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D763" w14:textId="6723D5AB" w:rsidR="00340F02" w:rsidRDefault="00340F02" w:rsidP="0032708B">
      <w:pPr>
        <w:spacing w:before="0"/>
        <w:jc w:val="center"/>
        <w:rPr>
          <w:rFonts w:ascii="Arial" w:hAnsi="Arial" w:cs="Arial"/>
          <w:sz w:val="36"/>
        </w:rPr>
      </w:pPr>
      <w:bookmarkStart w:id="0" w:name="OLE_LINK3"/>
      <w:bookmarkStart w:id="1" w:name="_Toc331153021"/>
      <w:bookmarkStart w:id="2" w:name="_Toc103414750"/>
      <w:bookmarkStart w:id="3" w:name="_Toc103592306"/>
      <w:r>
        <w:rPr>
          <w:rFonts w:ascii="Arial" w:hAnsi="Arial" w:cs="Arial"/>
          <w:b/>
          <w:sz w:val="36"/>
        </w:rPr>
        <w:t xml:space="preserve">Request for Proposals for </w:t>
      </w:r>
      <w:r w:rsidRPr="00471A4A">
        <w:rPr>
          <w:rFonts w:ascii="Arial" w:hAnsi="Arial" w:cs="Arial"/>
          <w:b/>
          <w:sz w:val="36"/>
        </w:rPr>
        <w:t>the State of Wisconsin</w:t>
      </w:r>
    </w:p>
    <w:p w14:paraId="1912AA77" w14:textId="77777777" w:rsidR="00340F02" w:rsidRPr="00B92ABE" w:rsidRDefault="00340F02" w:rsidP="00C7789E">
      <w:pPr>
        <w:spacing w:before="0" w:after="0"/>
        <w:jc w:val="center"/>
        <w:rPr>
          <w:rFonts w:ascii="Arial" w:hAnsi="Arial" w:cs="Arial"/>
        </w:rPr>
      </w:pPr>
    </w:p>
    <w:p w14:paraId="30F5EC3B" w14:textId="7DFA104B" w:rsidR="00C270B6" w:rsidRDefault="00335716" w:rsidP="00C270B6">
      <w:pPr>
        <w:spacing w:before="0" w:after="0"/>
        <w:jc w:val="center"/>
        <w:rPr>
          <w:rFonts w:ascii="Arial" w:hAnsi="Arial" w:cs="Arial"/>
          <w:b/>
          <w:sz w:val="36"/>
        </w:rPr>
      </w:pPr>
      <w:bookmarkStart w:id="4" w:name="_Hlk510429179"/>
      <w:r>
        <w:rPr>
          <w:rFonts w:ascii="Arial" w:hAnsi="Arial" w:cs="Arial"/>
          <w:b/>
          <w:sz w:val="36"/>
        </w:rPr>
        <w:t>ET</w:t>
      </w:r>
      <w:r w:rsidR="00C270B6">
        <w:rPr>
          <w:rFonts w:ascii="Arial" w:hAnsi="Arial" w:cs="Arial"/>
          <w:b/>
          <w:sz w:val="36"/>
        </w:rPr>
        <w:t>D005</w:t>
      </w:r>
      <w:r w:rsidR="00E7566F">
        <w:rPr>
          <w:rFonts w:ascii="Arial" w:hAnsi="Arial" w:cs="Arial"/>
          <w:b/>
          <w:sz w:val="36"/>
        </w:rPr>
        <w:t>2</w:t>
      </w:r>
    </w:p>
    <w:p w14:paraId="50680943" w14:textId="62C7338E" w:rsidR="00340F02" w:rsidRDefault="00340F02" w:rsidP="00132387">
      <w:pPr>
        <w:spacing w:before="0"/>
        <w:jc w:val="center"/>
        <w:rPr>
          <w:rFonts w:ascii="Arial" w:hAnsi="Arial" w:cs="Arial"/>
          <w:b/>
          <w:sz w:val="36"/>
        </w:rPr>
      </w:pPr>
      <w:bookmarkStart w:id="5" w:name="OLE_LINK17"/>
      <w:r>
        <w:rPr>
          <w:rFonts w:ascii="Arial" w:hAnsi="Arial" w:cs="Arial"/>
          <w:b/>
          <w:sz w:val="36"/>
        </w:rPr>
        <w:t xml:space="preserve">Third Party Administration </w:t>
      </w:r>
      <w:r w:rsidR="000008F0">
        <w:rPr>
          <w:rFonts w:ascii="Arial" w:hAnsi="Arial" w:cs="Arial"/>
          <w:b/>
          <w:sz w:val="36"/>
        </w:rPr>
        <w:t xml:space="preserve">of </w:t>
      </w:r>
      <w:r w:rsidR="006C4836">
        <w:rPr>
          <w:rFonts w:ascii="Arial" w:hAnsi="Arial" w:cs="Arial"/>
          <w:b/>
          <w:sz w:val="36"/>
        </w:rPr>
        <w:t xml:space="preserve">the </w:t>
      </w:r>
      <w:r>
        <w:rPr>
          <w:rFonts w:ascii="Arial" w:hAnsi="Arial" w:cs="Arial"/>
          <w:b/>
          <w:sz w:val="36"/>
        </w:rPr>
        <w:t>Health Savings Account</w:t>
      </w:r>
      <w:r w:rsidR="000E4AE8">
        <w:rPr>
          <w:rFonts w:ascii="Arial" w:hAnsi="Arial" w:cs="Arial"/>
          <w:b/>
          <w:sz w:val="36"/>
        </w:rPr>
        <w:t xml:space="preserve"> Benefit Program</w:t>
      </w:r>
    </w:p>
    <w:p w14:paraId="3ED30521" w14:textId="77777777" w:rsidR="00C270B6" w:rsidRDefault="00C270B6" w:rsidP="00C270B6">
      <w:pPr>
        <w:spacing w:before="0"/>
        <w:jc w:val="center"/>
        <w:rPr>
          <w:rFonts w:ascii="Arial" w:hAnsi="Arial" w:cs="Arial"/>
          <w:b/>
          <w:sz w:val="36"/>
        </w:rPr>
      </w:pPr>
    </w:p>
    <w:p w14:paraId="493B9760" w14:textId="0531AEBB" w:rsidR="00C270B6" w:rsidRDefault="00335716" w:rsidP="00C270B6">
      <w:pPr>
        <w:spacing w:before="0" w:after="0"/>
        <w:jc w:val="center"/>
        <w:rPr>
          <w:rFonts w:ascii="Arial" w:hAnsi="Arial" w:cs="Arial"/>
          <w:b/>
          <w:sz w:val="36"/>
        </w:rPr>
      </w:pPr>
      <w:r>
        <w:rPr>
          <w:rFonts w:ascii="Arial" w:hAnsi="Arial" w:cs="Arial"/>
          <w:b/>
          <w:sz w:val="36"/>
        </w:rPr>
        <w:t>ET</w:t>
      </w:r>
      <w:r w:rsidR="00C270B6">
        <w:rPr>
          <w:rFonts w:ascii="Arial" w:hAnsi="Arial" w:cs="Arial"/>
          <w:b/>
          <w:sz w:val="36"/>
        </w:rPr>
        <w:t>D</w:t>
      </w:r>
      <w:r>
        <w:rPr>
          <w:rFonts w:ascii="Arial" w:hAnsi="Arial" w:cs="Arial"/>
          <w:b/>
          <w:sz w:val="36"/>
        </w:rPr>
        <w:t>005</w:t>
      </w:r>
      <w:r w:rsidR="00E7566F">
        <w:rPr>
          <w:rFonts w:ascii="Arial" w:hAnsi="Arial" w:cs="Arial"/>
          <w:b/>
          <w:sz w:val="36"/>
        </w:rPr>
        <w:t>3</w:t>
      </w:r>
    </w:p>
    <w:p w14:paraId="6AA50C14" w14:textId="0B42A672" w:rsidR="003B6A1B" w:rsidRDefault="00340F02" w:rsidP="00B57E32">
      <w:pPr>
        <w:spacing w:before="0" w:after="0"/>
        <w:jc w:val="center"/>
        <w:rPr>
          <w:rFonts w:ascii="Arial" w:hAnsi="Arial" w:cs="Arial"/>
          <w:b/>
          <w:sz w:val="36"/>
          <w:szCs w:val="36"/>
        </w:rPr>
      </w:pPr>
      <w:r w:rsidRPr="61190FE5">
        <w:rPr>
          <w:rFonts w:ascii="Arial" w:hAnsi="Arial" w:cs="Arial"/>
          <w:b/>
          <w:sz w:val="36"/>
          <w:szCs w:val="36"/>
        </w:rPr>
        <w:t xml:space="preserve">Third Party Administration </w:t>
      </w:r>
      <w:r w:rsidR="00785404" w:rsidRPr="61190FE5">
        <w:rPr>
          <w:rFonts w:ascii="Arial" w:hAnsi="Arial" w:cs="Arial"/>
          <w:b/>
          <w:sz w:val="36"/>
          <w:szCs w:val="36"/>
        </w:rPr>
        <w:t xml:space="preserve">of </w:t>
      </w:r>
      <w:r w:rsidR="006C4836" w:rsidRPr="61190FE5">
        <w:rPr>
          <w:rFonts w:ascii="Arial" w:hAnsi="Arial" w:cs="Arial"/>
          <w:b/>
          <w:sz w:val="36"/>
          <w:szCs w:val="36"/>
        </w:rPr>
        <w:t>the</w:t>
      </w:r>
      <w:r w:rsidR="000E4AE8" w:rsidRPr="61190FE5">
        <w:rPr>
          <w:rFonts w:ascii="Arial" w:hAnsi="Arial" w:cs="Arial"/>
          <w:b/>
          <w:sz w:val="36"/>
          <w:szCs w:val="36"/>
        </w:rPr>
        <w:t xml:space="preserve"> </w:t>
      </w:r>
      <w:r w:rsidR="008A706D" w:rsidRPr="61190FE5">
        <w:rPr>
          <w:rFonts w:ascii="Arial" w:hAnsi="Arial" w:cs="Arial"/>
          <w:b/>
          <w:sz w:val="36"/>
          <w:szCs w:val="36"/>
        </w:rPr>
        <w:t>Section 125 Cafeteria Plan</w:t>
      </w:r>
      <w:r w:rsidR="00AE0B7C" w:rsidRPr="61190FE5">
        <w:rPr>
          <w:rFonts w:ascii="Arial" w:hAnsi="Arial" w:cs="Arial"/>
          <w:b/>
          <w:sz w:val="36"/>
          <w:szCs w:val="36"/>
        </w:rPr>
        <w:t>,</w:t>
      </w:r>
      <w:r w:rsidR="008A706D" w:rsidRPr="61190FE5">
        <w:rPr>
          <w:rFonts w:ascii="Arial" w:hAnsi="Arial" w:cs="Arial"/>
          <w:b/>
          <w:sz w:val="36"/>
          <w:szCs w:val="36"/>
        </w:rPr>
        <w:t xml:space="preserve"> Employee Reimbursement Account</w:t>
      </w:r>
      <w:r w:rsidR="00AE0B7C" w:rsidRPr="61190FE5">
        <w:rPr>
          <w:rFonts w:ascii="Arial" w:hAnsi="Arial" w:cs="Arial"/>
          <w:b/>
          <w:sz w:val="36"/>
          <w:szCs w:val="36"/>
        </w:rPr>
        <w:t xml:space="preserve"> and Commuter Fringe Benef</w:t>
      </w:r>
      <w:r w:rsidR="00383B9B" w:rsidRPr="61190FE5">
        <w:rPr>
          <w:rFonts w:ascii="Arial" w:hAnsi="Arial" w:cs="Arial"/>
          <w:b/>
          <w:sz w:val="36"/>
          <w:szCs w:val="36"/>
        </w:rPr>
        <w:t>it</w:t>
      </w:r>
      <w:r w:rsidR="000E4AE8" w:rsidRPr="61190FE5">
        <w:rPr>
          <w:rFonts w:ascii="Arial" w:hAnsi="Arial" w:cs="Arial"/>
          <w:b/>
          <w:sz w:val="36"/>
          <w:szCs w:val="36"/>
        </w:rPr>
        <w:t xml:space="preserve"> </w:t>
      </w:r>
      <w:r w:rsidR="00AF67FA" w:rsidRPr="4361C7EA">
        <w:rPr>
          <w:rFonts w:ascii="Arial" w:hAnsi="Arial" w:cs="Arial"/>
          <w:b/>
          <w:bCs/>
          <w:sz w:val="36"/>
          <w:szCs w:val="36"/>
        </w:rPr>
        <w:t>Account</w:t>
      </w:r>
    </w:p>
    <w:p w14:paraId="1C779369" w14:textId="0EB63CCA" w:rsidR="00340F02" w:rsidRPr="002A322F" w:rsidRDefault="000E4AE8" w:rsidP="00C270B6">
      <w:pPr>
        <w:spacing w:before="0"/>
        <w:jc w:val="center"/>
        <w:rPr>
          <w:rFonts w:ascii="Arial" w:hAnsi="Arial" w:cs="Arial"/>
          <w:b/>
          <w:sz w:val="36"/>
        </w:rPr>
      </w:pPr>
      <w:r>
        <w:rPr>
          <w:rFonts w:ascii="Arial" w:hAnsi="Arial" w:cs="Arial"/>
          <w:b/>
          <w:sz w:val="36"/>
        </w:rPr>
        <w:t>Program</w:t>
      </w:r>
      <w:bookmarkEnd w:id="5"/>
      <w:r w:rsidR="00335716" w:rsidRPr="002A322F">
        <w:rPr>
          <w:rFonts w:ascii="Arial" w:hAnsi="Arial" w:cs="Arial"/>
          <w:b/>
          <w:noProof/>
          <w:sz w:val="36"/>
        </w:rPr>
        <w:drawing>
          <wp:anchor distT="0" distB="0" distL="114300" distR="114300" simplePos="0" relativeHeight="251658752" behindDoc="0" locked="0" layoutInCell="0" allowOverlap="1" wp14:anchorId="2B27217E" wp14:editId="484E39F2">
            <wp:simplePos x="0" y="0"/>
            <wp:positionH relativeFrom="margin">
              <wp:align>center</wp:align>
            </wp:positionH>
            <wp:positionV relativeFrom="paragraph">
              <wp:posOffset>793115</wp:posOffset>
            </wp:positionV>
            <wp:extent cx="4438650" cy="245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4"/>
      <w:r w:rsidR="00383B9B">
        <w:rPr>
          <w:rFonts w:ascii="Arial" w:hAnsi="Arial" w:cs="Arial"/>
          <w:b/>
          <w:sz w:val="36"/>
        </w:rPr>
        <w:t>s</w:t>
      </w:r>
    </w:p>
    <w:p w14:paraId="1E420336" w14:textId="77777777" w:rsidR="00C7789E" w:rsidRDefault="00C7789E" w:rsidP="00340F02">
      <w:pPr>
        <w:jc w:val="center"/>
        <w:rPr>
          <w:rFonts w:ascii="Arial" w:hAnsi="Arial" w:cs="Arial"/>
          <w:color w:val="365F91" w:themeColor="accent1" w:themeShade="BF"/>
          <w:sz w:val="32"/>
        </w:rPr>
      </w:pPr>
    </w:p>
    <w:p w14:paraId="306F576A" w14:textId="0F467D4F" w:rsidR="00340F02" w:rsidRDefault="006A427F" w:rsidP="00340F02">
      <w:pPr>
        <w:jc w:val="center"/>
        <w:rPr>
          <w:rFonts w:ascii="Arial" w:hAnsi="Arial" w:cs="Arial"/>
          <w:color w:val="365F91" w:themeColor="accent1" w:themeShade="BF"/>
          <w:sz w:val="32"/>
        </w:rPr>
      </w:pPr>
      <w:r w:rsidRPr="00340F02">
        <w:rPr>
          <w:rFonts w:ascii="Arial" w:hAnsi="Arial" w:cs="Arial"/>
          <w:color w:val="365F91" w:themeColor="accent1" w:themeShade="BF"/>
          <w:sz w:val="32"/>
        </w:rPr>
        <w:t>Issued by the State of Wisconsin</w:t>
      </w:r>
      <w:r w:rsidR="00340F02" w:rsidRPr="00340F02">
        <w:rPr>
          <w:rFonts w:ascii="Arial" w:hAnsi="Arial" w:cs="Arial"/>
          <w:color w:val="365F91" w:themeColor="accent1" w:themeShade="BF"/>
          <w:sz w:val="32"/>
        </w:rPr>
        <w:t xml:space="preserve"> </w:t>
      </w:r>
    </w:p>
    <w:p w14:paraId="1F471544" w14:textId="60296E0A" w:rsidR="00D76252" w:rsidRPr="00340F02" w:rsidRDefault="006A427F" w:rsidP="00340F02">
      <w:pPr>
        <w:jc w:val="center"/>
        <w:rPr>
          <w:rFonts w:ascii="Arial" w:hAnsi="Arial" w:cs="Arial"/>
          <w:color w:val="365F91" w:themeColor="accent1" w:themeShade="BF"/>
          <w:sz w:val="32"/>
        </w:rPr>
      </w:pPr>
      <w:r w:rsidRPr="00340F02">
        <w:rPr>
          <w:rFonts w:ascii="Arial" w:hAnsi="Arial" w:cs="Arial"/>
          <w:color w:val="365F91" w:themeColor="accent1" w:themeShade="BF"/>
          <w:sz w:val="32"/>
        </w:rPr>
        <w:t>De</w:t>
      </w:r>
      <w:r w:rsidR="00D76252" w:rsidRPr="00340F02">
        <w:rPr>
          <w:rFonts w:ascii="Arial" w:hAnsi="Arial" w:cs="Arial"/>
          <w:color w:val="365F91" w:themeColor="accent1" w:themeShade="BF"/>
          <w:sz w:val="32"/>
        </w:rPr>
        <w:t>partment of Employee Trust Funds</w:t>
      </w:r>
    </w:p>
    <w:p w14:paraId="05079571" w14:textId="77777777" w:rsidR="006A427F" w:rsidRPr="00340F02" w:rsidRDefault="00D76252" w:rsidP="00F405AA">
      <w:pPr>
        <w:jc w:val="center"/>
        <w:rPr>
          <w:rFonts w:ascii="Arial" w:hAnsi="Arial" w:cs="Arial"/>
          <w:color w:val="365F91" w:themeColor="accent1" w:themeShade="BF"/>
          <w:sz w:val="32"/>
        </w:rPr>
      </w:pPr>
      <w:r w:rsidRPr="00340F02">
        <w:rPr>
          <w:rFonts w:ascii="Arial" w:hAnsi="Arial" w:cs="Arial"/>
          <w:color w:val="365F91" w:themeColor="accent1" w:themeShade="BF"/>
          <w:sz w:val="32"/>
        </w:rPr>
        <w:t xml:space="preserve">On behalf of the Group Insurance Board </w:t>
      </w:r>
    </w:p>
    <w:p w14:paraId="1310D645" w14:textId="77777777" w:rsidR="006A427F" w:rsidRPr="00FC582C" w:rsidRDefault="006A427F" w:rsidP="00F405AA">
      <w:pPr>
        <w:rPr>
          <w:rFonts w:ascii="Arial" w:hAnsi="Arial" w:cs="Arial"/>
        </w:rPr>
      </w:pPr>
    </w:p>
    <w:p w14:paraId="1D12BF4A" w14:textId="717ED903" w:rsidR="00CA3BC3" w:rsidRDefault="00335716" w:rsidP="00335716">
      <w:pPr>
        <w:tabs>
          <w:tab w:val="center" w:pos="4680"/>
        </w:tabs>
        <w:rPr>
          <w:rFonts w:ascii="Arial" w:hAnsi="Arial" w:cs="Arial"/>
          <w:sz w:val="28"/>
        </w:rPr>
      </w:pPr>
      <w:r>
        <w:rPr>
          <w:rFonts w:ascii="Arial" w:hAnsi="Arial" w:cs="Arial"/>
          <w:sz w:val="28"/>
        </w:rPr>
        <w:tab/>
      </w:r>
      <w:r w:rsidR="006A427F" w:rsidRPr="00FC582C">
        <w:rPr>
          <w:rFonts w:ascii="Arial" w:hAnsi="Arial" w:cs="Arial"/>
          <w:sz w:val="28"/>
        </w:rPr>
        <w:t>Release Date:</w:t>
      </w:r>
      <w:r w:rsidR="004C75B9" w:rsidRPr="00FC582C">
        <w:rPr>
          <w:rFonts w:ascii="Arial" w:hAnsi="Arial" w:cs="Arial"/>
          <w:color w:val="FF0000"/>
          <w:sz w:val="28"/>
        </w:rPr>
        <w:t xml:space="preserve"> </w:t>
      </w:r>
      <w:r w:rsidR="00F07C94" w:rsidRPr="00F07C94">
        <w:rPr>
          <w:rFonts w:ascii="Arial" w:hAnsi="Arial" w:cs="Arial"/>
          <w:sz w:val="28"/>
        </w:rPr>
        <w:t xml:space="preserve">April </w:t>
      </w:r>
      <w:r w:rsidR="00ED07B9" w:rsidRPr="00ED07B9">
        <w:rPr>
          <w:rFonts w:ascii="Arial" w:hAnsi="Arial" w:cs="Arial"/>
          <w:sz w:val="28"/>
        </w:rPr>
        <w:t>18</w:t>
      </w:r>
      <w:r w:rsidR="00C270B6" w:rsidRPr="00ED07B9">
        <w:rPr>
          <w:rFonts w:ascii="Arial" w:hAnsi="Arial" w:cs="Arial"/>
          <w:sz w:val="28"/>
        </w:rPr>
        <w:t>,</w:t>
      </w:r>
      <w:r w:rsidR="00C270B6">
        <w:rPr>
          <w:rFonts w:ascii="Arial" w:hAnsi="Arial" w:cs="Arial"/>
          <w:sz w:val="28"/>
        </w:rPr>
        <w:t xml:space="preserve"> 2024</w:t>
      </w:r>
    </w:p>
    <w:bookmarkEnd w:id="0"/>
    <w:p w14:paraId="4C1F0E06" w14:textId="77777777" w:rsidR="00CA3BC3" w:rsidRDefault="00CA3BC3">
      <w:pPr>
        <w:spacing w:before="0" w:after="0"/>
        <w:rPr>
          <w:rFonts w:ascii="Arial" w:hAnsi="Arial" w:cs="Arial"/>
          <w:sz w:val="28"/>
        </w:rPr>
      </w:pPr>
      <w:r>
        <w:rPr>
          <w:rFonts w:ascii="Arial" w:hAnsi="Arial" w:cs="Arial"/>
          <w:sz w:val="28"/>
        </w:rPr>
        <w:br w:type="page"/>
      </w:r>
    </w:p>
    <w:bookmarkStart w:id="6" w:name="_Toc398562520" w:displacedByCustomXml="next"/>
    <w:bookmarkStart w:id="7" w:name="_Toc155700442" w:displacedByCustomXml="next"/>
    <w:sdt>
      <w:sdtPr>
        <w:rPr>
          <w:rFonts w:ascii="Arial" w:hAnsi="Arial" w:cs="Arial"/>
          <w:b w:val="0"/>
          <w:bCs w:val="0"/>
          <w:caps w:val="0"/>
          <w:color w:val="auto"/>
          <w:sz w:val="22"/>
          <w:szCs w:val="22"/>
        </w:rPr>
        <w:id w:val="1949972074"/>
        <w:docPartObj>
          <w:docPartGallery w:val="Table of Contents"/>
          <w:docPartUnique/>
        </w:docPartObj>
      </w:sdtPr>
      <w:sdtEndPr>
        <w:rPr>
          <w:noProof/>
        </w:rPr>
      </w:sdtEndPr>
      <w:sdtContent>
        <w:p w14:paraId="73414B54" w14:textId="77777777" w:rsidR="00E87543" w:rsidRPr="00FC582C" w:rsidRDefault="00E87543" w:rsidP="00894D41">
          <w:pPr>
            <w:pStyle w:val="Appdx2"/>
            <w:rPr>
              <w:rFonts w:ascii="Arial" w:hAnsi="Arial" w:cs="Arial"/>
            </w:rPr>
          </w:pPr>
          <w:r w:rsidRPr="00FC582C">
            <w:rPr>
              <w:rFonts w:ascii="Arial" w:hAnsi="Arial" w:cs="Arial"/>
            </w:rPr>
            <w:t>Table of Contents</w:t>
          </w:r>
          <w:bookmarkEnd w:id="7"/>
          <w:bookmarkEnd w:id="6"/>
        </w:p>
        <w:p w14:paraId="0C8F3091" w14:textId="4A37F799" w:rsidR="0085752D" w:rsidRDefault="00485FE0" w:rsidP="0085752D">
          <w:pPr>
            <w:pStyle w:val="TOC1"/>
            <w:rPr>
              <w:rFonts w:asciiTheme="minorHAnsi" w:hAnsiTheme="minorHAnsi" w:cstheme="minorBidi"/>
            </w:rPr>
          </w:pPr>
          <w:r w:rsidRPr="00E4633E">
            <w:rPr>
              <w:rFonts w:cs="Arial"/>
            </w:rPr>
            <w:fldChar w:fldCharType="begin"/>
          </w:r>
          <w:r w:rsidR="00E87543" w:rsidRPr="00FC582C">
            <w:rPr>
              <w:rFonts w:cs="Arial"/>
            </w:rPr>
            <w:instrText xml:space="preserve"> TOC \o "1-1" \h \z \u </w:instrText>
          </w:r>
          <w:r w:rsidRPr="00E4633E">
            <w:rPr>
              <w:rFonts w:cs="Arial"/>
            </w:rPr>
            <w:fldChar w:fldCharType="separate"/>
          </w:r>
          <w:hyperlink w:anchor="_Toc155700442" w:history="1">
            <w:r w:rsidR="0085752D" w:rsidRPr="00287BF6">
              <w:rPr>
                <w:rStyle w:val="Hyperlink"/>
                <w:rFonts w:cs="Arial"/>
              </w:rPr>
              <w:t>Table of Contents</w:t>
            </w:r>
            <w:r w:rsidR="0085752D">
              <w:rPr>
                <w:webHidden/>
              </w:rPr>
              <w:tab/>
            </w:r>
            <w:r w:rsidR="0085752D">
              <w:rPr>
                <w:webHidden/>
              </w:rPr>
              <w:fldChar w:fldCharType="begin"/>
            </w:r>
            <w:r w:rsidR="0085752D">
              <w:rPr>
                <w:webHidden/>
              </w:rPr>
              <w:instrText xml:space="preserve"> PAGEREF _Toc155700442 \h </w:instrText>
            </w:r>
            <w:r w:rsidR="0085752D">
              <w:rPr>
                <w:webHidden/>
              </w:rPr>
            </w:r>
            <w:r w:rsidR="0085752D">
              <w:rPr>
                <w:webHidden/>
              </w:rPr>
              <w:fldChar w:fldCharType="separate"/>
            </w:r>
            <w:r w:rsidR="0085752D">
              <w:rPr>
                <w:webHidden/>
              </w:rPr>
              <w:t>2</w:t>
            </w:r>
            <w:r w:rsidR="0085752D">
              <w:rPr>
                <w:webHidden/>
              </w:rPr>
              <w:fldChar w:fldCharType="end"/>
            </w:r>
          </w:hyperlink>
        </w:p>
        <w:p w14:paraId="6C46D801" w14:textId="23B3C23E" w:rsidR="0085752D" w:rsidRDefault="00271AB3" w:rsidP="0085752D">
          <w:pPr>
            <w:pStyle w:val="TOC1"/>
            <w:rPr>
              <w:rFonts w:asciiTheme="minorHAnsi" w:hAnsiTheme="minorHAnsi" w:cstheme="minorBidi"/>
            </w:rPr>
          </w:pPr>
          <w:hyperlink w:anchor="_Toc155700443" w:history="1">
            <w:r w:rsidR="0085752D" w:rsidRPr="00287BF6">
              <w:rPr>
                <w:rStyle w:val="Hyperlink"/>
                <w:rFonts w:cs="Arial"/>
              </w:rPr>
              <w:t>Appendices</w:t>
            </w:r>
            <w:r w:rsidR="0085752D">
              <w:rPr>
                <w:webHidden/>
              </w:rPr>
              <w:tab/>
            </w:r>
            <w:r w:rsidR="0085752D">
              <w:rPr>
                <w:webHidden/>
              </w:rPr>
              <w:fldChar w:fldCharType="begin"/>
            </w:r>
            <w:r w:rsidR="0085752D">
              <w:rPr>
                <w:webHidden/>
              </w:rPr>
              <w:instrText xml:space="preserve"> PAGEREF _Toc155700443 \h </w:instrText>
            </w:r>
            <w:r w:rsidR="0085752D">
              <w:rPr>
                <w:webHidden/>
              </w:rPr>
            </w:r>
            <w:r w:rsidR="0085752D">
              <w:rPr>
                <w:webHidden/>
              </w:rPr>
              <w:fldChar w:fldCharType="separate"/>
            </w:r>
            <w:r w:rsidR="0085752D">
              <w:rPr>
                <w:webHidden/>
              </w:rPr>
              <w:t>2</w:t>
            </w:r>
            <w:r w:rsidR="0085752D">
              <w:rPr>
                <w:webHidden/>
              </w:rPr>
              <w:fldChar w:fldCharType="end"/>
            </w:r>
          </w:hyperlink>
        </w:p>
        <w:p w14:paraId="74D99A71" w14:textId="34C93CA7" w:rsidR="0085752D" w:rsidRDefault="00271AB3" w:rsidP="0085752D">
          <w:pPr>
            <w:pStyle w:val="TOC1"/>
            <w:rPr>
              <w:rFonts w:asciiTheme="minorHAnsi" w:hAnsiTheme="minorHAnsi" w:cstheme="minorBidi"/>
            </w:rPr>
          </w:pPr>
          <w:hyperlink w:anchor="_Toc155700444" w:history="1">
            <w:r w:rsidR="0085752D" w:rsidRPr="00287BF6">
              <w:rPr>
                <w:rStyle w:val="Hyperlink"/>
                <w:rFonts w:cs="Arial"/>
              </w:rPr>
              <w:t>REQUIRED Forms</w:t>
            </w:r>
            <w:r w:rsidR="0085752D">
              <w:rPr>
                <w:webHidden/>
              </w:rPr>
              <w:tab/>
            </w:r>
            <w:r w:rsidR="0085752D">
              <w:rPr>
                <w:webHidden/>
              </w:rPr>
              <w:fldChar w:fldCharType="begin"/>
            </w:r>
            <w:r w:rsidR="0085752D">
              <w:rPr>
                <w:webHidden/>
              </w:rPr>
              <w:instrText xml:space="preserve"> PAGEREF _Toc155700444 \h </w:instrText>
            </w:r>
            <w:r w:rsidR="0085752D">
              <w:rPr>
                <w:webHidden/>
              </w:rPr>
            </w:r>
            <w:r w:rsidR="0085752D">
              <w:rPr>
                <w:webHidden/>
              </w:rPr>
              <w:fldChar w:fldCharType="separate"/>
            </w:r>
            <w:r w:rsidR="0085752D">
              <w:rPr>
                <w:webHidden/>
              </w:rPr>
              <w:t>2</w:t>
            </w:r>
            <w:r w:rsidR="0085752D">
              <w:rPr>
                <w:webHidden/>
              </w:rPr>
              <w:fldChar w:fldCharType="end"/>
            </w:r>
          </w:hyperlink>
        </w:p>
        <w:p w14:paraId="5B06D976" w14:textId="1475DAB9" w:rsidR="0085752D" w:rsidRDefault="00271AB3" w:rsidP="0085752D">
          <w:pPr>
            <w:pStyle w:val="TOC1"/>
            <w:rPr>
              <w:rFonts w:asciiTheme="minorHAnsi" w:hAnsiTheme="minorHAnsi" w:cstheme="minorBidi"/>
            </w:rPr>
          </w:pPr>
          <w:hyperlink w:anchor="_Toc155700445" w:history="1">
            <w:r w:rsidR="0085752D" w:rsidRPr="00287BF6">
              <w:rPr>
                <w:rStyle w:val="Hyperlink"/>
                <w:rFonts w:cs="Arial"/>
              </w:rPr>
              <w:t>1</w:t>
            </w:r>
            <w:r w:rsidR="0085752D">
              <w:rPr>
                <w:rFonts w:asciiTheme="minorHAnsi" w:hAnsiTheme="minorHAnsi" w:cstheme="minorBidi"/>
              </w:rPr>
              <w:tab/>
            </w:r>
            <w:r w:rsidR="0085752D" w:rsidRPr="00287BF6">
              <w:rPr>
                <w:rStyle w:val="Hyperlink"/>
                <w:rFonts w:cs="Arial"/>
              </w:rPr>
              <w:t>General Information</w:t>
            </w:r>
            <w:r w:rsidR="0085752D">
              <w:rPr>
                <w:webHidden/>
              </w:rPr>
              <w:tab/>
            </w:r>
            <w:r w:rsidR="0085752D">
              <w:rPr>
                <w:webHidden/>
              </w:rPr>
              <w:fldChar w:fldCharType="begin"/>
            </w:r>
            <w:r w:rsidR="0085752D">
              <w:rPr>
                <w:webHidden/>
              </w:rPr>
              <w:instrText xml:space="preserve"> PAGEREF _Toc155700445 \h </w:instrText>
            </w:r>
            <w:r w:rsidR="0085752D">
              <w:rPr>
                <w:webHidden/>
              </w:rPr>
            </w:r>
            <w:r w:rsidR="0085752D">
              <w:rPr>
                <w:webHidden/>
              </w:rPr>
              <w:fldChar w:fldCharType="separate"/>
            </w:r>
            <w:r w:rsidR="0085752D">
              <w:rPr>
                <w:webHidden/>
              </w:rPr>
              <w:t>3</w:t>
            </w:r>
            <w:r w:rsidR="0085752D">
              <w:rPr>
                <w:webHidden/>
              </w:rPr>
              <w:fldChar w:fldCharType="end"/>
            </w:r>
          </w:hyperlink>
        </w:p>
        <w:p w14:paraId="30D159D0" w14:textId="1CBA3326" w:rsidR="0085752D" w:rsidRDefault="00271AB3" w:rsidP="0085752D">
          <w:pPr>
            <w:pStyle w:val="TOC1"/>
            <w:rPr>
              <w:rFonts w:asciiTheme="minorHAnsi" w:hAnsiTheme="minorHAnsi" w:cstheme="minorBidi"/>
            </w:rPr>
          </w:pPr>
          <w:hyperlink w:anchor="_Toc155700446" w:history="1">
            <w:r w:rsidR="0085752D" w:rsidRPr="00287BF6">
              <w:rPr>
                <w:rStyle w:val="Hyperlink"/>
                <w:rFonts w:cs="Arial"/>
              </w:rPr>
              <w:t>2</w:t>
            </w:r>
            <w:r w:rsidR="0085752D">
              <w:rPr>
                <w:rFonts w:asciiTheme="minorHAnsi" w:hAnsiTheme="minorHAnsi" w:cstheme="minorBidi"/>
              </w:rPr>
              <w:tab/>
            </w:r>
            <w:r w:rsidR="0085752D" w:rsidRPr="00287BF6">
              <w:rPr>
                <w:rStyle w:val="Hyperlink"/>
                <w:rFonts w:cs="Arial"/>
              </w:rPr>
              <w:t>Preparing and Submitting a Proposal</w:t>
            </w:r>
            <w:r w:rsidR="0085752D">
              <w:rPr>
                <w:webHidden/>
              </w:rPr>
              <w:tab/>
            </w:r>
            <w:r w:rsidR="0085752D">
              <w:rPr>
                <w:webHidden/>
              </w:rPr>
              <w:fldChar w:fldCharType="begin"/>
            </w:r>
            <w:r w:rsidR="0085752D">
              <w:rPr>
                <w:webHidden/>
              </w:rPr>
              <w:instrText xml:space="preserve"> PAGEREF _Toc155700446 \h </w:instrText>
            </w:r>
            <w:r w:rsidR="0085752D">
              <w:rPr>
                <w:webHidden/>
              </w:rPr>
            </w:r>
            <w:r w:rsidR="0085752D">
              <w:rPr>
                <w:webHidden/>
              </w:rPr>
              <w:fldChar w:fldCharType="separate"/>
            </w:r>
            <w:r w:rsidR="0085752D">
              <w:rPr>
                <w:webHidden/>
              </w:rPr>
              <w:t>19</w:t>
            </w:r>
            <w:r w:rsidR="0085752D">
              <w:rPr>
                <w:webHidden/>
              </w:rPr>
              <w:fldChar w:fldCharType="end"/>
            </w:r>
          </w:hyperlink>
        </w:p>
        <w:p w14:paraId="6A6F4126" w14:textId="19A5D7A9" w:rsidR="0085752D" w:rsidRDefault="00271AB3" w:rsidP="0085752D">
          <w:pPr>
            <w:pStyle w:val="TOC1"/>
            <w:rPr>
              <w:rFonts w:asciiTheme="minorHAnsi" w:hAnsiTheme="minorHAnsi" w:cstheme="minorBidi"/>
            </w:rPr>
          </w:pPr>
          <w:hyperlink w:anchor="_Toc155700447" w:history="1">
            <w:r w:rsidR="0085752D" w:rsidRPr="00287BF6">
              <w:rPr>
                <w:rStyle w:val="Hyperlink"/>
                <w:rFonts w:cs="Arial"/>
              </w:rPr>
              <w:t>3</w:t>
            </w:r>
            <w:r w:rsidR="0085752D">
              <w:rPr>
                <w:rFonts w:asciiTheme="minorHAnsi" w:hAnsiTheme="minorHAnsi" w:cstheme="minorBidi"/>
              </w:rPr>
              <w:tab/>
            </w:r>
            <w:r w:rsidR="0085752D" w:rsidRPr="00287BF6">
              <w:rPr>
                <w:rStyle w:val="Hyperlink"/>
                <w:rFonts w:cs="Arial"/>
              </w:rPr>
              <w:t>Proposal Selection and Award Process</w:t>
            </w:r>
            <w:r w:rsidR="0085752D">
              <w:rPr>
                <w:webHidden/>
              </w:rPr>
              <w:tab/>
            </w:r>
            <w:r w:rsidR="0085752D">
              <w:rPr>
                <w:webHidden/>
              </w:rPr>
              <w:fldChar w:fldCharType="begin"/>
            </w:r>
            <w:r w:rsidR="0085752D">
              <w:rPr>
                <w:webHidden/>
              </w:rPr>
              <w:instrText xml:space="preserve"> PAGEREF _Toc155700447 \h </w:instrText>
            </w:r>
            <w:r w:rsidR="0085752D">
              <w:rPr>
                <w:webHidden/>
              </w:rPr>
            </w:r>
            <w:r w:rsidR="0085752D">
              <w:rPr>
                <w:webHidden/>
              </w:rPr>
              <w:fldChar w:fldCharType="separate"/>
            </w:r>
            <w:r w:rsidR="0085752D">
              <w:rPr>
                <w:webHidden/>
              </w:rPr>
              <w:t>25</w:t>
            </w:r>
            <w:r w:rsidR="0085752D">
              <w:rPr>
                <w:webHidden/>
              </w:rPr>
              <w:fldChar w:fldCharType="end"/>
            </w:r>
          </w:hyperlink>
        </w:p>
        <w:p w14:paraId="49233EAC" w14:textId="2BB7C22A" w:rsidR="0085752D" w:rsidRDefault="00271AB3" w:rsidP="0085752D">
          <w:pPr>
            <w:pStyle w:val="TOC1"/>
            <w:rPr>
              <w:rFonts w:asciiTheme="minorHAnsi" w:hAnsiTheme="minorHAnsi" w:cstheme="minorBidi"/>
            </w:rPr>
          </w:pPr>
          <w:hyperlink w:anchor="_Toc155700448" w:history="1">
            <w:r w:rsidR="0085752D" w:rsidRPr="00287BF6">
              <w:rPr>
                <w:rStyle w:val="Hyperlink"/>
                <w:rFonts w:cs="Arial"/>
              </w:rPr>
              <w:t>4</w:t>
            </w:r>
            <w:r w:rsidR="0085752D">
              <w:rPr>
                <w:rFonts w:asciiTheme="minorHAnsi" w:hAnsiTheme="minorHAnsi" w:cstheme="minorBidi"/>
              </w:rPr>
              <w:tab/>
            </w:r>
            <w:r w:rsidR="0085752D" w:rsidRPr="00287BF6">
              <w:rPr>
                <w:rStyle w:val="Hyperlink"/>
                <w:rFonts w:cs="Arial"/>
              </w:rPr>
              <w:t>Mandatory Proposer Qualifications</w:t>
            </w:r>
            <w:r w:rsidR="0085752D">
              <w:rPr>
                <w:webHidden/>
              </w:rPr>
              <w:tab/>
            </w:r>
            <w:r w:rsidR="0085752D">
              <w:rPr>
                <w:webHidden/>
              </w:rPr>
              <w:fldChar w:fldCharType="begin"/>
            </w:r>
            <w:r w:rsidR="0085752D">
              <w:rPr>
                <w:webHidden/>
              </w:rPr>
              <w:instrText xml:space="preserve"> PAGEREF _Toc155700448 \h </w:instrText>
            </w:r>
            <w:r w:rsidR="0085752D">
              <w:rPr>
                <w:webHidden/>
              </w:rPr>
            </w:r>
            <w:r w:rsidR="0085752D">
              <w:rPr>
                <w:webHidden/>
              </w:rPr>
              <w:fldChar w:fldCharType="separate"/>
            </w:r>
            <w:r w:rsidR="0085752D">
              <w:rPr>
                <w:webHidden/>
              </w:rPr>
              <w:t>30</w:t>
            </w:r>
            <w:r w:rsidR="0085752D">
              <w:rPr>
                <w:webHidden/>
              </w:rPr>
              <w:fldChar w:fldCharType="end"/>
            </w:r>
          </w:hyperlink>
        </w:p>
        <w:p w14:paraId="68282D97" w14:textId="741A7A78" w:rsidR="0085752D" w:rsidRDefault="00271AB3" w:rsidP="0085752D">
          <w:pPr>
            <w:pStyle w:val="TOC1"/>
            <w:rPr>
              <w:rFonts w:asciiTheme="minorHAnsi" w:hAnsiTheme="minorHAnsi" w:cstheme="minorBidi"/>
            </w:rPr>
          </w:pPr>
          <w:hyperlink w:anchor="_Toc155700449" w:history="1">
            <w:r w:rsidR="0085752D" w:rsidRPr="00287BF6">
              <w:rPr>
                <w:rStyle w:val="Hyperlink"/>
                <w:rFonts w:cs="Arial"/>
              </w:rPr>
              <w:t>5</w:t>
            </w:r>
            <w:r w:rsidR="0085752D">
              <w:rPr>
                <w:rFonts w:asciiTheme="minorHAnsi" w:hAnsiTheme="minorHAnsi" w:cstheme="minorBidi"/>
              </w:rPr>
              <w:tab/>
            </w:r>
            <w:r w:rsidR="0085752D" w:rsidRPr="00287BF6">
              <w:rPr>
                <w:rStyle w:val="Hyperlink"/>
                <w:rFonts w:cs="Arial"/>
              </w:rPr>
              <w:t>PROGRAM SPECIFICATIONS</w:t>
            </w:r>
            <w:r w:rsidR="0085752D">
              <w:rPr>
                <w:webHidden/>
              </w:rPr>
              <w:tab/>
            </w:r>
            <w:r w:rsidR="0085752D">
              <w:rPr>
                <w:webHidden/>
              </w:rPr>
              <w:fldChar w:fldCharType="begin"/>
            </w:r>
            <w:r w:rsidR="0085752D">
              <w:rPr>
                <w:webHidden/>
              </w:rPr>
              <w:instrText xml:space="preserve"> PAGEREF _Toc155700449 \h </w:instrText>
            </w:r>
            <w:r w:rsidR="0085752D">
              <w:rPr>
                <w:webHidden/>
              </w:rPr>
            </w:r>
            <w:r w:rsidR="0085752D">
              <w:rPr>
                <w:webHidden/>
              </w:rPr>
              <w:fldChar w:fldCharType="separate"/>
            </w:r>
            <w:r w:rsidR="0085752D">
              <w:rPr>
                <w:webHidden/>
              </w:rPr>
              <w:t>31</w:t>
            </w:r>
            <w:r w:rsidR="0085752D">
              <w:rPr>
                <w:webHidden/>
              </w:rPr>
              <w:fldChar w:fldCharType="end"/>
            </w:r>
          </w:hyperlink>
        </w:p>
        <w:p w14:paraId="6869E347" w14:textId="52B8A693" w:rsidR="0085752D" w:rsidRDefault="00271AB3" w:rsidP="0085752D">
          <w:pPr>
            <w:pStyle w:val="TOC1"/>
            <w:rPr>
              <w:rFonts w:asciiTheme="minorHAnsi" w:hAnsiTheme="minorHAnsi" w:cstheme="minorBidi"/>
            </w:rPr>
          </w:pPr>
          <w:hyperlink w:anchor="_Toc155700450" w:history="1">
            <w:r w:rsidR="0085752D" w:rsidRPr="00287BF6">
              <w:rPr>
                <w:rStyle w:val="Hyperlink"/>
                <w:rFonts w:cs="Arial"/>
              </w:rPr>
              <w:t>6</w:t>
            </w:r>
            <w:r w:rsidR="0085752D">
              <w:rPr>
                <w:rFonts w:asciiTheme="minorHAnsi" w:hAnsiTheme="minorHAnsi" w:cstheme="minorBidi"/>
              </w:rPr>
              <w:tab/>
            </w:r>
            <w:r w:rsidR="0085752D" w:rsidRPr="00287BF6">
              <w:rPr>
                <w:rStyle w:val="Hyperlink"/>
                <w:rFonts w:cs="Arial"/>
              </w:rPr>
              <w:t>General Questionnaire - APPLIES TO BOTH RFPS</w:t>
            </w:r>
            <w:r w:rsidR="0085752D">
              <w:rPr>
                <w:webHidden/>
              </w:rPr>
              <w:tab/>
            </w:r>
            <w:r w:rsidR="0085752D">
              <w:rPr>
                <w:webHidden/>
              </w:rPr>
              <w:fldChar w:fldCharType="begin"/>
            </w:r>
            <w:r w:rsidR="0085752D">
              <w:rPr>
                <w:webHidden/>
              </w:rPr>
              <w:instrText xml:space="preserve"> PAGEREF _Toc155700450 \h </w:instrText>
            </w:r>
            <w:r w:rsidR="0085752D">
              <w:rPr>
                <w:webHidden/>
              </w:rPr>
            </w:r>
            <w:r w:rsidR="0085752D">
              <w:rPr>
                <w:webHidden/>
              </w:rPr>
              <w:fldChar w:fldCharType="separate"/>
            </w:r>
            <w:r w:rsidR="0085752D">
              <w:rPr>
                <w:webHidden/>
              </w:rPr>
              <w:t>31</w:t>
            </w:r>
            <w:r w:rsidR="0085752D">
              <w:rPr>
                <w:webHidden/>
              </w:rPr>
              <w:fldChar w:fldCharType="end"/>
            </w:r>
          </w:hyperlink>
        </w:p>
        <w:p w14:paraId="41410A70" w14:textId="29B67187" w:rsidR="0085752D" w:rsidRDefault="00271AB3" w:rsidP="0085752D">
          <w:pPr>
            <w:pStyle w:val="TOC1"/>
            <w:rPr>
              <w:rFonts w:asciiTheme="minorHAnsi" w:hAnsiTheme="minorHAnsi" w:cstheme="minorBidi"/>
            </w:rPr>
          </w:pPr>
          <w:hyperlink w:anchor="_Toc155700451" w:history="1">
            <w:r w:rsidR="0085752D" w:rsidRPr="00287BF6">
              <w:rPr>
                <w:rStyle w:val="Hyperlink"/>
                <w:rFonts w:cs="Arial"/>
              </w:rPr>
              <w:t>7</w:t>
            </w:r>
            <w:r w:rsidR="0085752D">
              <w:rPr>
                <w:rFonts w:asciiTheme="minorHAnsi" w:hAnsiTheme="minorHAnsi" w:cstheme="minorBidi"/>
              </w:rPr>
              <w:tab/>
            </w:r>
            <w:r w:rsidR="0085752D" w:rsidRPr="00287BF6">
              <w:rPr>
                <w:rStyle w:val="Hyperlink"/>
                <w:rFonts w:cs="Arial"/>
              </w:rPr>
              <w:t>Technical Questionnaire</w:t>
            </w:r>
            <w:r w:rsidR="0085752D">
              <w:rPr>
                <w:webHidden/>
              </w:rPr>
              <w:tab/>
            </w:r>
            <w:r w:rsidR="0085752D">
              <w:rPr>
                <w:webHidden/>
              </w:rPr>
              <w:fldChar w:fldCharType="begin"/>
            </w:r>
            <w:r w:rsidR="0085752D">
              <w:rPr>
                <w:webHidden/>
              </w:rPr>
              <w:instrText xml:space="preserve"> PAGEREF _Toc155700451 \h </w:instrText>
            </w:r>
            <w:r w:rsidR="0085752D">
              <w:rPr>
                <w:webHidden/>
              </w:rPr>
            </w:r>
            <w:r w:rsidR="0085752D">
              <w:rPr>
                <w:webHidden/>
              </w:rPr>
              <w:fldChar w:fldCharType="separate"/>
            </w:r>
            <w:r w:rsidR="0085752D">
              <w:rPr>
                <w:webHidden/>
              </w:rPr>
              <w:t>36</w:t>
            </w:r>
            <w:r w:rsidR="0085752D">
              <w:rPr>
                <w:webHidden/>
              </w:rPr>
              <w:fldChar w:fldCharType="end"/>
            </w:r>
          </w:hyperlink>
        </w:p>
        <w:p w14:paraId="773A36E3" w14:textId="4B7C3F19" w:rsidR="0085752D" w:rsidRDefault="00271AB3" w:rsidP="0085752D">
          <w:pPr>
            <w:pStyle w:val="TOC1"/>
            <w:rPr>
              <w:rFonts w:asciiTheme="minorHAnsi" w:hAnsiTheme="minorHAnsi" w:cstheme="minorBidi"/>
            </w:rPr>
          </w:pPr>
          <w:hyperlink w:anchor="_Toc155700452" w:history="1">
            <w:r w:rsidR="0085752D" w:rsidRPr="00287BF6">
              <w:rPr>
                <w:rStyle w:val="Hyperlink"/>
                <w:rFonts w:cs="Arial"/>
              </w:rPr>
              <w:t>8</w:t>
            </w:r>
            <w:r w:rsidR="0085752D">
              <w:rPr>
                <w:rFonts w:asciiTheme="minorHAnsi" w:hAnsiTheme="minorHAnsi" w:cstheme="minorBidi"/>
              </w:rPr>
              <w:tab/>
            </w:r>
            <w:r w:rsidR="0085752D" w:rsidRPr="00287BF6">
              <w:rPr>
                <w:rStyle w:val="Hyperlink"/>
                <w:rFonts w:cs="Arial"/>
              </w:rPr>
              <w:t>Cost PROPOSAL</w:t>
            </w:r>
            <w:r w:rsidR="0085752D">
              <w:rPr>
                <w:webHidden/>
              </w:rPr>
              <w:tab/>
            </w:r>
            <w:r w:rsidR="0085752D">
              <w:rPr>
                <w:webHidden/>
              </w:rPr>
              <w:fldChar w:fldCharType="begin"/>
            </w:r>
            <w:r w:rsidR="0085752D">
              <w:rPr>
                <w:webHidden/>
              </w:rPr>
              <w:instrText xml:space="preserve"> PAGEREF _Toc155700452 \h </w:instrText>
            </w:r>
            <w:r w:rsidR="0085752D">
              <w:rPr>
                <w:webHidden/>
              </w:rPr>
            </w:r>
            <w:r w:rsidR="0085752D">
              <w:rPr>
                <w:webHidden/>
              </w:rPr>
              <w:fldChar w:fldCharType="separate"/>
            </w:r>
            <w:r w:rsidR="0085752D">
              <w:rPr>
                <w:webHidden/>
              </w:rPr>
              <w:t>66</w:t>
            </w:r>
            <w:r w:rsidR="0085752D">
              <w:rPr>
                <w:webHidden/>
              </w:rPr>
              <w:fldChar w:fldCharType="end"/>
            </w:r>
          </w:hyperlink>
        </w:p>
        <w:p w14:paraId="0F589841" w14:textId="46FF1544" w:rsidR="0085752D" w:rsidRDefault="00271AB3" w:rsidP="0085752D">
          <w:pPr>
            <w:pStyle w:val="TOC1"/>
            <w:rPr>
              <w:rFonts w:asciiTheme="minorHAnsi" w:hAnsiTheme="minorHAnsi" w:cstheme="minorBidi"/>
            </w:rPr>
          </w:pPr>
          <w:hyperlink w:anchor="_Toc155700453" w:history="1">
            <w:r w:rsidR="0085752D" w:rsidRPr="00287BF6">
              <w:rPr>
                <w:rStyle w:val="Hyperlink"/>
                <w:rFonts w:cs="Arial"/>
              </w:rPr>
              <w:t>9</w:t>
            </w:r>
            <w:r w:rsidR="0085752D">
              <w:rPr>
                <w:rFonts w:asciiTheme="minorHAnsi" w:hAnsiTheme="minorHAnsi" w:cstheme="minorBidi"/>
              </w:rPr>
              <w:tab/>
            </w:r>
            <w:r w:rsidR="0085752D" w:rsidRPr="00287BF6">
              <w:rPr>
                <w:rStyle w:val="Hyperlink"/>
                <w:rFonts w:cs="Arial"/>
              </w:rPr>
              <w:t>Contract Terms and Conditions</w:t>
            </w:r>
            <w:r w:rsidR="0085752D">
              <w:rPr>
                <w:webHidden/>
              </w:rPr>
              <w:tab/>
            </w:r>
            <w:r w:rsidR="0085752D">
              <w:rPr>
                <w:webHidden/>
              </w:rPr>
              <w:fldChar w:fldCharType="begin"/>
            </w:r>
            <w:r w:rsidR="0085752D">
              <w:rPr>
                <w:webHidden/>
              </w:rPr>
              <w:instrText xml:space="preserve"> PAGEREF _Toc155700453 \h </w:instrText>
            </w:r>
            <w:r w:rsidR="0085752D">
              <w:rPr>
                <w:webHidden/>
              </w:rPr>
            </w:r>
            <w:r w:rsidR="0085752D">
              <w:rPr>
                <w:webHidden/>
              </w:rPr>
              <w:fldChar w:fldCharType="separate"/>
            </w:r>
            <w:r w:rsidR="0085752D">
              <w:rPr>
                <w:webHidden/>
              </w:rPr>
              <w:t>66</w:t>
            </w:r>
            <w:r w:rsidR="0085752D">
              <w:rPr>
                <w:webHidden/>
              </w:rPr>
              <w:fldChar w:fldCharType="end"/>
            </w:r>
          </w:hyperlink>
        </w:p>
        <w:p w14:paraId="71847D6E" w14:textId="4EAD85B0" w:rsidR="005C36DC" w:rsidRPr="002A322F" w:rsidRDefault="00485FE0" w:rsidP="00F405AA">
          <w:pPr>
            <w:rPr>
              <w:rFonts w:ascii="Arial" w:hAnsi="Arial" w:cs="Arial"/>
              <w:b/>
              <w:bCs/>
              <w:noProof/>
            </w:rPr>
          </w:pPr>
          <w:r w:rsidRPr="00E4633E">
            <w:rPr>
              <w:rFonts w:ascii="Arial" w:eastAsiaTheme="minorEastAsia" w:hAnsi="Arial" w:cs="Arial"/>
              <w:caps/>
              <w:noProof/>
            </w:rPr>
            <w:fldChar w:fldCharType="end"/>
          </w:r>
        </w:p>
      </w:sdtContent>
    </w:sdt>
    <w:p w14:paraId="46D4317B" w14:textId="23629EA9" w:rsidR="00AA148D" w:rsidRPr="00FC582C" w:rsidRDefault="00AA148D" w:rsidP="00A47E20">
      <w:pPr>
        <w:pStyle w:val="Appdx2"/>
        <w:spacing w:before="0"/>
        <w:rPr>
          <w:rFonts w:ascii="Arial" w:hAnsi="Arial" w:cs="Arial"/>
        </w:rPr>
      </w:pPr>
      <w:bookmarkStart w:id="8" w:name="_Toc453569491"/>
      <w:bookmarkStart w:id="9" w:name="_Toc455754590"/>
      <w:bookmarkStart w:id="10" w:name="_Toc155700443"/>
      <w:bookmarkStart w:id="11" w:name="_Hlk515458807"/>
      <w:bookmarkStart w:id="12" w:name="_Hlk512516200"/>
      <w:bookmarkStart w:id="13" w:name="_Toc398562522"/>
      <w:bookmarkEnd w:id="1"/>
      <w:r w:rsidRPr="00FC582C">
        <w:rPr>
          <w:rFonts w:ascii="Arial" w:hAnsi="Arial" w:cs="Arial"/>
        </w:rPr>
        <w:t>Appendices</w:t>
      </w:r>
      <w:bookmarkEnd w:id="8"/>
      <w:bookmarkEnd w:id="9"/>
      <w:bookmarkEnd w:id="10"/>
      <w:r w:rsidR="00EA5515">
        <w:rPr>
          <w:rFonts w:ascii="Arial" w:hAnsi="Arial" w:cs="Arial"/>
        </w:rPr>
        <w:t xml:space="preserve"> and Forms</w:t>
      </w:r>
    </w:p>
    <w:p w14:paraId="2062ED30" w14:textId="0D9B8133" w:rsidR="007D0EDB" w:rsidRPr="00256560" w:rsidRDefault="007D0EDB" w:rsidP="001B2AE6">
      <w:pPr>
        <w:pStyle w:val="LRWLBodyTextBullet1"/>
        <w:rPr>
          <w:rFonts w:cs="Arial"/>
        </w:rPr>
      </w:pPr>
      <w:r>
        <w:rPr>
          <w:rFonts w:cs="Arial"/>
        </w:rPr>
        <w:t>Appendix 1</w:t>
      </w:r>
      <w:r w:rsidRPr="00256560">
        <w:rPr>
          <w:rFonts w:cs="Arial"/>
        </w:rPr>
        <w:t xml:space="preserve"> – Pro Forma Contract by Authorized Board </w:t>
      </w:r>
      <w:r w:rsidR="00CD2CAC">
        <w:rPr>
          <w:rFonts w:cs="Arial"/>
        </w:rPr>
        <w:t>(sample)</w:t>
      </w:r>
    </w:p>
    <w:p w14:paraId="0E321D63" w14:textId="1AFBB2DF" w:rsidR="007D0EDB" w:rsidRPr="00256560" w:rsidRDefault="007D0EDB" w:rsidP="001B2AE6">
      <w:pPr>
        <w:pStyle w:val="LRWLBodyTextBullet1"/>
      </w:pPr>
      <w:r>
        <w:rPr>
          <w:rFonts w:cs="Arial"/>
        </w:rPr>
        <w:t>Appendix 2</w:t>
      </w:r>
      <w:r w:rsidRPr="001B46D1">
        <w:rPr>
          <w:rFonts w:cs="Arial"/>
        </w:rPr>
        <w:t xml:space="preserve"> – Department Terms and Conditions </w:t>
      </w:r>
    </w:p>
    <w:p w14:paraId="20AF9228" w14:textId="237FF5F7" w:rsidR="00AD0F93" w:rsidRPr="001B46D1" w:rsidRDefault="00AD0F93" w:rsidP="00AD0F93">
      <w:pPr>
        <w:pStyle w:val="LRWLBodyTextBullet1"/>
      </w:pPr>
      <w:r w:rsidRPr="001B46D1">
        <w:t xml:space="preserve">Appendix </w:t>
      </w:r>
      <w:r w:rsidR="00D93D87">
        <w:t>3</w:t>
      </w:r>
      <w:r w:rsidR="00D93D87" w:rsidRPr="001B46D1">
        <w:t xml:space="preserve"> </w:t>
      </w:r>
      <w:r w:rsidRPr="001B46D1">
        <w:t xml:space="preserve">– </w:t>
      </w:r>
      <w:bookmarkStart w:id="14" w:name="OLE_LINK8"/>
      <w:r w:rsidRPr="001B46D1">
        <w:t xml:space="preserve">State Employer Organizational Relationship </w:t>
      </w:r>
      <w:r w:rsidR="00804E60">
        <w:t>Overview</w:t>
      </w:r>
      <w:r w:rsidRPr="001B46D1">
        <w:t xml:space="preserve"> </w:t>
      </w:r>
      <w:bookmarkEnd w:id="14"/>
    </w:p>
    <w:p w14:paraId="0A86D706" w14:textId="1CAB4849" w:rsidR="00AD0F93" w:rsidRDefault="00AD0F93" w:rsidP="00AD0F93">
      <w:pPr>
        <w:pStyle w:val="LRWLBodyTextBullet1"/>
        <w:rPr>
          <w:rFonts w:cs="Arial"/>
        </w:rPr>
      </w:pPr>
      <w:bookmarkStart w:id="15" w:name="OLE_LINK9"/>
      <w:r w:rsidRPr="00BA3569">
        <w:rPr>
          <w:rFonts w:cs="Arial"/>
        </w:rPr>
        <w:t xml:space="preserve">Appendix </w:t>
      </w:r>
      <w:r w:rsidR="00D93D87">
        <w:rPr>
          <w:rFonts w:cs="Arial"/>
        </w:rPr>
        <w:t>4</w:t>
      </w:r>
      <w:r w:rsidR="00D93D87" w:rsidRPr="00BA3569">
        <w:rPr>
          <w:rFonts w:cs="Arial"/>
        </w:rPr>
        <w:t xml:space="preserve"> </w:t>
      </w:r>
      <w:r w:rsidRPr="00BA3569">
        <w:rPr>
          <w:rFonts w:cs="Arial"/>
        </w:rPr>
        <w:t>– State Employer Group Roster (ET-1404)</w:t>
      </w:r>
      <w:r w:rsidR="004174C6">
        <w:rPr>
          <w:rFonts w:cs="Arial"/>
        </w:rPr>
        <w:t xml:space="preserve"> </w:t>
      </w:r>
    </w:p>
    <w:bookmarkEnd w:id="15"/>
    <w:p w14:paraId="56ACFFE7" w14:textId="461728F9" w:rsidR="00FC10B9" w:rsidRDefault="00FC10B9" w:rsidP="00AD0F93">
      <w:pPr>
        <w:pStyle w:val="LRWLBodyTextBullet1"/>
        <w:rPr>
          <w:rFonts w:cs="Arial"/>
        </w:rPr>
      </w:pPr>
      <w:r>
        <w:rPr>
          <w:rFonts w:cs="Arial"/>
        </w:rPr>
        <w:t xml:space="preserve">Appendix </w:t>
      </w:r>
      <w:r w:rsidR="00D93D87">
        <w:rPr>
          <w:rFonts w:cs="Arial"/>
        </w:rPr>
        <w:t xml:space="preserve">5 </w:t>
      </w:r>
      <w:r>
        <w:rPr>
          <w:rFonts w:cs="Arial"/>
        </w:rPr>
        <w:t>– Local Employer Group Roster (</w:t>
      </w:r>
      <w:r w:rsidR="00FA0AD2">
        <w:rPr>
          <w:rFonts w:cs="Arial"/>
        </w:rPr>
        <w:t>ET-1407)</w:t>
      </w:r>
    </w:p>
    <w:p w14:paraId="4550FC84" w14:textId="59897BCD" w:rsidR="008C5714" w:rsidRDefault="008C5714" w:rsidP="001B2AE6">
      <w:pPr>
        <w:pStyle w:val="LRWLBodyTextBullet1"/>
        <w:rPr>
          <w:rFonts w:cs="Arial"/>
        </w:rPr>
      </w:pPr>
      <w:r>
        <w:rPr>
          <w:rFonts w:cs="Arial"/>
        </w:rPr>
        <w:t>Appendix</w:t>
      </w:r>
      <w:r w:rsidRPr="00256560">
        <w:rPr>
          <w:rFonts w:cs="Arial"/>
        </w:rPr>
        <w:t xml:space="preserve"> </w:t>
      </w:r>
      <w:r w:rsidR="00D93D87">
        <w:rPr>
          <w:rFonts w:cs="Arial"/>
        </w:rPr>
        <w:t xml:space="preserve">6 </w:t>
      </w:r>
      <w:r w:rsidR="00343AA1">
        <w:rPr>
          <w:rFonts w:cs="Arial"/>
        </w:rPr>
        <w:t>–</w:t>
      </w:r>
      <w:r w:rsidR="00B6458D">
        <w:rPr>
          <w:rFonts w:cs="Arial"/>
        </w:rPr>
        <w:t xml:space="preserve"> </w:t>
      </w:r>
      <w:bookmarkStart w:id="16" w:name="_Hlk162599742"/>
      <w:r w:rsidR="00546838">
        <w:rPr>
          <w:rFonts w:cs="Arial"/>
        </w:rPr>
        <w:t xml:space="preserve">Program Agreement – RFP </w:t>
      </w:r>
      <w:r w:rsidR="00AF3337">
        <w:rPr>
          <w:rFonts w:cs="Arial"/>
        </w:rPr>
        <w:t>ETD</w:t>
      </w:r>
      <w:r w:rsidR="000A70DF">
        <w:rPr>
          <w:rFonts w:cs="Arial"/>
        </w:rPr>
        <w:t>00</w:t>
      </w:r>
      <w:r w:rsidR="002D6866">
        <w:rPr>
          <w:rFonts w:cs="Arial"/>
        </w:rPr>
        <w:t xml:space="preserve">52 </w:t>
      </w:r>
      <w:r w:rsidR="00546838">
        <w:rPr>
          <w:rFonts w:cs="Arial"/>
        </w:rPr>
        <w:t xml:space="preserve">Health Savings Account </w:t>
      </w:r>
      <w:r w:rsidRPr="00256560">
        <w:rPr>
          <w:rFonts w:cs="Arial"/>
        </w:rPr>
        <w:t>Program</w:t>
      </w:r>
      <w:bookmarkEnd w:id="16"/>
    </w:p>
    <w:p w14:paraId="27D08D70" w14:textId="77995FC6" w:rsidR="001426D9" w:rsidRPr="00256560" w:rsidRDefault="001426D9" w:rsidP="00742070">
      <w:pPr>
        <w:pStyle w:val="LRWLBodyTextBullet1"/>
        <w:tabs>
          <w:tab w:val="left" w:pos="2160"/>
        </w:tabs>
        <w:rPr>
          <w:rFonts w:cs="Arial"/>
        </w:rPr>
      </w:pPr>
      <w:r>
        <w:rPr>
          <w:rFonts w:cs="Arial"/>
        </w:rPr>
        <w:t xml:space="preserve">Appendix </w:t>
      </w:r>
      <w:r w:rsidR="00D93D87">
        <w:rPr>
          <w:rFonts w:cs="Arial"/>
        </w:rPr>
        <w:t xml:space="preserve">7 </w:t>
      </w:r>
      <w:r>
        <w:rPr>
          <w:rFonts w:cs="Arial"/>
        </w:rPr>
        <w:t>–</w:t>
      </w:r>
      <w:r w:rsidR="00B6458D">
        <w:rPr>
          <w:rFonts w:cs="Arial"/>
        </w:rPr>
        <w:t xml:space="preserve"> </w:t>
      </w:r>
      <w:r w:rsidR="00797CE7">
        <w:rPr>
          <w:rFonts w:cs="Arial"/>
        </w:rPr>
        <w:t xml:space="preserve">Program Agreement – RFP </w:t>
      </w:r>
      <w:r w:rsidR="002D6866">
        <w:rPr>
          <w:rFonts w:cs="Arial"/>
        </w:rPr>
        <w:t xml:space="preserve">ETD0053 </w:t>
      </w:r>
      <w:r w:rsidR="00A24E0B">
        <w:rPr>
          <w:rFonts w:cs="Arial"/>
        </w:rPr>
        <w:t>Section 125 Cafeteria Plan, Employee Reimbursement Account Benef</w:t>
      </w:r>
      <w:r w:rsidR="00797CE7">
        <w:rPr>
          <w:rFonts w:cs="Arial"/>
        </w:rPr>
        <w:t>it Program, Commuter Fringe Benefit Program</w:t>
      </w:r>
    </w:p>
    <w:p w14:paraId="19310FB8" w14:textId="74548E13" w:rsidR="007F4ECC" w:rsidRDefault="007F4ECC" w:rsidP="00742070">
      <w:pPr>
        <w:pStyle w:val="LRWLBodyTextBullet1"/>
        <w:tabs>
          <w:tab w:val="left" w:pos="2160"/>
        </w:tabs>
        <w:rPr>
          <w:rFonts w:cs="Arial"/>
        </w:rPr>
      </w:pPr>
      <w:r>
        <w:rPr>
          <w:rFonts w:cs="Arial"/>
        </w:rPr>
        <w:t xml:space="preserve">Appendix </w:t>
      </w:r>
      <w:r w:rsidR="00F113A6">
        <w:rPr>
          <w:rFonts w:cs="Arial"/>
        </w:rPr>
        <w:t>8</w:t>
      </w:r>
      <w:r>
        <w:rPr>
          <w:rFonts w:cs="Arial"/>
        </w:rPr>
        <w:t xml:space="preserve"> – Data Supplier Agreement (</w:t>
      </w:r>
      <w:r w:rsidR="001724EE">
        <w:rPr>
          <w:rFonts w:cs="Arial"/>
        </w:rPr>
        <w:t>s</w:t>
      </w:r>
      <w:r>
        <w:rPr>
          <w:rFonts w:cs="Arial"/>
        </w:rPr>
        <w:t>ample)</w:t>
      </w:r>
    </w:p>
    <w:p w14:paraId="27302A4D" w14:textId="62B5D898" w:rsidR="00857D12" w:rsidRDefault="00857D12" w:rsidP="00742070">
      <w:pPr>
        <w:pStyle w:val="LRWLBodyTextBullet1"/>
        <w:tabs>
          <w:tab w:val="left" w:pos="2160"/>
        </w:tabs>
        <w:rPr>
          <w:rFonts w:cs="Arial"/>
        </w:rPr>
      </w:pPr>
      <w:r w:rsidRPr="00FC1AE5">
        <w:rPr>
          <w:rFonts w:cs="Arial"/>
        </w:rPr>
        <w:t xml:space="preserve">Appendix </w:t>
      </w:r>
      <w:r w:rsidR="00F113A6">
        <w:rPr>
          <w:rFonts w:cs="Arial"/>
        </w:rPr>
        <w:t>9</w:t>
      </w:r>
      <w:r w:rsidRPr="00FC1AE5">
        <w:rPr>
          <w:rFonts w:cs="Arial"/>
        </w:rPr>
        <w:t xml:space="preserve"> – Non-Disclosure Agreement (Data Out) (sample)</w:t>
      </w:r>
    </w:p>
    <w:p w14:paraId="1EA8C9F9" w14:textId="096F4FCA" w:rsidR="006F6BE5" w:rsidRDefault="006F6BE5" w:rsidP="00742070">
      <w:pPr>
        <w:pStyle w:val="LRWLBodyTextBullet1"/>
        <w:tabs>
          <w:tab w:val="left" w:pos="2160"/>
        </w:tabs>
        <w:rPr>
          <w:rFonts w:cs="Arial"/>
        </w:rPr>
      </w:pPr>
      <w:r>
        <w:rPr>
          <w:rFonts w:cs="Arial"/>
        </w:rPr>
        <w:t xml:space="preserve">Appendix 10 </w:t>
      </w:r>
      <w:r w:rsidR="007D37D6">
        <w:rPr>
          <w:rFonts w:cs="Arial"/>
        </w:rPr>
        <w:t>–</w:t>
      </w:r>
      <w:r>
        <w:rPr>
          <w:rFonts w:cs="Arial"/>
        </w:rPr>
        <w:t xml:space="preserve"> </w:t>
      </w:r>
      <w:bookmarkStart w:id="17" w:name="OLE_LINK16"/>
      <w:r>
        <w:rPr>
          <w:rFonts w:cs="Arial"/>
        </w:rPr>
        <w:t>Sa</w:t>
      </w:r>
      <w:r w:rsidR="007D37D6">
        <w:rPr>
          <w:rFonts w:cs="Arial"/>
        </w:rPr>
        <w:t>mple FSA H</w:t>
      </w:r>
      <w:r w:rsidR="007349CB">
        <w:rPr>
          <w:rFonts w:cs="Arial"/>
        </w:rPr>
        <w:t>S</w:t>
      </w:r>
      <w:r w:rsidR="007F0AFB">
        <w:rPr>
          <w:rFonts w:cs="Arial"/>
        </w:rPr>
        <w:t>A</w:t>
      </w:r>
      <w:r w:rsidR="007D37D6">
        <w:rPr>
          <w:rFonts w:cs="Arial"/>
        </w:rPr>
        <w:t xml:space="preserve"> Data Layout</w:t>
      </w:r>
      <w:bookmarkEnd w:id="17"/>
      <w:r w:rsidR="00AB3E1F">
        <w:rPr>
          <w:rFonts w:cs="Arial"/>
        </w:rPr>
        <w:t xml:space="preserve"> </w:t>
      </w:r>
    </w:p>
    <w:p w14:paraId="36C4CF99" w14:textId="20DC707A" w:rsidR="00D7063D" w:rsidRPr="00256560" w:rsidRDefault="00D7063D" w:rsidP="00742070">
      <w:pPr>
        <w:pStyle w:val="LRWLBodyTextBullet1"/>
        <w:tabs>
          <w:tab w:val="left" w:pos="2160"/>
        </w:tabs>
        <w:rPr>
          <w:rFonts w:cs="Arial"/>
        </w:rPr>
      </w:pPr>
      <w:r>
        <w:rPr>
          <w:rFonts w:cs="Arial"/>
        </w:rPr>
        <w:t xml:space="preserve">Appendix 11 – </w:t>
      </w:r>
      <w:r w:rsidR="005C36DA">
        <w:rPr>
          <w:rFonts w:cs="Arial"/>
        </w:rPr>
        <w:t>Enrollment and Contribution</w:t>
      </w:r>
      <w:r>
        <w:rPr>
          <w:rFonts w:cs="Arial"/>
        </w:rPr>
        <w:t xml:space="preserve"> </w:t>
      </w:r>
      <w:r w:rsidR="007A6E92">
        <w:rPr>
          <w:rFonts w:cs="Arial"/>
        </w:rPr>
        <w:t>File Specifications</w:t>
      </w:r>
    </w:p>
    <w:p w14:paraId="64FC088F" w14:textId="77777777" w:rsidR="004F7E02" w:rsidRDefault="004F7E02" w:rsidP="004F7E02">
      <w:pPr>
        <w:pStyle w:val="LRWLBodyTextBullet1"/>
      </w:pPr>
      <w:bookmarkStart w:id="18" w:name="_Hlk513545815"/>
      <w:bookmarkStart w:id="19" w:name="_Hlk515458832"/>
      <w:bookmarkEnd w:id="11"/>
      <w:r>
        <w:t>FORM A – Proposal Checklist</w:t>
      </w:r>
    </w:p>
    <w:p w14:paraId="33E137CE" w14:textId="77777777" w:rsidR="004F7E02" w:rsidRDefault="004F7E02" w:rsidP="004F7E02">
      <w:pPr>
        <w:pStyle w:val="LRWLBodyTextBullet1"/>
      </w:pPr>
      <w:r>
        <w:t>FORM B – Mandatory Proposer Qualifications</w:t>
      </w:r>
    </w:p>
    <w:p w14:paraId="6226BC37" w14:textId="77777777" w:rsidR="004F7E02" w:rsidRDefault="004F7E02" w:rsidP="004F7E02">
      <w:pPr>
        <w:pStyle w:val="LRWLBodyTextBullet1"/>
      </w:pPr>
      <w:r>
        <w:t>FORM C – Subcontractor Information</w:t>
      </w:r>
    </w:p>
    <w:p w14:paraId="030F76C8" w14:textId="77777777" w:rsidR="004F7E02" w:rsidRDefault="004F7E02" w:rsidP="004F7E02">
      <w:pPr>
        <w:pStyle w:val="LRWLBodyTextBullet1"/>
      </w:pPr>
      <w:r>
        <w:t>FORM D – Request for Proposal signature page</w:t>
      </w:r>
    </w:p>
    <w:p w14:paraId="034C803F" w14:textId="77777777" w:rsidR="004F7E02" w:rsidRDefault="004F7E02" w:rsidP="004F7E02">
      <w:pPr>
        <w:pStyle w:val="LRWLBodyTextBullet1"/>
      </w:pPr>
      <w:r>
        <w:t>FORM E – Vendor Information</w:t>
      </w:r>
    </w:p>
    <w:p w14:paraId="28E09D19" w14:textId="77777777" w:rsidR="004F7E02" w:rsidRDefault="004F7E02" w:rsidP="004F7E02">
      <w:pPr>
        <w:pStyle w:val="LRWLBodyTextBullet1"/>
      </w:pPr>
      <w:r>
        <w:t>FORM F – Vendor References</w:t>
      </w:r>
    </w:p>
    <w:p w14:paraId="4BF79900" w14:textId="77777777" w:rsidR="004F7E02" w:rsidRDefault="004F7E02" w:rsidP="004F7E02">
      <w:pPr>
        <w:pStyle w:val="LRWLBodyTextBullet1"/>
      </w:pPr>
      <w:r>
        <w:t>FORM G – Designation of Confidential and Proprietary Information</w:t>
      </w:r>
    </w:p>
    <w:p w14:paraId="22622118" w14:textId="01342CDF" w:rsidR="007F4ECC" w:rsidRDefault="00E57846" w:rsidP="00A25ABA">
      <w:pPr>
        <w:pStyle w:val="LRWLBodyTextBullet1"/>
        <w:rPr>
          <w:rFonts w:cs="Arial"/>
        </w:rPr>
      </w:pPr>
      <w:r>
        <w:rPr>
          <w:rFonts w:cs="Arial"/>
        </w:rPr>
        <w:t>FORM H</w:t>
      </w:r>
      <w:r w:rsidR="00AA148D" w:rsidRPr="000C0C76">
        <w:rPr>
          <w:rFonts w:cs="Arial"/>
        </w:rPr>
        <w:t xml:space="preserve"> –</w:t>
      </w:r>
      <w:r w:rsidR="00264196" w:rsidRPr="000C0C76">
        <w:rPr>
          <w:rFonts w:cs="Arial"/>
        </w:rPr>
        <w:t xml:space="preserve"> </w:t>
      </w:r>
      <w:r w:rsidR="00662FC8" w:rsidRPr="000C0C76">
        <w:rPr>
          <w:rFonts w:cs="Arial"/>
        </w:rPr>
        <w:t>Cost Proposal</w:t>
      </w:r>
      <w:r>
        <w:rPr>
          <w:rFonts w:cs="Arial"/>
        </w:rPr>
        <w:t xml:space="preserve"> Workbook</w:t>
      </w:r>
    </w:p>
    <w:bookmarkEnd w:id="12"/>
    <w:bookmarkEnd w:id="18"/>
    <w:p w14:paraId="55CC2865" w14:textId="5FC8E4BA" w:rsidR="00933708" w:rsidRPr="00817194" w:rsidRDefault="00933708" w:rsidP="0085752D">
      <w:pPr>
        <w:pStyle w:val="ListParagraph"/>
        <w:numPr>
          <w:ilvl w:val="0"/>
          <w:numId w:val="8"/>
        </w:numPr>
        <w:rPr>
          <w:color w:val="1F497D" w:themeColor="text2"/>
          <w:highlight w:val="lightGray"/>
        </w:rPr>
      </w:pPr>
      <w:r w:rsidRPr="00817194">
        <w:rPr>
          <w:highlight w:val="lightGray"/>
        </w:rPr>
        <w:br w:type="page"/>
      </w:r>
    </w:p>
    <w:p w14:paraId="143687D5" w14:textId="71EEE1C2" w:rsidR="006456A2" w:rsidRPr="00FC582C" w:rsidRDefault="006456A2" w:rsidP="001D6142">
      <w:pPr>
        <w:pStyle w:val="Heading1"/>
        <w:ind w:hanging="522"/>
        <w:rPr>
          <w:rFonts w:ascii="Arial" w:hAnsi="Arial" w:cs="Arial"/>
        </w:rPr>
      </w:pPr>
      <w:bookmarkStart w:id="20" w:name="_Toc155700445"/>
      <w:bookmarkEnd w:id="19"/>
      <w:r w:rsidRPr="00FC582C">
        <w:rPr>
          <w:rFonts w:ascii="Arial" w:hAnsi="Arial" w:cs="Arial"/>
        </w:rPr>
        <w:lastRenderedPageBreak/>
        <w:t>General Information</w:t>
      </w:r>
      <w:bookmarkEnd w:id="13"/>
      <w:bookmarkEnd w:id="20"/>
    </w:p>
    <w:p w14:paraId="601FF3E4" w14:textId="217304B4" w:rsidR="004F7E02" w:rsidRPr="00273653" w:rsidRDefault="004F7E02" w:rsidP="004F7E02">
      <w:pPr>
        <w:pStyle w:val="Heading2"/>
        <w:numPr>
          <w:ilvl w:val="0"/>
          <w:numId w:val="0"/>
        </w:numPr>
      </w:pPr>
      <w:r>
        <w:t>1.1</w:t>
      </w:r>
      <w:r>
        <w:tab/>
      </w:r>
      <w:r w:rsidRPr="00273653">
        <w:t>Procuring and Contracting Agency</w:t>
      </w:r>
    </w:p>
    <w:p w14:paraId="44DC4F44" w14:textId="768CDA39" w:rsidR="004F7E02" w:rsidRDefault="004F7E02" w:rsidP="006C4836">
      <w:pPr>
        <w:pStyle w:val="LRWLBodyText"/>
        <w:spacing w:before="0" w:after="0"/>
        <w:jc w:val="both"/>
        <w:rPr>
          <w:rFonts w:cs="Arial"/>
        </w:rPr>
      </w:pPr>
      <w:r w:rsidRPr="002A322F">
        <w:rPr>
          <w:rFonts w:cs="Arial"/>
        </w:rPr>
        <w:t xml:space="preserve">This </w:t>
      </w:r>
      <w:r>
        <w:rPr>
          <w:rFonts w:cs="Arial"/>
        </w:rPr>
        <w:t>Request for Proposals (</w:t>
      </w:r>
      <w:r w:rsidRPr="002A322F">
        <w:rPr>
          <w:rFonts w:cs="Arial"/>
        </w:rPr>
        <w:t>RFP</w:t>
      </w:r>
      <w:r>
        <w:rPr>
          <w:rFonts w:cs="Arial"/>
        </w:rPr>
        <w:t>)</w:t>
      </w:r>
      <w:r w:rsidRPr="002A322F">
        <w:rPr>
          <w:rFonts w:cs="Arial"/>
        </w:rPr>
        <w:t xml:space="preserve"> is issued </w:t>
      </w:r>
      <w:r>
        <w:rPr>
          <w:rFonts w:cs="Arial"/>
        </w:rPr>
        <w:t>by</w:t>
      </w:r>
      <w:r w:rsidRPr="002A322F">
        <w:rPr>
          <w:rFonts w:cs="Arial"/>
        </w:rPr>
        <w:t xml:space="preserve"> </w:t>
      </w:r>
      <w:r>
        <w:rPr>
          <w:rFonts w:cs="Arial"/>
        </w:rPr>
        <w:t>the Wisconsin Department of Employee Trust Funds</w:t>
      </w:r>
      <w:r w:rsidRPr="00E4633E">
        <w:rPr>
          <w:rFonts w:cs="Arial"/>
        </w:rPr>
        <w:t xml:space="preserve"> </w:t>
      </w:r>
      <w:r>
        <w:rPr>
          <w:rFonts w:cs="Arial"/>
        </w:rPr>
        <w:t xml:space="preserve">(Department) </w:t>
      </w:r>
      <w:r w:rsidRPr="00E4633E">
        <w:rPr>
          <w:rFonts w:cs="Arial"/>
        </w:rPr>
        <w:t>on behalf of the</w:t>
      </w:r>
      <w:r>
        <w:rPr>
          <w:rFonts w:cs="Arial"/>
        </w:rPr>
        <w:t xml:space="preserve"> State of Wisconsin Group Insurance</w:t>
      </w:r>
      <w:r w:rsidRPr="00E4633E">
        <w:rPr>
          <w:rFonts w:cs="Arial"/>
        </w:rPr>
        <w:t xml:space="preserve"> Board</w:t>
      </w:r>
      <w:r>
        <w:rPr>
          <w:rFonts w:cs="Arial"/>
        </w:rPr>
        <w:t xml:space="preserve"> (Board)</w:t>
      </w:r>
      <w:r w:rsidRPr="00283A0B">
        <w:rPr>
          <w:rFonts w:cs="Arial"/>
        </w:rPr>
        <w:t xml:space="preserve">. </w:t>
      </w:r>
      <w:r>
        <w:rPr>
          <w:rFonts w:cs="Arial"/>
        </w:rPr>
        <w:t xml:space="preserve">The Department </w:t>
      </w:r>
      <w:r w:rsidRPr="00283A0B">
        <w:rPr>
          <w:rFonts w:cs="Arial"/>
        </w:rPr>
        <w:t>is the sole point of contact for</w:t>
      </w:r>
      <w:r>
        <w:rPr>
          <w:rFonts w:cs="Arial"/>
        </w:rPr>
        <w:t xml:space="preserve"> this</w:t>
      </w:r>
      <w:r w:rsidRPr="00283A0B">
        <w:rPr>
          <w:rFonts w:cs="Arial"/>
        </w:rPr>
        <w:t xml:space="preserve"> </w:t>
      </w:r>
      <w:r>
        <w:rPr>
          <w:rFonts w:cs="Arial"/>
        </w:rPr>
        <w:t>RFP</w:t>
      </w:r>
      <w:r w:rsidRPr="00FC582C">
        <w:rPr>
          <w:rFonts w:cs="Arial"/>
        </w:rPr>
        <w:t xml:space="preserve">. The terms “ETF” and “Department” may be used interchangeably in this </w:t>
      </w:r>
      <w:r>
        <w:rPr>
          <w:rFonts w:cs="Arial"/>
        </w:rPr>
        <w:t>RFP,</w:t>
      </w:r>
      <w:r w:rsidRPr="00FC582C">
        <w:rPr>
          <w:rFonts w:cs="Arial"/>
        </w:rPr>
        <w:t xml:space="preserve"> its attachments</w:t>
      </w:r>
      <w:r>
        <w:rPr>
          <w:rFonts w:cs="Arial"/>
        </w:rPr>
        <w:t>, and linked resources</w:t>
      </w:r>
      <w:r w:rsidRPr="00FC582C">
        <w:rPr>
          <w:rFonts w:cs="Arial"/>
        </w:rPr>
        <w:t>.</w:t>
      </w:r>
    </w:p>
    <w:p w14:paraId="149CAB4E" w14:textId="77777777" w:rsidR="006C4836" w:rsidRPr="00FC582C" w:rsidRDefault="006C4836" w:rsidP="006C4836">
      <w:pPr>
        <w:pStyle w:val="LRWLBodyText"/>
        <w:spacing w:before="0" w:after="0"/>
        <w:jc w:val="both"/>
        <w:rPr>
          <w:rFonts w:cs="Arial"/>
        </w:rPr>
      </w:pPr>
    </w:p>
    <w:p w14:paraId="52D9AA96" w14:textId="6DC15D6A" w:rsidR="004F7E02" w:rsidRDefault="00160F6C" w:rsidP="006C4836">
      <w:pPr>
        <w:pStyle w:val="LRWLBodyText"/>
        <w:spacing w:before="0" w:after="0"/>
        <w:jc w:val="both"/>
        <w:rPr>
          <w:rFonts w:cs="Arial"/>
        </w:rPr>
      </w:pPr>
      <w:r>
        <w:rPr>
          <w:rFonts w:cs="Arial"/>
        </w:rPr>
        <w:t>Vendors/</w:t>
      </w:r>
      <w:r w:rsidR="004F7E02" w:rsidRPr="00FC582C">
        <w:rPr>
          <w:rFonts w:cs="Arial"/>
        </w:rPr>
        <w:t xml:space="preserve">Proposers are prohibited from contacting any person other than the individual listed </w:t>
      </w:r>
      <w:r w:rsidR="004F7E02">
        <w:rPr>
          <w:rFonts w:cs="Arial"/>
        </w:rPr>
        <w:t>below</w:t>
      </w:r>
      <w:r w:rsidR="004F7E02" w:rsidRPr="00FC582C">
        <w:rPr>
          <w:rFonts w:cs="Arial"/>
        </w:rPr>
        <w:t xml:space="preserve"> regarding this RFP. Violation of this requirement may result in the </w:t>
      </w:r>
      <w:r>
        <w:rPr>
          <w:rFonts w:cs="Arial"/>
        </w:rPr>
        <w:t>vendor/</w:t>
      </w:r>
      <w:r w:rsidR="004F7E02" w:rsidRPr="00FC582C">
        <w:rPr>
          <w:rFonts w:cs="Arial"/>
        </w:rPr>
        <w:t xml:space="preserve">Proposer being disqualified from further consideration. </w:t>
      </w:r>
    </w:p>
    <w:p w14:paraId="440FD952" w14:textId="77777777" w:rsidR="006C4836" w:rsidRDefault="006C4836" w:rsidP="006C4836">
      <w:pPr>
        <w:pStyle w:val="LRWLBodyText"/>
        <w:spacing w:before="0" w:after="0"/>
        <w:jc w:val="both"/>
        <w:rPr>
          <w:rFonts w:cs="Arial"/>
        </w:rPr>
      </w:pPr>
    </w:p>
    <w:p w14:paraId="03720FE4" w14:textId="77777777" w:rsidR="004F7E02" w:rsidRPr="009A7496" w:rsidRDefault="004F7E02" w:rsidP="004F7E02">
      <w:pPr>
        <w:tabs>
          <w:tab w:val="left" w:pos="0"/>
          <w:tab w:val="left" w:pos="5760"/>
        </w:tabs>
        <w:spacing w:before="0" w:after="0"/>
        <w:rPr>
          <w:rFonts w:ascii="Arial" w:hAnsi="Arial" w:cs="Arial"/>
          <w:b/>
          <w:bCs/>
        </w:rPr>
      </w:pPr>
      <w:r w:rsidRPr="009A7496">
        <w:rPr>
          <w:rFonts w:ascii="Arial" w:hAnsi="Arial" w:cs="Arial"/>
          <w:b/>
          <w:bCs/>
        </w:rPr>
        <w:t>Wisconsin Department of Employee Trust Funds</w:t>
      </w:r>
    </w:p>
    <w:p w14:paraId="49D857AC" w14:textId="77777777" w:rsidR="004F7E02" w:rsidRPr="00FB5BED" w:rsidRDefault="004F7E02" w:rsidP="004F7E02">
      <w:pPr>
        <w:tabs>
          <w:tab w:val="left" w:pos="0"/>
          <w:tab w:val="left" w:pos="2700"/>
          <w:tab w:val="left" w:pos="4320"/>
          <w:tab w:val="left" w:pos="5760"/>
        </w:tabs>
        <w:spacing w:before="0"/>
        <w:rPr>
          <w:rFonts w:ascii="Arial" w:hAnsi="Arial" w:cs="Arial"/>
        </w:rPr>
      </w:pPr>
      <w:r w:rsidRPr="00FB5BED">
        <w:rPr>
          <w:rFonts w:ascii="Arial" w:hAnsi="Arial" w:cs="Arial"/>
        </w:rPr>
        <w:t>Procurement Lead:</w:t>
      </w:r>
    </w:p>
    <w:p w14:paraId="0BA84405" w14:textId="77777777" w:rsidR="004F7E02" w:rsidRDefault="004F7E02" w:rsidP="004F7E02">
      <w:pPr>
        <w:tabs>
          <w:tab w:val="left" w:pos="2700"/>
          <w:tab w:val="left" w:pos="4320"/>
          <w:tab w:val="left" w:pos="5760"/>
        </w:tabs>
        <w:spacing w:before="0" w:after="0"/>
        <w:ind w:left="720"/>
        <w:rPr>
          <w:rFonts w:ascii="Arial" w:hAnsi="Arial" w:cs="Arial"/>
        </w:rPr>
      </w:pPr>
      <w:r>
        <w:rPr>
          <w:rFonts w:ascii="Arial" w:hAnsi="Arial" w:cs="Arial"/>
        </w:rPr>
        <w:t>Beth Bucaida</w:t>
      </w:r>
    </w:p>
    <w:p w14:paraId="0B4B7D15" w14:textId="70AEFE8A" w:rsidR="003E23B1" w:rsidRDefault="004F7E02" w:rsidP="00984488">
      <w:pPr>
        <w:spacing w:after="0"/>
        <w:ind w:firstLine="720"/>
        <w:jc w:val="both"/>
        <w:rPr>
          <w:rFonts w:ascii="Arial" w:hAnsi="Arial" w:cs="Arial"/>
          <w:color w:val="000000"/>
        </w:rPr>
      </w:pPr>
      <w:r w:rsidRPr="00FC582C">
        <w:rPr>
          <w:rFonts w:ascii="Arial" w:hAnsi="Arial" w:cs="Arial"/>
        </w:rPr>
        <w:t xml:space="preserve">E-mail: </w:t>
      </w:r>
      <w:hyperlink r:id="rId12" w:history="1">
        <w:r w:rsidR="00B827CF" w:rsidRPr="00FC582C">
          <w:rPr>
            <w:rStyle w:val="Hyperlink"/>
            <w:rFonts w:ascii="Arial" w:hAnsi="Arial" w:cs="Arial"/>
          </w:rPr>
          <w:t>ETF</w:t>
        </w:r>
        <w:r w:rsidR="00B827CF">
          <w:rPr>
            <w:rStyle w:val="Hyperlink"/>
            <w:rFonts w:ascii="Arial" w:hAnsi="Arial" w:cs="Arial"/>
          </w:rPr>
          <w:t>smb</w:t>
        </w:r>
        <w:r w:rsidR="00B827CF" w:rsidRPr="00FC582C">
          <w:rPr>
            <w:rStyle w:val="Hyperlink"/>
            <w:rFonts w:ascii="Arial" w:hAnsi="Arial" w:cs="Arial"/>
          </w:rPr>
          <w:t>Procurement@etf.wi.gov</w:t>
        </w:r>
      </w:hyperlink>
      <w:r w:rsidR="003E23B1" w:rsidRPr="003E23B1">
        <w:rPr>
          <w:rFonts w:ascii="Arial" w:hAnsi="Arial" w:cs="Arial"/>
          <w:color w:val="000000"/>
        </w:rPr>
        <w:t xml:space="preserve"> </w:t>
      </w:r>
    </w:p>
    <w:p w14:paraId="105176E2" w14:textId="77777777" w:rsidR="003E23B1" w:rsidRDefault="003E23B1" w:rsidP="003E23B1">
      <w:pPr>
        <w:spacing w:after="0"/>
        <w:jc w:val="both"/>
        <w:rPr>
          <w:rFonts w:ascii="Arial" w:hAnsi="Arial" w:cs="Arial"/>
          <w:color w:val="000000"/>
        </w:rPr>
      </w:pPr>
    </w:p>
    <w:p w14:paraId="0A8C635D" w14:textId="7D380D0D" w:rsidR="004F7E02" w:rsidRDefault="003E23B1" w:rsidP="00984488">
      <w:pPr>
        <w:spacing w:before="0" w:after="0"/>
        <w:jc w:val="both"/>
        <w:rPr>
          <w:rStyle w:val="Hyperlink"/>
          <w:rFonts w:ascii="Arial" w:hAnsi="Arial" w:cs="Arial"/>
        </w:rPr>
      </w:pPr>
      <w:r w:rsidRPr="429E4149">
        <w:rPr>
          <w:rFonts w:ascii="Arial" w:hAnsi="Arial" w:cs="Arial"/>
          <w:color w:val="000000" w:themeColor="text1"/>
        </w:rPr>
        <w:t xml:space="preserve">The Department administers the Wisconsin Retirement System (WRS), the </w:t>
      </w:r>
      <w:r w:rsidRPr="003F3D1C">
        <w:rPr>
          <w:rFonts w:ascii="Arial" w:hAnsi="Arial" w:cs="Arial"/>
        </w:rPr>
        <w:t>Group Health Insurance Program</w:t>
      </w:r>
      <w:r>
        <w:rPr>
          <w:rFonts w:ascii="Arial" w:hAnsi="Arial" w:cs="Arial"/>
        </w:rPr>
        <w:t xml:space="preserve"> (GH</w:t>
      </w:r>
      <w:r w:rsidRPr="009422E7">
        <w:rPr>
          <w:rFonts w:ascii="Arial" w:hAnsi="Arial" w:cs="Arial"/>
        </w:rPr>
        <w:t>IP) for State</w:t>
      </w:r>
      <w:r w:rsidR="00CE41E8">
        <w:rPr>
          <w:rFonts w:ascii="Arial" w:hAnsi="Arial" w:cs="Arial"/>
        </w:rPr>
        <w:t xml:space="preserve"> of Wisconsin (State)</w:t>
      </w:r>
      <w:r w:rsidRPr="009422E7">
        <w:rPr>
          <w:rFonts w:ascii="Arial" w:hAnsi="Arial" w:cs="Arial"/>
        </w:rPr>
        <w:t xml:space="preserve"> employers and many local government entities, </w:t>
      </w:r>
      <w:r w:rsidRPr="429E4149">
        <w:rPr>
          <w:rFonts w:ascii="Arial" w:hAnsi="Arial" w:cs="Arial"/>
          <w:color w:val="000000" w:themeColor="text1"/>
        </w:rPr>
        <w:t xml:space="preserve">and a variety of other public employee benefit programs. (See Appendices </w:t>
      </w:r>
      <w:r w:rsidR="009E39F6" w:rsidRPr="429E4149">
        <w:rPr>
          <w:rFonts w:ascii="Arial" w:hAnsi="Arial" w:cs="Arial"/>
          <w:color w:val="000000" w:themeColor="text1"/>
        </w:rPr>
        <w:t>4 and</w:t>
      </w:r>
      <w:r w:rsidRPr="429E4149">
        <w:rPr>
          <w:rFonts w:ascii="Arial" w:hAnsi="Arial" w:cs="Arial"/>
          <w:color w:val="000000" w:themeColor="text1"/>
        </w:rPr>
        <w:t xml:space="preserve"> </w:t>
      </w:r>
      <w:r w:rsidR="009E39F6" w:rsidRPr="429E4149">
        <w:rPr>
          <w:rFonts w:ascii="Arial" w:hAnsi="Arial" w:cs="Arial"/>
          <w:color w:val="000000" w:themeColor="text1"/>
        </w:rPr>
        <w:t>5</w:t>
      </w:r>
      <w:r w:rsidRPr="429E4149">
        <w:rPr>
          <w:rFonts w:ascii="Arial" w:hAnsi="Arial" w:cs="Arial"/>
          <w:color w:val="000000" w:themeColor="text1"/>
        </w:rPr>
        <w:t xml:space="preserve"> – State and Local Employer Group Rosters.) The WRS has consistently ranked among the top 10 l</w:t>
      </w:r>
      <w:r w:rsidRPr="009422E7">
        <w:rPr>
          <w:rFonts w:ascii="Arial" w:hAnsi="Arial" w:cs="Arial"/>
        </w:rPr>
        <w:t>argest public pension funds in the United States, providing retirement benefits for more than 6</w:t>
      </w:r>
      <w:r w:rsidR="002E79E4">
        <w:rPr>
          <w:rFonts w:ascii="Arial" w:hAnsi="Arial" w:cs="Arial"/>
        </w:rPr>
        <w:t>78</w:t>
      </w:r>
      <w:r w:rsidRPr="009422E7">
        <w:rPr>
          <w:rFonts w:ascii="Arial" w:hAnsi="Arial" w:cs="Arial"/>
        </w:rPr>
        <w:t xml:space="preserve">,000 current and former State and local government employees and their families on behalf of more than 1,500 employers. </w:t>
      </w:r>
      <w:r w:rsidRPr="429E4149">
        <w:rPr>
          <w:rFonts w:ascii="Arial" w:hAnsi="Arial" w:cs="Arial"/>
          <w:color w:val="000000" w:themeColor="text1"/>
        </w:rPr>
        <w:t>Participants in the WRS include public school teachers, current and former employees of State agencies and the Universities of Wisconsin, and employees of most State and local governments. All State WRS Members and those from participating local employers are eligible to enroll in the GHIP</w:t>
      </w:r>
      <w:r w:rsidR="00984488" w:rsidRPr="429E4149">
        <w:rPr>
          <w:rFonts w:ascii="Arial" w:hAnsi="Arial" w:cs="Arial"/>
          <w:color w:val="000000" w:themeColor="text1"/>
        </w:rPr>
        <w:t xml:space="preserve">. </w:t>
      </w:r>
    </w:p>
    <w:p w14:paraId="7449AA2B" w14:textId="77777777" w:rsidR="004F7E02" w:rsidRDefault="004F7E02" w:rsidP="00EA7AD3">
      <w:pPr>
        <w:pStyle w:val="Heading2"/>
        <w:numPr>
          <w:ilvl w:val="1"/>
          <w:numId w:val="11"/>
        </w:numPr>
      </w:pPr>
      <w:r>
        <w:t>Board and Department Authority</w:t>
      </w:r>
    </w:p>
    <w:p w14:paraId="1D7C4565" w14:textId="5B36F66D" w:rsidR="004B6A46" w:rsidRDefault="004F7E02" w:rsidP="004B6A46">
      <w:pPr>
        <w:spacing w:after="0"/>
        <w:jc w:val="both"/>
        <w:rPr>
          <w:rFonts w:cs="Arial"/>
        </w:rPr>
      </w:pPr>
      <w:r w:rsidRPr="004B6A46">
        <w:rPr>
          <w:rFonts w:ascii="Arial" w:hAnsi="Arial" w:cs="Arial"/>
        </w:rPr>
        <w:t xml:space="preserve">This solicitation is authorized under </w:t>
      </w:r>
      <w:r w:rsidR="003A6CC2">
        <w:rPr>
          <w:rFonts w:ascii="Arial" w:hAnsi="Arial" w:cs="Arial"/>
        </w:rPr>
        <w:t xml:space="preserve">Wis. Stat. </w:t>
      </w:r>
      <w:r w:rsidRPr="004B6A46">
        <w:rPr>
          <w:rFonts w:ascii="Arial" w:hAnsi="Arial" w:cs="Arial"/>
        </w:rPr>
        <w:t xml:space="preserve">Chapter 40. </w:t>
      </w:r>
      <w:r w:rsidR="004B6A46" w:rsidRPr="004B6A46">
        <w:rPr>
          <w:rFonts w:ascii="Arial" w:hAnsi="Arial" w:cs="Arial"/>
          <w:color w:val="000000"/>
        </w:rPr>
        <w:t xml:space="preserve">The Department is overseen by independent governing boards and funds are held on behalf of </w:t>
      </w:r>
      <w:r w:rsidR="004B6A46">
        <w:rPr>
          <w:rFonts w:ascii="Arial" w:hAnsi="Arial" w:cs="Arial"/>
          <w:color w:val="000000"/>
        </w:rPr>
        <w:t>B</w:t>
      </w:r>
      <w:r w:rsidR="004B6A46" w:rsidRPr="004B6A46">
        <w:rPr>
          <w:rFonts w:ascii="Arial" w:hAnsi="Arial" w:cs="Arial"/>
          <w:color w:val="000000"/>
        </w:rPr>
        <w:t xml:space="preserve">enefit </w:t>
      </w:r>
      <w:r w:rsidR="004B6A46">
        <w:rPr>
          <w:rFonts w:ascii="Arial" w:hAnsi="Arial" w:cs="Arial"/>
          <w:color w:val="000000"/>
        </w:rPr>
        <w:t>P</w:t>
      </w:r>
      <w:r w:rsidR="004B6A46" w:rsidRPr="004B6A46">
        <w:rPr>
          <w:rFonts w:ascii="Arial" w:hAnsi="Arial" w:cs="Arial"/>
          <w:color w:val="000000"/>
        </w:rPr>
        <w:t xml:space="preserve">rogram beneficiaries in the Public Employee Trust Fund created and regulated under </w:t>
      </w:r>
      <w:r w:rsidR="00A953B7">
        <w:rPr>
          <w:rFonts w:ascii="Arial" w:hAnsi="Arial" w:cs="Arial"/>
          <w:color w:val="000000"/>
        </w:rPr>
        <w:t xml:space="preserve">Wis. Stat. </w:t>
      </w:r>
      <w:r w:rsidR="004B6A46" w:rsidRPr="004B6A46">
        <w:rPr>
          <w:rFonts w:ascii="Arial" w:hAnsi="Arial" w:cs="Arial"/>
          <w:color w:val="000000"/>
        </w:rPr>
        <w:t xml:space="preserve">Chapter 40. </w:t>
      </w:r>
      <w:r w:rsidRPr="004B6A46">
        <w:rPr>
          <w:rFonts w:ascii="Arial" w:hAnsi="Arial" w:cs="Arial"/>
          <w:snapToGrid w:val="0"/>
        </w:rPr>
        <w:t xml:space="preserve">Procurement statutes and rules that govern other State agencies may not be applicable. </w:t>
      </w:r>
      <w:r w:rsidRPr="004B6A46">
        <w:rPr>
          <w:rFonts w:ascii="Arial" w:hAnsi="Arial" w:cs="Arial"/>
        </w:rPr>
        <w:t xml:space="preserve">All decisions and actions under this RFP are solely under the authority of the Group Insurance Board (Board). On November 15, 2023, the Board delegated to the Department the authority to solicit proposals for one or more vendors to provide the services described herein. The Department is acting as an agent of the Board in carrying out any directives or decisions relating to this RFP, the Contract(s), and subsequent awards.  </w:t>
      </w:r>
    </w:p>
    <w:p w14:paraId="0B05A164" w14:textId="77777777" w:rsidR="006456A2" w:rsidRPr="007A502D" w:rsidRDefault="006456A2" w:rsidP="00273653">
      <w:pPr>
        <w:pStyle w:val="Heading2"/>
        <w:rPr>
          <w:rFonts w:ascii="Arial" w:hAnsi="Arial"/>
        </w:rPr>
      </w:pPr>
      <w:r w:rsidRPr="007A502D">
        <w:rPr>
          <w:rFonts w:ascii="Arial" w:hAnsi="Arial"/>
        </w:rPr>
        <w:t>Introduction</w:t>
      </w:r>
    </w:p>
    <w:p w14:paraId="08ACCB5D" w14:textId="39D01FDC" w:rsidR="001C289F" w:rsidRDefault="001C289F" w:rsidP="001C289F">
      <w:pPr>
        <w:spacing w:before="0" w:after="0"/>
        <w:jc w:val="both"/>
        <w:rPr>
          <w:rFonts w:ascii="Arial" w:hAnsi="Arial" w:cs="Arial"/>
        </w:rPr>
      </w:pPr>
      <w:r w:rsidRPr="007120C1">
        <w:rPr>
          <w:rFonts w:ascii="Arial" w:hAnsi="Arial" w:cs="Arial"/>
        </w:rPr>
        <w:t xml:space="preserve">The purpose of this Request for Proposal (RFP) is to provide interested and qualified vendors with information to enable them to prepare and submit competitive Proposals to administer </w:t>
      </w:r>
      <w:r>
        <w:rPr>
          <w:rFonts w:ascii="Arial" w:hAnsi="Arial" w:cs="Arial"/>
        </w:rPr>
        <w:t xml:space="preserve">the following programs: Health Savings Account (HSA) Benefit Program, </w:t>
      </w:r>
      <w:r w:rsidR="007C092C">
        <w:rPr>
          <w:rFonts w:ascii="Arial" w:hAnsi="Arial" w:cs="Arial"/>
        </w:rPr>
        <w:t>Section 125 Cafeteria Plan,</w:t>
      </w:r>
      <w:r>
        <w:rPr>
          <w:rFonts w:ascii="Arial" w:hAnsi="Arial" w:cs="Arial"/>
        </w:rPr>
        <w:t xml:space="preserve"> Employee </w:t>
      </w:r>
      <w:r w:rsidRPr="004E4D51">
        <w:rPr>
          <w:rFonts w:ascii="Arial" w:hAnsi="Arial" w:cs="Arial"/>
        </w:rPr>
        <w:t>Reimbursement Account (ERA)</w:t>
      </w:r>
      <w:r>
        <w:rPr>
          <w:rFonts w:ascii="Arial" w:hAnsi="Arial" w:cs="Arial"/>
        </w:rPr>
        <w:t xml:space="preserve"> Benefit Program</w:t>
      </w:r>
      <w:r w:rsidRPr="004E4D51">
        <w:rPr>
          <w:rFonts w:ascii="Arial" w:hAnsi="Arial" w:cs="Arial"/>
        </w:rPr>
        <w:t>, and Commuter Fringe Benefit Account</w:t>
      </w:r>
      <w:r>
        <w:rPr>
          <w:rFonts w:ascii="Arial" w:hAnsi="Arial" w:cs="Arial"/>
        </w:rPr>
        <w:t xml:space="preserve"> Program</w:t>
      </w:r>
      <w:r w:rsidRPr="004E4D51">
        <w:rPr>
          <w:rFonts w:ascii="Arial" w:hAnsi="Arial" w:cs="Arial"/>
        </w:rPr>
        <w:t xml:space="preserve">. </w:t>
      </w:r>
      <w:r>
        <w:rPr>
          <w:rFonts w:ascii="Arial" w:hAnsi="Arial" w:cs="Arial"/>
        </w:rPr>
        <w:t>The Department</w:t>
      </w:r>
      <w:r w:rsidRPr="007120C1">
        <w:rPr>
          <w:rFonts w:ascii="Arial" w:hAnsi="Arial" w:cs="Arial"/>
        </w:rPr>
        <w:t xml:space="preserve"> intends to use the results of this solicitation to award </w:t>
      </w:r>
      <w:r>
        <w:rPr>
          <w:rFonts w:ascii="Arial" w:hAnsi="Arial" w:cs="Arial"/>
        </w:rPr>
        <w:t xml:space="preserve">one or </w:t>
      </w:r>
      <w:r>
        <w:rPr>
          <w:rFonts w:ascii="Arial" w:hAnsi="Arial" w:cs="Arial"/>
        </w:rPr>
        <w:lastRenderedPageBreak/>
        <w:t>more</w:t>
      </w:r>
      <w:r w:rsidRPr="007120C1">
        <w:rPr>
          <w:rFonts w:ascii="Arial" w:hAnsi="Arial" w:cs="Arial"/>
        </w:rPr>
        <w:t xml:space="preserve"> Contracts for </w:t>
      </w:r>
      <w:r>
        <w:rPr>
          <w:rFonts w:ascii="Arial" w:hAnsi="Arial" w:cs="Arial"/>
        </w:rPr>
        <w:t>the administration of the programs listed below</w:t>
      </w:r>
      <w:r w:rsidRPr="007120C1">
        <w:rPr>
          <w:rFonts w:ascii="Arial" w:hAnsi="Arial" w:cs="Arial"/>
        </w:rPr>
        <w:t>.</w:t>
      </w:r>
      <w:r>
        <w:rPr>
          <w:rFonts w:ascii="Arial" w:hAnsi="Arial" w:cs="Arial"/>
        </w:rPr>
        <w:t xml:space="preserve"> </w:t>
      </w:r>
      <w:r w:rsidRPr="007120C1">
        <w:rPr>
          <w:rFonts w:ascii="Arial" w:hAnsi="Arial" w:cs="Arial"/>
        </w:rPr>
        <w:t xml:space="preserve">The Contract(s) will be administered and managed by </w:t>
      </w:r>
      <w:r>
        <w:rPr>
          <w:rFonts w:ascii="Arial" w:hAnsi="Arial" w:cs="Arial"/>
        </w:rPr>
        <w:t>the Department</w:t>
      </w:r>
      <w:r w:rsidRPr="007120C1">
        <w:rPr>
          <w:rFonts w:ascii="Arial" w:hAnsi="Arial" w:cs="Arial"/>
        </w:rPr>
        <w:t>, with oversight by the State of Wisconsin Group Insurance Board (Board). This RFP document</w:t>
      </w:r>
      <w:r>
        <w:rPr>
          <w:rFonts w:ascii="Arial" w:hAnsi="Arial" w:cs="Arial"/>
        </w:rPr>
        <w:t>, its attachments,</w:t>
      </w:r>
      <w:r w:rsidRPr="007120C1">
        <w:rPr>
          <w:rFonts w:ascii="Arial" w:hAnsi="Arial" w:cs="Arial"/>
        </w:rPr>
        <w:t xml:space="preserve"> and the awarded Proposal(s) </w:t>
      </w:r>
      <w:r>
        <w:rPr>
          <w:rFonts w:ascii="Arial" w:hAnsi="Arial" w:cs="Arial"/>
        </w:rPr>
        <w:t>will</w:t>
      </w:r>
      <w:r w:rsidRPr="007120C1">
        <w:rPr>
          <w:rFonts w:ascii="Arial" w:hAnsi="Arial" w:cs="Arial"/>
        </w:rPr>
        <w:t xml:space="preserve"> be incorporated into the Contract(s).</w:t>
      </w:r>
    </w:p>
    <w:p w14:paraId="68025479" w14:textId="77777777" w:rsidR="001C289F" w:rsidRPr="007120C1" w:rsidRDefault="001C289F" w:rsidP="001C289F">
      <w:pPr>
        <w:spacing w:before="0" w:after="0"/>
        <w:jc w:val="both"/>
        <w:rPr>
          <w:rFonts w:ascii="Arial" w:hAnsi="Arial" w:cs="Arial"/>
        </w:rPr>
      </w:pPr>
    </w:p>
    <w:p w14:paraId="3C6F8DCF" w14:textId="77777777" w:rsidR="001C289F" w:rsidRPr="004E4D51" w:rsidRDefault="001C289F" w:rsidP="001C289F">
      <w:pPr>
        <w:tabs>
          <w:tab w:val="left" w:pos="360"/>
        </w:tabs>
        <w:spacing w:before="0"/>
        <w:jc w:val="both"/>
        <w:rPr>
          <w:rFonts w:ascii="Arial" w:hAnsi="Arial" w:cs="Arial"/>
        </w:rPr>
      </w:pPr>
      <w:r w:rsidRPr="004E4D51">
        <w:rPr>
          <w:rFonts w:ascii="Arial" w:hAnsi="Arial" w:cs="Arial"/>
        </w:rPr>
        <w:t>There are two RFPs covered in this document (sometimes referred to herein in the singular as “the RFP” or “this RFP”):</w:t>
      </w:r>
    </w:p>
    <w:p w14:paraId="1EA00E9A" w14:textId="290394B0" w:rsidR="001C289F" w:rsidRPr="001C234D" w:rsidRDefault="001C289F" w:rsidP="00584D03">
      <w:pPr>
        <w:pStyle w:val="ETFNormal"/>
        <w:ind w:left="1980" w:hanging="1260"/>
        <w:jc w:val="left"/>
        <w:rPr>
          <w:szCs w:val="22"/>
        </w:rPr>
      </w:pPr>
      <w:r w:rsidRPr="001C234D">
        <w:rPr>
          <w:b/>
          <w:szCs w:val="22"/>
        </w:rPr>
        <w:t>ETD0052</w:t>
      </w:r>
      <w:r w:rsidRPr="001C234D">
        <w:rPr>
          <w:szCs w:val="22"/>
        </w:rPr>
        <w:t xml:space="preserve"> – </w:t>
      </w:r>
      <w:r w:rsidR="00584D03">
        <w:rPr>
          <w:szCs w:val="22"/>
        </w:rPr>
        <w:tab/>
      </w:r>
      <w:r w:rsidR="00A47E20" w:rsidRPr="004E4D51">
        <w:rPr>
          <w:caps/>
        </w:rPr>
        <w:t>T</w:t>
      </w:r>
      <w:r w:rsidR="00A47E20" w:rsidRPr="00BE403A">
        <w:t>hird Party Administration of Health Savings Accounts</w:t>
      </w:r>
      <w:r w:rsidRPr="001C234D">
        <w:rPr>
          <w:szCs w:val="22"/>
        </w:rPr>
        <w:t xml:space="preserve"> </w:t>
      </w:r>
      <w:r w:rsidR="0081615E">
        <w:rPr>
          <w:szCs w:val="22"/>
        </w:rPr>
        <w:t xml:space="preserve"> </w:t>
      </w:r>
    </w:p>
    <w:p w14:paraId="74676918" w14:textId="147DE1E2" w:rsidR="00584D03" w:rsidRDefault="001C289F" w:rsidP="00584D03">
      <w:pPr>
        <w:pStyle w:val="ETFNormal"/>
        <w:ind w:left="1980" w:hanging="1260"/>
      </w:pPr>
      <w:r w:rsidRPr="001C234D">
        <w:rPr>
          <w:b/>
          <w:szCs w:val="22"/>
        </w:rPr>
        <w:t>ETD0053</w:t>
      </w:r>
      <w:r w:rsidRPr="001C234D">
        <w:rPr>
          <w:szCs w:val="22"/>
        </w:rPr>
        <w:t xml:space="preserve"> – </w:t>
      </w:r>
      <w:r w:rsidR="00584D03">
        <w:rPr>
          <w:szCs w:val="22"/>
        </w:rPr>
        <w:tab/>
        <w:t>T</w:t>
      </w:r>
      <w:r w:rsidR="00584D03" w:rsidRPr="00BE403A">
        <w:t xml:space="preserve">hird Party Administration of the Section 125 Cafeteria Plan, </w:t>
      </w:r>
      <w:r w:rsidR="00584D03">
        <w:t>which includes administration of:</w:t>
      </w:r>
    </w:p>
    <w:p w14:paraId="3E37ABCA" w14:textId="77777777" w:rsidR="00584D03" w:rsidRPr="0069339A" w:rsidRDefault="00584D03" w:rsidP="00584D03">
      <w:pPr>
        <w:pStyle w:val="ETFNormal"/>
        <w:numPr>
          <w:ilvl w:val="1"/>
          <w:numId w:val="104"/>
        </w:numPr>
        <w:ind w:left="2340"/>
        <w:jc w:val="left"/>
        <w:rPr>
          <w:szCs w:val="22"/>
        </w:rPr>
      </w:pPr>
      <w:r w:rsidRPr="00BE403A">
        <w:t>Employee Reimbursement Accounts</w:t>
      </w:r>
      <w:r>
        <w:t xml:space="preserve">, including: </w:t>
      </w:r>
    </w:p>
    <w:p w14:paraId="78C637C6" w14:textId="77777777" w:rsidR="00584D03" w:rsidRPr="00C73D43" w:rsidRDefault="00584D03" w:rsidP="00584D03">
      <w:pPr>
        <w:pStyle w:val="ETFNormal"/>
        <w:numPr>
          <w:ilvl w:val="2"/>
          <w:numId w:val="104"/>
        </w:numPr>
        <w:ind w:left="3060"/>
        <w:jc w:val="left"/>
        <w:rPr>
          <w:szCs w:val="22"/>
        </w:rPr>
      </w:pPr>
      <w:bookmarkStart w:id="21" w:name="_Hlk163634439"/>
      <w:r w:rsidRPr="00A907B0">
        <w:rPr>
          <w:szCs w:val="22"/>
        </w:rPr>
        <w:t>Health Care Flexible Spending Accounts</w:t>
      </w:r>
      <w:r>
        <w:rPr>
          <w:caps/>
        </w:rPr>
        <w:t xml:space="preserve"> </w:t>
      </w:r>
    </w:p>
    <w:p w14:paraId="6756AD80" w14:textId="77777777" w:rsidR="00584D03" w:rsidRPr="00C73D43" w:rsidRDefault="00584D03" w:rsidP="00584D03">
      <w:pPr>
        <w:pStyle w:val="ETFNormal"/>
        <w:numPr>
          <w:ilvl w:val="2"/>
          <w:numId w:val="104"/>
        </w:numPr>
        <w:ind w:left="3060"/>
        <w:jc w:val="left"/>
        <w:rPr>
          <w:szCs w:val="22"/>
        </w:rPr>
      </w:pPr>
      <w:r w:rsidRPr="00A907B0">
        <w:rPr>
          <w:szCs w:val="22"/>
        </w:rPr>
        <w:t>Limited Purpose Flexible Spending Accounts</w:t>
      </w:r>
      <w:r>
        <w:rPr>
          <w:szCs w:val="22"/>
        </w:rPr>
        <w:t xml:space="preserve"> </w:t>
      </w:r>
    </w:p>
    <w:p w14:paraId="034AEA09" w14:textId="77777777" w:rsidR="00584D03" w:rsidRPr="00A907B0" w:rsidRDefault="00584D03" w:rsidP="00584D03">
      <w:pPr>
        <w:pStyle w:val="ETFNormal"/>
        <w:numPr>
          <w:ilvl w:val="2"/>
          <w:numId w:val="104"/>
        </w:numPr>
        <w:ind w:left="3060"/>
        <w:jc w:val="left"/>
        <w:rPr>
          <w:szCs w:val="22"/>
        </w:rPr>
      </w:pPr>
      <w:r w:rsidRPr="00A907B0">
        <w:rPr>
          <w:szCs w:val="22"/>
        </w:rPr>
        <w:t>Dependent Day Care Account</w:t>
      </w:r>
      <w:r>
        <w:rPr>
          <w:szCs w:val="22"/>
        </w:rPr>
        <w:t>s</w:t>
      </w:r>
      <w:r w:rsidRPr="00A907B0">
        <w:rPr>
          <w:szCs w:val="22"/>
        </w:rPr>
        <w:t xml:space="preserve"> (sometimes referred to as Dependent Care F</w:t>
      </w:r>
      <w:r>
        <w:rPr>
          <w:szCs w:val="22"/>
        </w:rPr>
        <w:t xml:space="preserve">lexible Spending Accounts) </w:t>
      </w:r>
    </w:p>
    <w:p w14:paraId="6C010946" w14:textId="77777777" w:rsidR="00584D03" w:rsidRDefault="00584D03" w:rsidP="00584D03">
      <w:pPr>
        <w:pStyle w:val="ETFNormal"/>
        <w:numPr>
          <w:ilvl w:val="1"/>
          <w:numId w:val="104"/>
        </w:numPr>
        <w:ind w:left="2340"/>
        <w:jc w:val="left"/>
        <w:rPr>
          <w:szCs w:val="22"/>
        </w:rPr>
      </w:pPr>
      <w:bookmarkStart w:id="22" w:name="_Hlk163634455"/>
      <w:bookmarkEnd w:id="21"/>
      <w:r w:rsidRPr="00BE403A">
        <w:t>Commuter Fringe Benefit Accounts</w:t>
      </w:r>
      <w:r>
        <w:t xml:space="preserve"> (Parking and Transit)</w:t>
      </w:r>
      <w:r w:rsidRPr="00AA1703">
        <w:rPr>
          <w:szCs w:val="22"/>
        </w:rPr>
        <w:t xml:space="preserve"> </w:t>
      </w:r>
    </w:p>
    <w:bookmarkEnd w:id="22"/>
    <w:p w14:paraId="33F908D3" w14:textId="4E7CD23A" w:rsidR="00584D03" w:rsidRPr="00B61350" w:rsidRDefault="00584D03" w:rsidP="00B61350">
      <w:pPr>
        <w:pStyle w:val="ETFNormal"/>
        <w:numPr>
          <w:ilvl w:val="1"/>
          <w:numId w:val="104"/>
        </w:numPr>
        <w:ind w:left="2340"/>
        <w:jc w:val="left"/>
        <w:rPr>
          <w:szCs w:val="22"/>
        </w:rPr>
      </w:pPr>
      <w:r w:rsidRPr="00B61350">
        <w:rPr>
          <w:szCs w:val="22"/>
        </w:rPr>
        <w:t xml:space="preserve">Section 125 Cafeteria Plan Non-Discrimination </w:t>
      </w:r>
      <w:r w:rsidRPr="00B61350">
        <w:rPr>
          <w:szCs w:val="22"/>
          <w:u w:val="single"/>
        </w:rPr>
        <w:t>Testing</w:t>
      </w:r>
      <w:r w:rsidRPr="00B61350">
        <w:rPr>
          <w:caps/>
        </w:rPr>
        <w:t xml:space="preserve"> </w:t>
      </w:r>
      <w:r>
        <w:t xml:space="preserve">and </w:t>
      </w:r>
      <w:r w:rsidRPr="00B61350">
        <w:rPr>
          <w:szCs w:val="22"/>
        </w:rPr>
        <w:t>Section 125 Cafeteria</w:t>
      </w:r>
      <w:r w:rsidR="00B61350" w:rsidRPr="00B61350">
        <w:rPr>
          <w:szCs w:val="22"/>
        </w:rPr>
        <w:t xml:space="preserve"> </w:t>
      </w:r>
      <w:r w:rsidRPr="00B61350">
        <w:rPr>
          <w:szCs w:val="22"/>
        </w:rPr>
        <w:t xml:space="preserve">Plan </w:t>
      </w:r>
      <w:r w:rsidRPr="00B61350">
        <w:rPr>
          <w:szCs w:val="22"/>
          <w:u w:val="single"/>
        </w:rPr>
        <w:t>Documentation</w:t>
      </w:r>
      <w:r w:rsidRPr="00B61350">
        <w:rPr>
          <w:szCs w:val="22"/>
        </w:rPr>
        <w:t xml:space="preserve"> for: </w:t>
      </w:r>
    </w:p>
    <w:p w14:paraId="73D456E6" w14:textId="77777777" w:rsidR="00584D03" w:rsidRDefault="00584D03" w:rsidP="00584D03">
      <w:pPr>
        <w:pStyle w:val="ETFNormal"/>
        <w:numPr>
          <w:ilvl w:val="2"/>
          <w:numId w:val="104"/>
        </w:numPr>
        <w:ind w:left="3060"/>
        <w:jc w:val="left"/>
        <w:rPr>
          <w:szCs w:val="22"/>
        </w:rPr>
      </w:pPr>
      <w:r>
        <w:rPr>
          <w:szCs w:val="22"/>
        </w:rPr>
        <w:t>Health Savings Accounts</w:t>
      </w:r>
    </w:p>
    <w:p w14:paraId="3416A400" w14:textId="77777777" w:rsidR="00584D03" w:rsidRPr="0069339A" w:rsidRDefault="00584D03" w:rsidP="00584D03">
      <w:pPr>
        <w:pStyle w:val="ETFNormal"/>
        <w:numPr>
          <w:ilvl w:val="2"/>
          <w:numId w:val="104"/>
        </w:numPr>
        <w:ind w:left="3060"/>
        <w:jc w:val="left"/>
        <w:rPr>
          <w:szCs w:val="22"/>
        </w:rPr>
      </w:pPr>
      <w:r w:rsidRPr="0069339A">
        <w:rPr>
          <w:szCs w:val="22"/>
        </w:rPr>
        <w:t>Health Care Flexible Spending Accounts</w:t>
      </w:r>
      <w:r>
        <w:rPr>
          <w:caps/>
        </w:rPr>
        <w:t xml:space="preserve"> </w:t>
      </w:r>
    </w:p>
    <w:p w14:paraId="639E63F2" w14:textId="77777777" w:rsidR="00584D03" w:rsidRPr="001C234D" w:rsidRDefault="00584D03" w:rsidP="00584D03">
      <w:pPr>
        <w:pStyle w:val="ETFNormal"/>
        <w:numPr>
          <w:ilvl w:val="2"/>
          <w:numId w:val="104"/>
        </w:numPr>
        <w:ind w:left="3060"/>
        <w:jc w:val="left"/>
        <w:rPr>
          <w:szCs w:val="22"/>
        </w:rPr>
      </w:pPr>
      <w:r w:rsidRPr="001C234D">
        <w:rPr>
          <w:szCs w:val="22"/>
        </w:rPr>
        <w:t xml:space="preserve">Limited Purpose </w:t>
      </w:r>
      <w:r w:rsidRPr="0069339A">
        <w:rPr>
          <w:szCs w:val="22"/>
        </w:rPr>
        <w:t>Flexible Spending Accounts</w:t>
      </w:r>
      <w:r w:rsidDel="00B63A8E">
        <w:rPr>
          <w:caps/>
        </w:rPr>
        <w:t xml:space="preserve"> </w:t>
      </w:r>
    </w:p>
    <w:p w14:paraId="4E6D33D9" w14:textId="77777777" w:rsidR="00584D03" w:rsidRPr="001C234D" w:rsidRDefault="00584D03" w:rsidP="00584D03">
      <w:pPr>
        <w:pStyle w:val="ETFNormal"/>
        <w:numPr>
          <w:ilvl w:val="2"/>
          <w:numId w:val="104"/>
        </w:numPr>
        <w:ind w:left="3060"/>
        <w:jc w:val="left"/>
        <w:rPr>
          <w:szCs w:val="22"/>
        </w:rPr>
      </w:pPr>
      <w:r w:rsidRPr="001C234D">
        <w:rPr>
          <w:szCs w:val="22"/>
        </w:rPr>
        <w:t>Dependent Day Care Account</w:t>
      </w:r>
      <w:r>
        <w:rPr>
          <w:szCs w:val="22"/>
        </w:rPr>
        <w:t xml:space="preserve">s </w:t>
      </w:r>
    </w:p>
    <w:p w14:paraId="4E6AEC1D" w14:textId="77777777" w:rsidR="00584D03" w:rsidRPr="001C234D" w:rsidRDefault="00584D03" w:rsidP="006644B5">
      <w:pPr>
        <w:pStyle w:val="ETFNormal"/>
        <w:numPr>
          <w:ilvl w:val="0"/>
          <w:numId w:val="127"/>
        </w:numPr>
        <w:spacing w:after="0"/>
        <w:ind w:left="3060"/>
        <w:jc w:val="left"/>
        <w:rPr>
          <w:szCs w:val="22"/>
        </w:rPr>
      </w:pPr>
      <w:r w:rsidRPr="001C234D">
        <w:rPr>
          <w:szCs w:val="22"/>
        </w:rPr>
        <w:t>Commuter Fringe Benefit Account</w:t>
      </w:r>
      <w:r>
        <w:rPr>
          <w:szCs w:val="22"/>
        </w:rPr>
        <w:t>s (Parking and Transit) (non-discrimination testing does not apply)</w:t>
      </w:r>
    </w:p>
    <w:p w14:paraId="38EAD5EA" w14:textId="77777777" w:rsidR="00F07B44" w:rsidRDefault="00F07B44" w:rsidP="001C289F">
      <w:pPr>
        <w:spacing w:before="0" w:after="0"/>
        <w:jc w:val="both"/>
        <w:rPr>
          <w:rFonts w:ascii="Arial" w:hAnsi="Arial" w:cs="Arial"/>
        </w:rPr>
      </w:pPr>
    </w:p>
    <w:p w14:paraId="34DA4EE9" w14:textId="1375A95E" w:rsidR="001C289F" w:rsidRDefault="001C289F" w:rsidP="001C289F">
      <w:pPr>
        <w:spacing w:before="0" w:after="0"/>
        <w:jc w:val="both"/>
        <w:rPr>
          <w:rFonts w:ascii="Arial" w:hAnsi="Arial" w:cs="Arial"/>
        </w:rPr>
      </w:pPr>
      <w:r>
        <w:rPr>
          <w:rFonts w:ascii="Arial" w:hAnsi="Arial" w:cs="Arial"/>
        </w:rPr>
        <w:t>Vendors may submit a Proposal for one or both of the RFPs listed above. Submitting a Proposal for both RFPs is not a requirement. If submitting a Proposal for ETD0053, the Proposer must submit a Proposal for all types of accounts</w:t>
      </w:r>
      <w:r w:rsidR="00F07B44">
        <w:rPr>
          <w:rFonts w:ascii="Arial" w:hAnsi="Arial" w:cs="Arial"/>
        </w:rPr>
        <w:t>/services</w:t>
      </w:r>
      <w:r>
        <w:rPr>
          <w:rFonts w:ascii="Arial" w:hAnsi="Arial" w:cs="Arial"/>
        </w:rPr>
        <w:t xml:space="preserve"> listed under ETD0053 above.  </w:t>
      </w:r>
    </w:p>
    <w:p w14:paraId="361219F6" w14:textId="77777777" w:rsidR="001C289F" w:rsidRDefault="001C289F" w:rsidP="001C289F">
      <w:pPr>
        <w:autoSpaceDE w:val="0"/>
        <w:autoSpaceDN w:val="0"/>
        <w:adjustRightInd w:val="0"/>
        <w:spacing w:before="0" w:after="0"/>
        <w:jc w:val="both"/>
        <w:rPr>
          <w:rFonts w:ascii="Arial" w:hAnsi="Arial" w:cs="Arial"/>
        </w:rPr>
      </w:pPr>
    </w:p>
    <w:p w14:paraId="6F7AB99F" w14:textId="77777777" w:rsidR="001C289F" w:rsidRDefault="001C289F" w:rsidP="001C289F">
      <w:pPr>
        <w:autoSpaceDE w:val="0"/>
        <w:autoSpaceDN w:val="0"/>
        <w:adjustRightInd w:val="0"/>
        <w:spacing w:before="0"/>
        <w:jc w:val="both"/>
        <w:rPr>
          <w:rFonts w:ascii="Arial" w:hAnsi="Arial" w:cs="Arial"/>
        </w:rPr>
      </w:pPr>
      <w:r>
        <w:rPr>
          <w:rFonts w:ascii="Arial" w:hAnsi="Arial" w:cs="Arial"/>
        </w:rPr>
        <w:t xml:space="preserve">The Board seeks to contract with </w:t>
      </w:r>
      <w:r>
        <w:rPr>
          <w:rStyle w:val="ETFNormalChar"/>
        </w:rPr>
        <w:t>one or more</w:t>
      </w:r>
      <w:r w:rsidRPr="00C561FB">
        <w:rPr>
          <w:rStyle w:val="ETFNormalChar"/>
        </w:rPr>
        <w:t xml:space="preserve"> </w:t>
      </w:r>
      <w:r>
        <w:rPr>
          <w:rStyle w:val="ETFNormalChar"/>
        </w:rPr>
        <w:t>Contractors</w:t>
      </w:r>
      <w:r w:rsidRPr="00C561FB">
        <w:rPr>
          <w:rStyle w:val="ETFNormalChar"/>
        </w:rPr>
        <w:t xml:space="preserve"> for the administration of the </w:t>
      </w:r>
      <w:r>
        <w:rPr>
          <w:rStyle w:val="ETFNormalChar"/>
        </w:rPr>
        <w:t>Benefit Programs who will</w:t>
      </w:r>
      <w:r w:rsidRPr="00C561FB">
        <w:rPr>
          <w:rStyle w:val="ETFNormalChar"/>
        </w:rPr>
        <w:t>:</w:t>
      </w:r>
    </w:p>
    <w:p w14:paraId="522FFEFF" w14:textId="67C85244" w:rsidR="001C289F" w:rsidRDefault="001C289F" w:rsidP="001C289F">
      <w:pPr>
        <w:pStyle w:val="ETFNormal"/>
        <w:numPr>
          <w:ilvl w:val="0"/>
          <w:numId w:val="71"/>
        </w:numPr>
        <w:jc w:val="left"/>
      </w:pPr>
      <w:r>
        <w:t>provide superior management and deliver high quality, high value services</w:t>
      </w:r>
      <w:r w:rsidR="00822444">
        <w:t>;</w:t>
      </w:r>
      <w:r>
        <w:t xml:space="preserve"> </w:t>
      </w:r>
    </w:p>
    <w:p w14:paraId="16566EC1" w14:textId="4143A7FB" w:rsidR="001C289F" w:rsidRDefault="001C289F" w:rsidP="001C289F">
      <w:pPr>
        <w:pStyle w:val="ETFNormal"/>
        <w:numPr>
          <w:ilvl w:val="0"/>
          <w:numId w:val="71"/>
        </w:numPr>
        <w:jc w:val="left"/>
      </w:pPr>
      <w:r>
        <w:t>provide accurate, timely, and responsive administration of all Benefit Program claims</w:t>
      </w:r>
      <w:r w:rsidR="00822444">
        <w:t>;</w:t>
      </w:r>
    </w:p>
    <w:p w14:paraId="0CE3AE18" w14:textId="78E21C03" w:rsidR="001C289F" w:rsidRDefault="001C289F" w:rsidP="001C289F">
      <w:pPr>
        <w:pStyle w:val="ETFNormal"/>
        <w:numPr>
          <w:ilvl w:val="0"/>
          <w:numId w:val="71"/>
        </w:numPr>
        <w:jc w:val="left"/>
      </w:pPr>
      <w:r>
        <w:t>follow federal and S</w:t>
      </w:r>
      <w:r w:rsidR="007177F1">
        <w:t>tate</w:t>
      </w:r>
      <w:r>
        <w:t xml:space="preserve"> rules and regulations pertaining to the Benefit Program</w:t>
      </w:r>
      <w:r w:rsidR="00822444">
        <w:t>;</w:t>
      </w:r>
      <w:r>
        <w:t xml:space="preserve"> </w:t>
      </w:r>
    </w:p>
    <w:p w14:paraId="159A893E" w14:textId="77777777" w:rsidR="001C289F" w:rsidRDefault="001C289F" w:rsidP="001C289F">
      <w:pPr>
        <w:pStyle w:val="ETFNormal"/>
        <w:numPr>
          <w:ilvl w:val="0"/>
          <w:numId w:val="71"/>
        </w:numPr>
        <w:jc w:val="left"/>
      </w:pPr>
      <w:r>
        <w:t>deliver high quality, high value services;</w:t>
      </w:r>
    </w:p>
    <w:p w14:paraId="648FBDAD" w14:textId="392B442F" w:rsidR="001C289F" w:rsidRDefault="001C289F" w:rsidP="001C289F">
      <w:pPr>
        <w:pStyle w:val="ETFNormal"/>
        <w:numPr>
          <w:ilvl w:val="0"/>
          <w:numId w:val="71"/>
        </w:numPr>
        <w:jc w:val="left"/>
      </w:pPr>
      <w:r>
        <w:t xml:space="preserve">ensure smooth operation of all </w:t>
      </w:r>
      <w:r w:rsidR="00E3374F">
        <w:t xml:space="preserve">benefit card and </w:t>
      </w:r>
      <w:r>
        <w:t xml:space="preserve">claim reimbursement transactions related to the Benefit Programs; </w:t>
      </w:r>
    </w:p>
    <w:p w14:paraId="796C91DA" w14:textId="77777777" w:rsidR="001C289F" w:rsidRDefault="001C289F" w:rsidP="001C289F">
      <w:pPr>
        <w:pStyle w:val="ETFNormal"/>
        <w:numPr>
          <w:ilvl w:val="0"/>
          <w:numId w:val="71"/>
        </w:numPr>
        <w:jc w:val="left"/>
      </w:pPr>
      <w:r>
        <w:t xml:space="preserve">provide advanced compliance and tax code guidance; </w:t>
      </w:r>
    </w:p>
    <w:p w14:paraId="552449A3" w14:textId="70693C09" w:rsidR="001C289F" w:rsidRDefault="001C289F" w:rsidP="001C289F">
      <w:pPr>
        <w:pStyle w:val="ETFNormal"/>
        <w:numPr>
          <w:ilvl w:val="0"/>
          <w:numId w:val="71"/>
        </w:numPr>
        <w:jc w:val="left"/>
      </w:pPr>
      <w:r>
        <w:t>provide</w:t>
      </w:r>
      <w:r w:rsidR="00D20683">
        <w:t xml:space="preserve"> timely, </w:t>
      </w:r>
      <w:r w:rsidR="007B19F4">
        <w:t>accurate, and</w:t>
      </w:r>
      <w:r>
        <w:t xml:space="preserve"> straightforward reporting; and</w:t>
      </w:r>
    </w:p>
    <w:p w14:paraId="6C29CC5A" w14:textId="77777777" w:rsidR="001C289F" w:rsidRPr="00601FA9" w:rsidRDefault="001C289F" w:rsidP="00864760">
      <w:pPr>
        <w:pStyle w:val="ETFNormal"/>
        <w:numPr>
          <w:ilvl w:val="0"/>
          <w:numId w:val="71"/>
        </w:numPr>
        <w:spacing w:after="0"/>
        <w:jc w:val="left"/>
      </w:pPr>
      <w:r>
        <w:t xml:space="preserve">work in partnership with the Department to champion member communication, engagement, and education. </w:t>
      </w:r>
    </w:p>
    <w:p w14:paraId="1A91863E" w14:textId="77777777" w:rsidR="001C289F" w:rsidRDefault="001C289F" w:rsidP="00864760">
      <w:pPr>
        <w:pStyle w:val="ListParagraph"/>
        <w:spacing w:before="0" w:after="0"/>
      </w:pPr>
    </w:p>
    <w:p w14:paraId="22F907C0" w14:textId="253A25B9" w:rsidR="003A428C" w:rsidRDefault="0064708C" w:rsidP="00864760">
      <w:pPr>
        <w:pStyle w:val="ETFNormal"/>
        <w:spacing w:before="0"/>
      </w:pPr>
      <w:r w:rsidRPr="00254778">
        <w:lastRenderedPageBreak/>
        <w:t xml:space="preserve">Proposers must be able to provide all services </w:t>
      </w:r>
      <w:r>
        <w:t xml:space="preserve">required </w:t>
      </w:r>
      <w:r w:rsidRPr="00254778">
        <w:t xml:space="preserve">for the </w:t>
      </w:r>
      <w:r>
        <w:t>B</w:t>
      </w:r>
      <w:r w:rsidRPr="00254778">
        <w:t xml:space="preserve">enefit </w:t>
      </w:r>
      <w:r>
        <w:t>P</w:t>
      </w:r>
      <w:r w:rsidRPr="00254778">
        <w:t xml:space="preserve">rogram(s) </w:t>
      </w:r>
      <w:r>
        <w:t>specified in this RFP and its attachments as applicable for the RFP(s) being responded to</w:t>
      </w:r>
      <w:r w:rsidRPr="00254778">
        <w:t>.</w:t>
      </w:r>
    </w:p>
    <w:p w14:paraId="6453BF9C" w14:textId="2FEE2C3A" w:rsidR="00467077" w:rsidRPr="008813DC" w:rsidRDefault="00BC4D2B" w:rsidP="008813DC">
      <w:pPr>
        <w:pStyle w:val="Heading2"/>
      </w:pPr>
      <w:r>
        <w:t>S</w:t>
      </w:r>
      <w:r w:rsidR="0012431B" w:rsidRPr="008813DC">
        <w:t xml:space="preserve">ection 125 </w:t>
      </w:r>
      <w:r>
        <w:t>C</w:t>
      </w:r>
      <w:r w:rsidR="0012431B" w:rsidRPr="008813DC">
        <w:t xml:space="preserve">afeteria </w:t>
      </w:r>
      <w:r>
        <w:t>P</w:t>
      </w:r>
      <w:r w:rsidR="0012431B" w:rsidRPr="008813DC">
        <w:t xml:space="preserve">lan </w:t>
      </w:r>
    </w:p>
    <w:p w14:paraId="775A285F" w14:textId="54522872" w:rsidR="00A64DD4" w:rsidRDefault="00467077" w:rsidP="002D4528">
      <w:pPr>
        <w:pStyle w:val="LRWLBodyText"/>
        <w:numPr>
          <w:ilvl w:val="2"/>
          <w:numId w:val="117"/>
        </w:numPr>
        <w:jc w:val="both"/>
      </w:pPr>
      <w:r>
        <w:rPr>
          <w:lang w:eastAsia="ja-JP"/>
        </w:rPr>
        <w:t xml:space="preserve">As established in accordance with Internal Revenue Code </w:t>
      </w:r>
      <w:r w:rsidR="00BB16D4">
        <w:rPr>
          <w:lang w:eastAsia="ja-JP"/>
        </w:rPr>
        <w:t xml:space="preserve">(IRC) </w:t>
      </w:r>
      <w:r>
        <w:rPr>
          <w:lang w:eastAsia="ja-JP"/>
        </w:rPr>
        <w:t xml:space="preserve">Section 125, the State of Wisconsin “Cafeteria Plan” provides Employees with the option to designate pre-tax dollars to pay for certain qualified benefits. </w:t>
      </w:r>
      <w:r w:rsidR="004C552A">
        <w:rPr>
          <w:lang w:eastAsia="ja-JP"/>
        </w:rPr>
        <w:t xml:space="preserve">The Cafeteria Plan includes Health Savings Account, </w:t>
      </w:r>
      <w:r w:rsidR="004C552A" w:rsidRPr="00BA4C1F">
        <w:rPr>
          <w:lang w:eastAsia="ja-JP"/>
        </w:rPr>
        <w:t>Health Care Flexible Spending Account</w:t>
      </w:r>
      <w:r w:rsidR="004C552A">
        <w:rPr>
          <w:lang w:eastAsia="ja-JP"/>
        </w:rPr>
        <w:t>,</w:t>
      </w:r>
      <w:r w:rsidR="004C552A" w:rsidRPr="00BA4C1F">
        <w:rPr>
          <w:lang w:eastAsia="ja-JP"/>
        </w:rPr>
        <w:t xml:space="preserve"> Limited Purpose Flexible Spending Account</w:t>
      </w:r>
      <w:r w:rsidR="004C552A">
        <w:rPr>
          <w:lang w:eastAsia="ja-JP"/>
        </w:rPr>
        <w:t xml:space="preserve">, </w:t>
      </w:r>
      <w:r w:rsidR="004C552A" w:rsidRPr="00BA4C1F">
        <w:rPr>
          <w:lang w:eastAsia="ja-JP"/>
        </w:rPr>
        <w:t>Dependent Day Care Account</w:t>
      </w:r>
      <w:r w:rsidR="004C552A">
        <w:rPr>
          <w:lang w:eastAsia="ja-JP"/>
        </w:rPr>
        <w:t xml:space="preserve"> benefit offerings.</w:t>
      </w:r>
      <w:r w:rsidR="004C552A" w:rsidRPr="00BA4C1F">
        <w:rPr>
          <w:lang w:eastAsia="ja-JP"/>
        </w:rPr>
        <w:t xml:space="preserve"> </w:t>
      </w:r>
      <w:r w:rsidR="00BB44D1">
        <w:t>Under Contract</w:t>
      </w:r>
      <w:r w:rsidR="004C552A">
        <w:t xml:space="preserve"> ETD0053</w:t>
      </w:r>
      <w:r w:rsidR="00BB44D1">
        <w:t>, the</w:t>
      </w:r>
      <w:r w:rsidR="00BB44D1" w:rsidRPr="00915452">
        <w:t xml:space="preserve"> </w:t>
      </w:r>
      <w:r w:rsidR="00915452" w:rsidRPr="002D4528">
        <w:rPr>
          <w:caps/>
        </w:rPr>
        <w:t>Contractor</w:t>
      </w:r>
      <w:r w:rsidR="00915452" w:rsidRPr="00915452">
        <w:t xml:space="preserve"> </w:t>
      </w:r>
      <w:r w:rsidR="002D4528">
        <w:t>will be responsible for</w:t>
      </w:r>
      <w:r w:rsidR="00A64DD4">
        <w:t>:</w:t>
      </w:r>
    </w:p>
    <w:p w14:paraId="3F9DE422" w14:textId="3C0C3816" w:rsidR="00EA0D73" w:rsidRPr="00256560" w:rsidRDefault="0063526A" w:rsidP="003223FF">
      <w:pPr>
        <w:pStyle w:val="LRWLBodyTextBullet1"/>
        <w:numPr>
          <w:ilvl w:val="0"/>
          <w:numId w:val="0"/>
        </w:numPr>
        <w:tabs>
          <w:tab w:val="left" w:pos="2160"/>
        </w:tabs>
        <w:spacing w:after="0"/>
        <w:ind w:left="720" w:hanging="360"/>
        <w:rPr>
          <w:rFonts w:cs="Arial"/>
        </w:rPr>
      </w:pPr>
      <w:r>
        <w:t xml:space="preserve">a.  </w:t>
      </w:r>
      <w:r>
        <w:tab/>
      </w:r>
      <w:r w:rsidR="00C9797C" w:rsidRPr="004D2225">
        <w:rPr>
          <w:b/>
          <w:bCs/>
        </w:rPr>
        <w:t>N</w:t>
      </w:r>
      <w:r w:rsidR="00C9797C" w:rsidRPr="004D2225">
        <w:rPr>
          <w:b/>
          <w:bCs/>
          <w:lang w:eastAsia="ja-JP"/>
        </w:rPr>
        <w:t>on-Discrimination Testing.</w:t>
      </w:r>
      <w:r w:rsidR="00C9797C" w:rsidRPr="004D2225">
        <w:rPr>
          <w:b/>
          <w:bCs/>
        </w:rPr>
        <w:t xml:space="preserve"> </w:t>
      </w:r>
      <w:r w:rsidR="00C9797C">
        <w:t>The Contractor who executes a Contract pursuant to RFP ETD00053 will conduct a</w:t>
      </w:r>
      <w:r w:rsidR="00C9797C">
        <w:rPr>
          <w:lang w:eastAsia="ja-JP"/>
        </w:rPr>
        <w:t>ll applicable Section 125 Cafeteria Plan non-discrimination testing required by the IRS for the programs included in RFPs ETD0052 and ETD0053 (not including Commuter Fringe Benefit Accounts</w:t>
      </w:r>
      <w:r w:rsidR="00132924">
        <w:rPr>
          <w:lang w:eastAsia="ja-JP"/>
        </w:rPr>
        <w:t xml:space="preserve"> for which the IRS does</w:t>
      </w:r>
      <w:r w:rsidR="00372AB7">
        <w:rPr>
          <w:lang w:eastAsia="ja-JP"/>
        </w:rPr>
        <w:t xml:space="preserve"> not</w:t>
      </w:r>
      <w:r w:rsidR="00132924">
        <w:rPr>
          <w:lang w:eastAsia="ja-JP"/>
        </w:rPr>
        <w:t xml:space="preserve"> require </w:t>
      </w:r>
      <w:r w:rsidR="00372AB7">
        <w:rPr>
          <w:lang w:eastAsia="ja-JP"/>
        </w:rPr>
        <w:t>non-discrimination testing</w:t>
      </w:r>
      <w:r w:rsidR="00C9797C">
        <w:rPr>
          <w:lang w:eastAsia="ja-JP"/>
        </w:rPr>
        <w:t xml:space="preserve">). </w:t>
      </w:r>
      <w:r w:rsidR="00A64DD4" w:rsidRPr="2372DA51">
        <w:rPr>
          <w:lang w:eastAsia="ja-JP"/>
        </w:rPr>
        <w:t>The Contractor will work with the Department’s Insurance Administration System (IAS)</w:t>
      </w:r>
      <w:r w:rsidR="00A64DD4">
        <w:rPr>
          <w:lang w:eastAsia="ja-JP"/>
        </w:rPr>
        <w:t xml:space="preserve"> vendor</w:t>
      </w:r>
      <w:r w:rsidR="00A64DD4" w:rsidRPr="2372DA51">
        <w:rPr>
          <w:lang w:eastAsia="ja-JP"/>
        </w:rPr>
        <w:t>, Payroll Centers, and potentially other vendors during the Benefit Program implementation process to determine a schedule and process for the testing. The Department will set a due date for the test results during the implementation, and then will provide a due date annually along with other reporting due dates for subsequent years</w:t>
      </w:r>
      <w:r w:rsidR="00DC5791">
        <w:rPr>
          <w:lang w:eastAsia="ja-JP"/>
        </w:rPr>
        <w:t>.</w:t>
      </w:r>
      <w:r w:rsidR="00A64DD4" w:rsidRPr="2372DA51">
        <w:rPr>
          <w:lang w:eastAsia="ja-JP"/>
        </w:rPr>
        <w:t xml:space="preserve"> (</w:t>
      </w:r>
      <w:r w:rsidR="00DC5791">
        <w:rPr>
          <w:lang w:eastAsia="ja-JP"/>
        </w:rPr>
        <w:t>S</w:t>
      </w:r>
      <w:r w:rsidR="00A64DD4" w:rsidRPr="2372DA51">
        <w:rPr>
          <w:lang w:eastAsia="ja-JP"/>
        </w:rPr>
        <w:t>ee</w:t>
      </w:r>
      <w:r w:rsidR="0099262A">
        <w:rPr>
          <w:lang w:eastAsia="ja-JP"/>
        </w:rPr>
        <w:t xml:space="preserve"> Section 185 Reporting Requirements </w:t>
      </w:r>
      <w:r w:rsidR="00F113A6">
        <w:rPr>
          <w:lang w:eastAsia="ja-JP"/>
        </w:rPr>
        <w:t xml:space="preserve">in </w:t>
      </w:r>
      <w:r w:rsidR="00EA0D73">
        <w:rPr>
          <w:rFonts w:cs="Arial"/>
        </w:rPr>
        <w:t>Appendix</w:t>
      </w:r>
      <w:r w:rsidR="00EA0D73" w:rsidRPr="00256560">
        <w:rPr>
          <w:rFonts w:cs="Arial"/>
        </w:rPr>
        <w:t xml:space="preserve"> </w:t>
      </w:r>
      <w:r w:rsidR="00EA0D73">
        <w:rPr>
          <w:rFonts w:cs="Arial"/>
        </w:rPr>
        <w:t>6 –</w:t>
      </w:r>
      <w:r>
        <w:rPr>
          <w:rFonts w:cs="Arial"/>
        </w:rPr>
        <w:t xml:space="preserve"> </w:t>
      </w:r>
      <w:r w:rsidR="00530437" w:rsidRPr="00530437">
        <w:rPr>
          <w:rFonts w:cs="Arial"/>
        </w:rPr>
        <w:t>Program Agreement – RFP ETD0052 HSA Health Savings Account Program</w:t>
      </w:r>
      <w:r w:rsidR="00EA0D73" w:rsidRPr="2372DA51" w:rsidDel="00FB0423">
        <w:rPr>
          <w:lang w:eastAsia="ja-JP"/>
        </w:rPr>
        <w:t xml:space="preserve"> </w:t>
      </w:r>
      <w:r w:rsidR="00157A79">
        <w:rPr>
          <w:lang w:eastAsia="ja-JP"/>
        </w:rPr>
        <w:t>and</w:t>
      </w:r>
      <w:r w:rsidR="00EA0D73" w:rsidRPr="00EA0D73">
        <w:rPr>
          <w:rFonts w:cs="Arial"/>
        </w:rPr>
        <w:t xml:space="preserve"> </w:t>
      </w:r>
      <w:r w:rsidR="00F113A6">
        <w:rPr>
          <w:rFonts w:cs="Arial"/>
        </w:rPr>
        <w:t xml:space="preserve">Section 180 Reporting Requirements in </w:t>
      </w:r>
      <w:r w:rsidR="00EA0D73">
        <w:rPr>
          <w:rFonts w:cs="Arial"/>
        </w:rPr>
        <w:t>Appendix 7 –</w:t>
      </w:r>
      <w:r>
        <w:rPr>
          <w:rFonts w:cs="Arial"/>
        </w:rPr>
        <w:t xml:space="preserve"> </w:t>
      </w:r>
      <w:r w:rsidR="00797CE7" w:rsidRPr="00797CE7">
        <w:rPr>
          <w:rFonts w:cs="Arial"/>
        </w:rPr>
        <w:t>Program Agreement – RFP ETD0053 Section 125 Cafeteria Plan, Employee Reimbursement Account Benefit Program, Commuter Fringe Benefit Program</w:t>
      </w:r>
      <w:r w:rsidR="00DC5791">
        <w:rPr>
          <w:rFonts w:cs="Arial"/>
        </w:rPr>
        <w:t>.)</w:t>
      </w:r>
    </w:p>
    <w:p w14:paraId="03A609AB" w14:textId="77777777" w:rsidR="00BB44D1" w:rsidRDefault="00BB44D1" w:rsidP="005571E4">
      <w:pPr>
        <w:pStyle w:val="LRWLBodyText"/>
        <w:spacing w:before="0" w:after="0"/>
        <w:ind w:left="360"/>
        <w:jc w:val="both"/>
      </w:pPr>
    </w:p>
    <w:p w14:paraId="5DE1F423" w14:textId="3079625A" w:rsidR="00915452" w:rsidRPr="00915452" w:rsidRDefault="005571E4" w:rsidP="0032284E">
      <w:pPr>
        <w:pStyle w:val="LRWLBodyText"/>
        <w:spacing w:before="0" w:after="0"/>
        <w:ind w:left="720" w:hanging="360"/>
      </w:pPr>
      <w:r>
        <w:t>b.</w:t>
      </w:r>
      <w:r>
        <w:tab/>
      </w:r>
      <w:r w:rsidR="00372AB7" w:rsidRPr="00372AB7">
        <w:rPr>
          <w:b/>
          <w:bCs/>
        </w:rPr>
        <w:t xml:space="preserve">Plan Documentation. </w:t>
      </w:r>
      <w:r w:rsidR="0032284E">
        <w:t>The Contractor who executes a Contract pursuant to RFP ETD00053 will p</w:t>
      </w:r>
      <w:r w:rsidR="0032284E" w:rsidRPr="00915452">
        <w:t>repar</w:t>
      </w:r>
      <w:r w:rsidR="0032284E">
        <w:t>e</w:t>
      </w:r>
      <w:r w:rsidR="00EC40CB">
        <w:t xml:space="preserve"> </w:t>
      </w:r>
      <w:r w:rsidR="00175849">
        <w:t xml:space="preserve">all </w:t>
      </w:r>
      <w:r w:rsidR="00EC40CB">
        <w:t>Section 125 Cafeteria Plan materials required by the IRS</w:t>
      </w:r>
      <w:r w:rsidR="00915452">
        <w:t>,</w:t>
      </w:r>
      <w:r w:rsidR="00915452" w:rsidRPr="00915452">
        <w:t xml:space="preserve"> including: </w:t>
      </w:r>
    </w:p>
    <w:p w14:paraId="594C8B40" w14:textId="2D6206A6" w:rsidR="00514F01" w:rsidRPr="00391B9F" w:rsidRDefault="00514F01" w:rsidP="00514F01">
      <w:pPr>
        <w:pStyle w:val="ETFNormal"/>
        <w:numPr>
          <w:ilvl w:val="0"/>
          <w:numId w:val="116"/>
        </w:numPr>
        <w:tabs>
          <w:tab w:val="left" w:pos="4158"/>
        </w:tabs>
      </w:pPr>
      <w:r>
        <w:rPr>
          <w:rFonts w:cs="Times New Roman"/>
          <w:szCs w:val="22"/>
        </w:rPr>
        <w:t>Section 125 Cafeteria Plan Document (also includes the component plans</w:t>
      </w:r>
      <w:r w:rsidR="00175849">
        <w:rPr>
          <w:rFonts w:cs="Times New Roman"/>
          <w:szCs w:val="22"/>
        </w:rPr>
        <w:t>:</w:t>
      </w:r>
      <w:r>
        <w:rPr>
          <w:rFonts w:cs="Times New Roman"/>
          <w:szCs w:val="22"/>
        </w:rPr>
        <w:t xml:space="preserve"> health, life, vision, and dental insurance benefit offerings)</w:t>
      </w:r>
      <w:r w:rsidR="00175849">
        <w:rPr>
          <w:rFonts w:cs="Times New Roman"/>
          <w:szCs w:val="22"/>
        </w:rPr>
        <w:t>.</w:t>
      </w:r>
      <w:r>
        <w:rPr>
          <w:rFonts w:cs="Times New Roman"/>
          <w:szCs w:val="22"/>
        </w:rPr>
        <w:t xml:space="preserve"> See </w:t>
      </w:r>
      <w:r w:rsidR="00175849">
        <w:rPr>
          <w:rFonts w:cs="Times New Roman"/>
          <w:szCs w:val="22"/>
        </w:rPr>
        <w:t>the Department’s current</w:t>
      </w:r>
      <w:r>
        <w:rPr>
          <w:rFonts w:cs="Times New Roman"/>
          <w:szCs w:val="22"/>
        </w:rPr>
        <w:t xml:space="preserve"> </w:t>
      </w:r>
      <w:r w:rsidRPr="00391B9F">
        <w:t>Section 125 Cafeteria Plan Document</w:t>
      </w:r>
      <w:r>
        <w:t xml:space="preserve"> at </w:t>
      </w:r>
      <w:hyperlink r:id="rId13" w:history="1">
        <w:r w:rsidRPr="00391B9F">
          <w:rPr>
            <w:rStyle w:val="Hyperlink"/>
          </w:rPr>
          <w:t>https://etf.wi.gov/publications/et-1904</w:t>
        </w:r>
      </w:hyperlink>
      <w:r>
        <w:t>.</w:t>
      </w:r>
    </w:p>
    <w:p w14:paraId="052C6F8A" w14:textId="19E89BA2" w:rsidR="00915452" w:rsidRDefault="00D30536" w:rsidP="0032284E">
      <w:pPr>
        <w:pStyle w:val="ETFNormal"/>
        <w:numPr>
          <w:ilvl w:val="0"/>
          <w:numId w:val="116"/>
        </w:numPr>
        <w:jc w:val="left"/>
        <w:rPr>
          <w:rFonts w:cs="Times New Roman"/>
          <w:szCs w:val="22"/>
        </w:rPr>
      </w:pPr>
      <w:r>
        <w:rPr>
          <w:rFonts w:cs="Times New Roman"/>
          <w:szCs w:val="22"/>
        </w:rPr>
        <w:t>Section 125 Cafe</w:t>
      </w:r>
      <w:r w:rsidR="00615AF1">
        <w:rPr>
          <w:rFonts w:cs="Times New Roman"/>
          <w:szCs w:val="22"/>
        </w:rPr>
        <w:t xml:space="preserve">teria Plan </w:t>
      </w:r>
      <w:r w:rsidR="00915452">
        <w:rPr>
          <w:rFonts w:cs="Times New Roman"/>
          <w:szCs w:val="22"/>
        </w:rPr>
        <w:t>S</w:t>
      </w:r>
      <w:r w:rsidR="00915452" w:rsidRPr="00B04C52">
        <w:rPr>
          <w:rFonts w:cs="Times New Roman"/>
          <w:szCs w:val="22"/>
        </w:rPr>
        <w:t xml:space="preserve">ummary </w:t>
      </w:r>
      <w:r w:rsidR="00915452">
        <w:rPr>
          <w:rFonts w:cs="Times New Roman"/>
          <w:szCs w:val="22"/>
        </w:rPr>
        <w:t>P</w:t>
      </w:r>
      <w:r w:rsidR="00915452" w:rsidRPr="00B04C52">
        <w:rPr>
          <w:rFonts w:cs="Times New Roman"/>
          <w:szCs w:val="22"/>
        </w:rPr>
        <w:t xml:space="preserve">lan </w:t>
      </w:r>
      <w:r w:rsidR="00915452">
        <w:rPr>
          <w:rFonts w:cs="Times New Roman"/>
          <w:szCs w:val="22"/>
        </w:rPr>
        <w:t>D</w:t>
      </w:r>
      <w:r w:rsidR="00915452" w:rsidRPr="00B04C52">
        <w:rPr>
          <w:rFonts w:cs="Times New Roman"/>
          <w:szCs w:val="22"/>
        </w:rPr>
        <w:t>escription</w:t>
      </w:r>
    </w:p>
    <w:p w14:paraId="14BFC47F" w14:textId="77777777" w:rsidR="00915452" w:rsidRDefault="00915452" w:rsidP="0032284E">
      <w:pPr>
        <w:pStyle w:val="ETFNormal"/>
        <w:numPr>
          <w:ilvl w:val="0"/>
          <w:numId w:val="116"/>
        </w:numPr>
        <w:jc w:val="left"/>
        <w:rPr>
          <w:rFonts w:cs="Times New Roman"/>
          <w:szCs w:val="22"/>
        </w:rPr>
      </w:pPr>
      <w:r>
        <w:rPr>
          <w:rFonts w:cs="Times New Roman"/>
          <w:szCs w:val="22"/>
        </w:rPr>
        <w:t>Plan Document for the Commuter Fringe Benefit Program</w:t>
      </w:r>
    </w:p>
    <w:p w14:paraId="1BE1FAEE" w14:textId="77777777" w:rsidR="00915452" w:rsidRDefault="00915452" w:rsidP="0032284E">
      <w:pPr>
        <w:pStyle w:val="ETFNormal"/>
        <w:numPr>
          <w:ilvl w:val="0"/>
          <w:numId w:val="116"/>
        </w:numPr>
        <w:jc w:val="left"/>
        <w:rPr>
          <w:rFonts w:cs="Times New Roman"/>
          <w:szCs w:val="22"/>
        </w:rPr>
      </w:pPr>
      <w:r>
        <w:rPr>
          <w:rFonts w:cs="Times New Roman"/>
          <w:szCs w:val="22"/>
        </w:rPr>
        <w:t>N</w:t>
      </w:r>
      <w:r w:rsidRPr="00B04C52">
        <w:rPr>
          <w:rFonts w:cs="Times New Roman"/>
          <w:szCs w:val="22"/>
        </w:rPr>
        <w:t>on-discrimination testing</w:t>
      </w:r>
      <w:r>
        <w:rPr>
          <w:rFonts w:cs="Times New Roman"/>
          <w:szCs w:val="22"/>
        </w:rPr>
        <w:t xml:space="preserve"> instructional and reference documentation</w:t>
      </w:r>
    </w:p>
    <w:p w14:paraId="18DF4433" w14:textId="77777777" w:rsidR="00D734D3" w:rsidRDefault="00D734D3" w:rsidP="00BA40EF">
      <w:pPr>
        <w:pStyle w:val="Heading2"/>
        <w:tabs>
          <w:tab w:val="clear" w:pos="576"/>
          <w:tab w:val="num" w:pos="720"/>
        </w:tabs>
        <w:ind w:left="720" w:hanging="720"/>
      </w:pPr>
      <w:r>
        <w:t>HSA Benefit Program</w:t>
      </w:r>
    </w:p>
    <w:p w14:paraId="175D3517" w14:textId="4817AF17" w:rsidR="00CC4697" w:rsidRPr="0005604D" w:rsidRDefault="00605042" w:rsidP="0040553B">
      <w:pPr>
        <w:pStyle w:val="ETFNormal"/>
        <w:numPr>
          <w:ilvl w:val="0"/>
          <w:numId w:val="118"/>
        </w:numPr>
        <w:spacing w:before="0" w:after="0"/>
        <w:ind w:left="360"/>
      </w:pPr>
      <w:r>
        <w:t xml:space="preserve">The State instituted a High Deductible Health Plan (HDHP) and Health Savings Account (HSA) benefit offering in 2015. The HSA Benefit Program is a benefit program established for eligible State Employees and Retirees under the Cafeteria Plan. The HSA Benefit Program is authorized under IRC Section 125 and 223 and Wis. Stat. s. 40.515. Under Wis. Stat. s. 40.515 for State Employees, the HDHP requires dual enrollment with the State sponsored HSA benefit option, and vice versa. Due to the dual enrollment requirement under Wisconsin Statutes and Internal Revenue </w:t>
      </w:r>
      <w:r w:rsidRPr="0005604D">
        <w:t xml:space="preserve">Service (IRS) “other health coverage” rule, a State Employee with “other health coverage” is not eligible for the State dual HDHP and HSA benefit option. </w:t>
      </w:r>
      <w:r w:rsidR="00CC4697" w:rsidRPr="0005604D">
        <w:t xml:space="preserve"> </w:t>
      </w:r>
    </w:p>
    <w:p w14:paraId="3C2094CD" w14:textId="77777777" w:rsidR="00CC4697" w:rsidRPr="0005604D" w:rsidRDefault="00CC4697" w:rsidP="0040553B">
      <w:pPr>
        <w:pStyle w:val="ETFNormal"/>
        <w:spacing w:before="0" w:after="0"/>
        <w:ind w:left="360" w:hanging="360"/>
      </w:pPr>
    </w:p>
    <w:p w14:paraId="6DCA6C99" w14:textId="106CE1D6" w:rsidR="00CC4697" w:rsidRPr="0005604D" w:rsidRDefault="00CC4697" w:rsidP="0040553B">
      <w:pPr>
        <w:pStyle w:val="ETFNormal"/>
        <w:numPr>
          <w:ilvl w:val="0"/>
          <w:numId w:val="118"/>
        </w:numPr>
        <w:spacing w:before="0" w:after="0"/>
        <w:ind w:left="360"/>
      </w:pPr>
      <w:r w:rsidRPr="0005604D">
        <w:lastRenderedPageBreak/>
        <w:t>The HSA Benefit Program offers State Employees the ability to elect pre-tax deductions for qualified health care expenses. The HSA Benefit Program currently offers debit card access to funds, direct pay to providers, and reimbursement of expenses.</w:t>
      </w:r>
    </w:p>
    <w:p w14:paraId="1110E41A" w14:textId="77777777" w:rsidR="00CC4697" w:rsidRPr="0005604D" w:rsidRDefault="00CC4697" w:rsidP="0040553B">
      <w:pPr>
        <w:pStyle w:val="ETFNormal"/>
        <w:spacing w:before="0" w:after="0"/>
        <w:ind w:left="360" w:hanging="360"/>
        <w:rPr>
          <w:color w:val="000000"/>
        </w:rPr>
      </w:pPr>
    </w:p>
    <w:p w14:paraId="16DC3FA2" w14:textId="683B6E64" w:rsidR="00FB029D" w:rsidRPr="00BA40EF" w:rsidRDefault="004062FD" w:rsidP="0040553B">
      <w:pPr>
        <w:pStyle w:val="ETFNormal"/>
        <w:numPr>
          <w:ilvl w:val="0"/>
          <w:numId w:val="118"/>
        </w:numPr>
        <w:spacing w:before="0" w:after="0"/>
        <w:ind w:left="360"/>
      </w:pPr>
      <w:r w:rsidRPr="00BA40EF">
        <w:t xml:space="preserve">Actively </w:t>
      </w:r>
      <w:r w:rsidR="004C5270" w:rsidRPr="00BA40EF">
        <w:t xml:space="preserve">employed </w:t>
      </w:r>
      <w:r w:rsidR="00DF3325" w:rsidRPr="00BA40EF">
        <w:t>a</w:t>
      </w:r>
      <w:r w:rsidR="00DA755C" w:rsidRPr="00BA40EF">
        <w:t>nd enrolled Participants</w:t>
      </w:r>
      <w:r w:rsidR="00F81FFA" w:rsidRPr="00BA40EF">
        <w:t xml:space="preserve"> do not pay a fee to participate in the HSA Benefit Program</w:t>
      </w:r>
      <w:r w:rsidR="00E33FCA" w:rsidRPr="00BA40EF">
        <w:t>.</w:t>
      </w:r>
      <w:r w:rsidR="000D3058" w:rsidRPr="00BA40EF">
        <w:t xml:space="preserve"> Fees </w:t>
      </w:r>
      <w:r w:rsidR="00A46F2E" w:rsidRPr="00BA40EF">
        <w:t xml:space="preserve">are </w:t>
      </w:r>
      <w:r w:rsidR="00833843" w:rsidRPr="00BA40EF">
        <w:t xml:space="preserve">paid </w:t>
      </w:r>
      <w:r w:rsidR="0081441F" w:rsidRPr="00BA40EF">
        <w:t xml:space="preserve">by the </w:t>
      </w:r>
      <w:r w:rsidR="006E26D3" w:rsidRPr="00BA40EF">
        <w:t>employer.</w:t>
      </w:r>
      <w:r w:rsidR="00E33FCA" w:rsidRPr="00BA40EF">
        <w:t xml:space="preserve"> </w:t>
      </w:r>
      <w:r w:rsidR="00137C2D" w:rsidRPr="00BA40EF">
        <w:t xml:space="preserve">Employees </w:t>
      </w:r>
      <w:r w:rsidR="007F109C" w:rsidRPr="00BA40EF">
        <w:t>who are no longer covered under an HDHP</w:t>
      </w:r>
      <w:r w:rsidR="00F80147" w:rsidRPr="00BA40EF">
        <w:t xml:space="preserve"> </w:t>
      </w:r>
      <w:r w:rsidR="003050E0" w:rsidRPr="00BA40EF">
        <w:t>but keep their State-sponsored HSA open</w:t>
      </w:r>
      <w:r w:rsidR="00460D3B" w:rsidRPr="00BA40EF">
        <w:t>,</w:t>
      </w:r>
      <w:r w:rsidR="003050E0" w:rsidRPr="00BA40EF">
        <w:t xml:space="preserve"> pay </w:t>
      </w:r>
      <w:r w:rsidR="000D4A0D" w:rsidRPr="00BA40EF">
        <w:t>a</w:t>
      </w:r>
      <w:r w:rsidR="003050E0" w:rsidRPr="00BA40EF">
        <w:t xml:space="preserve"> </w:t>
      </w:r>
      <w:r w:rsidR="000D4A0D" w:rsidRPr="00BA40EF">
        <w:t xml:space="preserve">nominal </w:t>
      </w:r>
      <w:r w:rsidR="003050E0" w:rsidRPr="00BA40EF">
        <w:t>monthly HSA service fee</w:t>
      </w:r>
      <w:r w:rsidR="008338BE" w:rsidRPr="00BA40EF">
        <w:t xml:space="preserve">, which is </w:t>
      </w:r>
      <w:r w:rsidR="008F2A25" w:rsidRPr="00BA40EF">
        <w:t>deducted</w:t>
      </w:r>
      <w:r w:rsidR="008338BE" w:rsidRPr="00BA40EF">
        <w:t xml:space="preserve"> </w:t>
      </w:r>
      <w:r w:rsidR="0040386F" w:rsidRPr="00BA40EF">
        <w:t xml:space="preserve">by the Contractor </w:t>
      </w:r>
      <w:r w:rsidR="00BF72EF" w:rsidRPr="00BA40EF">
        <w:t xml:space="preserve">from </w:t>
      </w:r>
      <w:r w:rsidR="00460D3B" w:rsidRPr="00BA40EF">
        <w:t>the Participant’s</w:t>
      </w:r>
      <w:r w:rsidR="00BF72EF" w:rsidRPr="00BA40EF">
        <w:t xml:space="preserve"> HSA </w:t>
      </w:r>
      <w:r w:rsidR="00E33FCA" w:rsidRPr="00BA40EF">
        <w:t>and paid</w:t>
      </w:r>
      <w:r w:rsidR="008F2A25" w:rsidRPr="00BA40EF">
        <w:t xml:space="preserve"> to the Contractor</w:t>
      </w:r>
      <w:r w:rsidR="00F81FFA" w:rsidRPr="00BA40EF">
        <w:t xml:space="preserve">. </w:t>
      </w:r>
    </w:p>
    <w:p w14:paraId="08D7B4A5" w14:textId="77777777" w:rsidR="00FB029D" w:rsidRPr="0005604D" w:rsidRDefault="00FB029D" w:rsidP="0040553B">
      <w:pPr>
        <w:pStyle w:val="ETFNormal"/>
        <w:spacing w:before="0" w:after="0"/>
        <w:ind w:left="360" w:hanging="360"/>
      </w:pPr>
    </w:p>
    <w:p w14:paraId="3230591D" w14:textId="2D803778" w:rsidR="00AB2CC6" w:rsidRPr="00B11901" w:rsidRDefault="00B11901" w:rsidP="0040553B">
      <w:pPr>
        <w:pStyle w:val="ETFNormal"/>
        <w:numPr>
          <w:ilvl w:val="0"/>
          <w:numId w:val="118"/>
        </w:numPr>
        <w:spacing w:before="0" w:after="0"/>
        <w:ind w:left="360"/>
        <w:rPr>
          <w:rStyle w:val="ETFNormalChar"/>
        </w:rPr>
      </w:pPr>
      <w:bookmarkStart w:id="23" w:name="_Hlk155585072"/>
      <w:r>
        <w:t>C</w:t>
      </w:r>
      <w:r w:rsidRPr="00B11901">
        <w:rPr>
          <w:rStyle w:val="ETFNormalChar"/>
        </w:rPr>
        <w:t xml:space="preserve">urrently, the </w:t>
      </w:r>
      <w:r>
        <w:rPr>
          <w:rStyle w:val="ETFNormalChar"/>
        </w:rPr>
        <w:t>HSA</w:t>
      </w:r>
      <w:r w:rsidRPr="00B11901">
        <w:rPr>
          <w:rStyle w:val="ETFNormalChar"/>
        </w:rPr>
        <w:t xml:space="preserve"> Benefit Program is available to eligible Employees </w:t>
      </w:r>
      <w:bookmarkEnd w:id="23"/>
      <w:r w:rsidRPr="00B11901">
        <w:rPr>
          <w:rStyle w:val="ETFNormalChar"/>
        </w:rPr>
        <w:t>of State agencies,</w:t>
      </w:r>
      <w:r w:rsidRPr="00B11901" w:rsidDel="00976498">
        <w:rPr>
          <w:rStyle w:val="ETFNormalChar"/>
        </w:rPr>
        <w:t xml:space="preserve"> the </w:t>
      </w:r>
      <w:r w:rsidRPr="00B11901">
        <w:rPr>
          <w:rStyle w:val="ETFNormalChar"/>
        </w:rPr>
        <w:t>Universities of Wisconsin, the University of Wisconsin Hospitals and Clinics Authority,</w:t>
      </w:r>
      <w:r w:rsidR="00A1604A" w:rsidRPr="00B11901">
        <w:rPr>
          <w:rStyle w:val="ETFNormalChar"/>
        </w:rPr>
        <w:t xml:space="preserve"> </w:t>
      </w:r>
      <w:r w:rsidRPr="00B11901">
        <w:rPr>
          <w:rStyle w:val="ETFNormalChar"/>
        </w:rPr>
        <w:t>Beyond Vision, Wisconsin Economic Development Corporation, Wisconsin</w:t>
      </w:r>
      <w:r w:rsidR="00453B78">
        <w:rPr>
          <w:rStyle w:val="ETFNormalChar"/>
        </w:rPr>
        <w:t xml:space="preserve"> Housing and </w:t>
      </w:r>
      <w:r w:rsidRPr="00B11901">
        <w:rPr>
          <w:rStyle w:val="ETFNormalChar"/>
        </w:rPr>
        <w:t xml:space="preserve"> </w:t>
      </w:r>
      <w:r>
        <w:rPr>
          <w:rStyle w:val="ETFNormalChar"/>
        </w:rPr>
        <w:t>E</w:t>
      </w:r>
      <w:r w:rsidRPr="00B11901">
        <w:rPr>
          <w:rStyle w:val="ETFNormalChar"/>
        </w:rPr>
        <w:t>conomic Development Authority, and Fox River Navigational System Authority</w:t>
      </w:r>
      <w:r w:rsidR="00AB2CC6" w:rsidRPr="00B11901">
        <w:rPr>
          <w:rStyle w:val="ETFNormalChar"/>
        </w:rPr>
        <w:t xml:space="preserve">. </w:t>
      </w:r>
      <w:r w:rsidRPr="00B11901">
        <w:rPr>
          <w:rStyle w:val="ETFNormalChar"/>
        </w:rPr>
        <w:t xml:space="preserve">See </w:t>
      </w:r>
      <w:r w:rsidR="0080384E">
        <w:rPr>
          <w:rStyle w:val="ETFNormalChar"/>
        </w:rPr>
        <w:t>Appendix 6</w:t>
      </w:r>
      <w:r w:rsidR="00530437">
        <w:rPr>
          <w:rStyle w:val="ETFNormalChar"/>
        </w:rPr>
        <w:t xml:space="preserve"> –</w:t>
      </w:r>
      <w:r w:rsidR="00530437" w:rsidRPr="00530437">
        <w:t xml:space="preserve"> </w:t>
      </w:r>
      <w:r w:rsidR="00530437" w:rsidRPr="00530437">
        <w:rPr>
          <w:rStyle w:val="ETFNormalChar"/>
        </w:rPr>
        <w:t>Program Agreement – RFP ETD0052 HSA Health Savings Account Program</w:t>
      </w:r>
      <w:r w:rsidR="0080384E">
        <w:rPr>
          <w:rStyle w:val="ETFNormalChar"/>
        </w:rPr>
        <w:t xml:space="preserve"> </w:t>
      </w:r>
      <w:r w:rsidRPr="00B11901">
        <w:rPr>
          <w:rStyle w:val="ETFNormalChar"/>
        </w:rPr>
        <w:t>for detailed eligibility</w:t>
      </w:r>
      <w:r w:rsidR="00DC71F7" w:rsidRPr="00B11901">
        <w:rPr>
          <w:rStyle w:val="ETFNormalChar"/>
        </w:rPr>
        <w:t xml:space="preserve"> </w:t>
      </w:r>
      <w:r w:rsidRPr="00B11901">
        <w:rPr>
          <w:rStyle w:val="ETFNormalChar"/>
        </w:rPr>
        <w:t xml:space="preserve">information. </w:t>
      </w:r>
    </w:p>
    <w:p w14:paraId="6181265B" w14:textId="77777777" w:rsidR="00337C62" w:rsidRPr="0005604D" w:rsidRDefault="00337C62" w:rsidP="0040553B">
      <w:pPr>
        <w:pStyle w:val="ETFNormal"/>
        <w:spacing w:before="0" w:after="0"/>
        <w:ind w:left="360" w:hanging="360"/>
        <w:rPr>
          <w:color w:val="000000"/>
        </w:rPr>
      </w:pPr>
    </w:p>
    <w:p w14:paraId="75538D1F" w14:textId="0B24DD59" w:rsidR="00B662FA" w:rsidRPr="00CA4754" w:rsidRDefault="00B662FA" w:rsidP="0040553B">
      <w:pPr>
        <w:pStyle w:val="ETFNormal"/>
        <w:numPr>
          <w:ilvl w:val="0"/>
          <w:numId w:val="118"/>
        </w:numPr>
        <w:spacing w:before="0" w:after="0"/>
        <w:ind w:left="360"/>
      </w:pPr>
      <w:r w:rsidRPr="00CA4754">
        <w:t xml:space="preserve">Approximately 95,000 Employees at locations throughout the State are currently eligible to enroll in the HSA Benefit Program as of </w:t>
      </w:r>
      <w:r w:rsidR="00E4219E" w:rsidRPr="00CA4754">
        <w:t>January 1</w:t>
      </w:r>
      <w:r w:rsidRPr="00CA4754">
        <w:t>, 2024. As of December 31, 2023, there were</w:t>
      </w:r>
      <w:r w:rsidR="00EB48ED" w:rsidRPr="00CA4754">
        <w:t xml:space="preserve"> approximately</w:t>
      </w:r>
      <w:r w:rsidRPr="00CA4754">
        <w:t xml:space="preserve"> 14,681 Employees enrolled in the HSA </w:t>
      </w:r>
      <w:r w:rsidR="00803527" w:rsidRPr="00CA4754">
        <w:t>Benefit P</w:t>
      </w:r>
      <w:r w:rsidRPr="00CA4754">
        <w:t xml:space="preserve">rogram. </w:t>
      </w:r>
    </w:p>
    <w:p w14:paraId="415DF40E" w14:textId="77777777" w:rsidR="00CA4754" w:rsidRDefault="00CA4754" w:rsidP="007018AF">
      <w:pPr>
        <w:pStyle w:val="ListParagraph"/>
        <w:spacing w:before="0" w:after="0"/>
      </w:pPr>
      <w:bookmarkStart w:id="24" w:name="_Toc377369126"/>
    </w:p>
    <w:p w14:paraId="2159DF11" w14:textId="7371DC62" w:rsidR="00B662FA" w:rsidRPr="006F565C" w:rsidRDefault="00B662FA" w:rsidP="002F43F2">
      <w:pPr>
        <w:pStyle w:val="ListParagraph"/>
        <w:spacing w:before="0"/>
        <w:rPr>
          <w:rStyle w:val="ETFNormalChar"/>
          <w:b/>
          <w:bCs/>
          <w:i/>
          <w:iCs/>
        </w:rPr>
      </w:pPr>
      <w:r w:rsidRPr="006F565C">
        <w:rPr>
          <w:b/>
          <w:bCs/>
          <w:i/>
          <w:iCs/>
        </w:rPr>
        <w:t xml:space="preserve">HSA </w:t>
      </w:r>
      <w:r w:rsidR="00E23BBC" w:rsidRPr="006F565C">
        <w:rPr>
          <w:rStyle w:val="ETFNormalChar"/>
          <w:b/>
          <w:bCs/>
          <w:i/>
          <w:iCs/>
          <w:caps w:val="0"/>
        </w:rPr>
        <w:t xml:space="preserve">Benefit Program Annual Enrollment </w:t>
      </w:r>
      <w:bookmarkEnd w:id="24"/>
      <w:r w:rsidR="00E23BBC" w:rsidRPr="006F565C">
        <w:rPr>
          <w:rStyle w:val="ETFNormalChar"/>
          <w:b/>
          <w:bCs/>
          <w:i/>
          <w:iCs/>
          <w:caps w:val="0"/>
        </w:rPr>
        <w:t>(# of Participants)</w:t>
      </w:r>
    </w:p>
    <w:tbl>
      <w:tblPr>
        <w:tblW w:w="10281"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A0" w:firstRow="1" w:lastRow="0" w:firstColumn="1" w:lastColumn="0" w:noHBand="0" w:noVBand="0"/>
      </w:tblPr>
      <w:tblGrid>
        <w:gridCol w:w="3675"/>
        <w:gridCol w:w="1296"/>
        <w:gridCol w:w="1260"/>
        <w:gridCol w:w="1350"/>
        <w:gridCol w:w="1350"/>
        <w:gridCol w:w="1350"/>
      </w:tblGrid>
      <w:tr w:rsidR="00996D09" w:rsidRPr="00AB7C0B" w14:paraId="7B39B615" w14:textId="09D3A858" w:rsidTr="00FC3AAB">
        <w:tc>
          <w:tcPr>
            <w:tcW w:w="3675" w:type="dxa"/>
            <w:tcBorders>
              <w:top w:val="single" w:sz="12" w:space="0" w:color="000000"/>
              <w:bottom w:val="single" w:sz="6" w:space="0" w:color="000000"/>
            </w:tcBorders>
            <w:shd w:val="pct10" w:color="auto" w:fill="FFFFFF"/>
          </w:tcPr>
          <w:p w14:paraId="0FCF4BF2" w14:textId="77777777" w:rsidR="00996D09" w:rsidRPr="00AB7C0B" w:rsidRDefault="00996D09">
            <w:pPr>
              <w:spacing w:after="0"/>
              <w:rPr>
                <w:rFonts w:ascii="Arial" w:hAnsi="Arial" w:cs="Arial"/>
                <w:b/>
                <w:sz w:val="24"/>
                <w:szCs w:val="24"/>
                <w:lang w:eastAsia="ja-JP"/>
              </w:rPr>
            </w:pPr>
          </w:p>
        </w:tc>
        <w:tc>
          <w:tcPr>
            <w:tcW w:w="1296" w:type="dxa"/>
            <w:tcBorders>
              <w:top w:val="single" w:sz="12" w:space="0" w:color="000000"/>
              <w:bottom w:val="single" w:sz="6" w:space="0" w:color="000000"/>
            </w:tcBorders>
            <w:shd w:val="pct10" w:color="auto" w:fill="FFFFFF"/>
          </w:tcPr>
          <w:p w14:paraId="1EA1424E" w14:textId="77777777" w:rsidR="00996D09" w:rsidRPr="00AB7C0B" w:rsidRDefault="00996D09">
            <w:pPr>
              <w:spacing w:after="0"/>
              <w:jc w:val="center"/>
              <w:rPr>
                <w:rFonts w:ascii="Arial" w:hAnsi="Arial" w:cs="Arial"/>
                <w:b/>
                <w:sz w:val="24"/>
                <w:szCs w:val="24"/>
                <w:lang w:eastAsia="ja-JP"/>
              </w:rPr>
            </w:pPr>
            <w:r w:rsidRPr="00AB7C0B">
              <w:rPr>
                <w:rFonts w:ascii="Arial" w:hAnsi="Arial" w:cs="Arial"/>
                <w:b/>
                <w:sz w:val="24"/>
                <w:szCs w:val="24"/>
                <w:lang w:eastAsia="ja-JP"/>
              </w:rPr>
              <w:t>20</w:t>
            </w:r>
            <w:r>
              <w:rPr>
                <w:rFonts w:ascii="Arial" w:hAnsi="Arial" w:cs="Arial"/>
                <w:b/>
                <w:sz w:val="24"/>
                <w:szCs w:val="24"/>
                <w:lang w:eastAsia="ja-JP"/>
              </w:rPr>
              <w:t>20</w:t>
            </w:r>
          </w:p>
        </w:tc>
        <w:tc>
          <w:tcPr>
            <w:tcW w:w="1260" w:type="dxa"/>
            <w:tcBorders>
              <w:top w:val="single" w:sz="12" w:space="0" w:color="000000"/>
              <w:bottom w:val="single" w:sz="6" w:space="0" w:color="000000"/>
            </w:tcBorders>
            <w:shd w:val="pct10" w:color="auto" w:fill="FFFFFF"/>
          </w:tcPr>
          <w:p w14:paraId="2B797770" w14:textId="77777777" w:rsidR="00996D09" w:rsidRPr="00AB7C0B" w:rsidRDefault="00996D09">
            <w:pPr>
              <w:spacing w:after="0"/>
              <w:jc w:val="center"/>
              <w:rPr>
                <w:rFonts w:ascii="Arial" w:hAnsi="Arial" w:cs="Arial"/>
                <w:b/>
                <w:sz w:val="24"/>
                <w:szCs w:val="24"/>
                <w:lang w:eastAsia="ja-JP"/>
              </w:rPr>
            </w:pPr>
            <w:r w:rsidRPr="00AB7C0B">
              <w:rPr>
                <w:rFonts w:ascii="Arial" w:hAnsi="Arial" w:cs="Arial"/>
                <w:b/>
                <w:sz w:val="24"/>
                <w:szCs w:val="24"/>
                <w:lang w:eastAsia="ja-JP"/>
              </w:rPr>
              <w:t>20</w:t>
            </w:r>
            <w:r>
              <w:rPr>
                <w:rFonts w:ascii="Arial" w:hAnsi="Arial" w:cs="Arial"/>
                <w:b/>
                <w:sz w:val="24"/>
                <w:szCs w:val="24"/>
                <w:lang w:eastAsia="ja-JP"/>
              </w:rPr>
              <w:t>21</w:t>
            </w:r>
          </w:p>
        </w:tc>
        <w:tc>
          <w:tcPr>
            <w:tcW w:w="1350" w:type="dxa"/>
            <w:tcBorders>
              <w:top w:val="single" w:sz="12" w:space="0" w:color="000000"/>
              <w:bottom w:val="single" w:sz="6" w:space="0" w:color="000000"/>
            </w:tcBorders>
            <w:shd w:val="pct10" w:color="auto" w:fill="FFFFFF"/>
          </w:tcPr>
          <w:p w14:paraId="6DE7DA01" w14:textId="77777777" w:rsidR="00996D09" w:rsidRPr="00AB7C0B" w:rsidRDefault="00996D09">
            <w:pPr>
              <w:spacing w:after="0"/>
              <w:jc w:val="center"/>
              <w:rPr>
                <w:rFonts w:ascii="Arial" w:hAnsi="Arial" w:cs="Arial"/>
                <w:b/>
                <w:sz w:val="24"/>
                <w:szCs w:val="24"/>
                <w:lang w:eastAsia="ja-JP"/>
              </w:rPr>
            </w:pPr>
            <w:r>
              <w:rPr>
                <w:rFonts w:ascii="Arial" w:hAnsi="Arial" w:cs="Arial"/>
                <w:b/>
                <w:sz w:val="24"/>
                <w:szCs w:val="24"/>
                <w:lang w:eastAsia="ja-JP"/>
              </w:rPr>
              <w:t>2022</w:t>
            </w:r>
          </w:p>
        </w:tc>
        <w:tc>
          <w:tcPr>
            <w:tcW w:w="1350" w:type="dxa"/>
            <w:tcBorders>
              <w:top w:val="single" w:sz="12" w:space="0" w:color="000000"/>
              <w:bottom w:val="single" w:sz="6" w:space="0" w:color="000000"/>
            </w:tcBorders>
            <w:shd w:val="pct10" w:color="auto" w:fill="FFFFFF"/>
          </w:tcPr>
          <w:p w14:paraId="72A33BCA" w14:textId="77777777" w:rsidR="00996D09" w:rsidRPr="00AB7C0B" w:rsidRDefault="00996D09">
            <w:pPr>
              <w:spacing w:after="0"/>
              <w:jc w:val="center"/>
              <w:rPr>
                <w:rFonts w:ascii="Arial" w:hAnsi="Arial" w:cs="Arial"/>
                <w:b/>
                <w:sz w:val="24"/>
                <w:szCs w:val="24"/>
                <w:lang w:eastAsia="ja-JP"/>
              </w:rPr>
            </w:pPr>
            <w:r>
              <w:rPr>
                <w:rFonts w:ascii="Arial" w:hAnsi="Arial" w:cs="Arial"/>
                <w:b/>
                <w:sz w:val="24"/>
                <w:szCs w:val="24"/>
                <w:lang w:eastAsia="ja-JP"/>
              </w:rPr>
              <w:t>2023</w:t>
            </w:r>
          </w:p>
        </w:tc>
        <w:tc>
          <w:tcPr>
            <w:tcW w:w="1350" w:type="dxa"/>
            <w:tcBorders>
              <w:top w:val="single" w:sz="12" w:space="0" w:color="000000"/>
              <w:bottom w:val="single" w:sz="6" w:space="0" w:color="000000"/>
            </w:tcBorders>
            <w:shd w:val="pct10" w:color="auto" w:fill="FFFFFF"/>
          </w:tcPr>
          <w:p w14:paraId="17EDF8A2" w14:textId="464F91CC" w:rsidR="00996D09" w:rsidRDefault="00996D09">
            <w:pPr>
              <w:spacing w:after="0"/>
              <w:jc w:val="center"/>
              <w:rPr>
                <w:rFonts w:ascii="Arial" w:hAnsi="Arial" w:cs="Arial"/>
                <w:b/>
                <w:sz w:val="24"/>
                <w:szCs w:val="24"/>
                <w:lang w:eastAsia="ja-JP"/>
              </w:rPr>
            </w:pPr>
            <w:r>
              <w:rPr>
                <w:rFonts w:ascii="Arial" w:hAnsi="Arial" w:cs="Arial"/>
                <w:b/>
                <w:sz w:val="24"/>
                <w:szCs w:val="24"/>
                <w:lang w:eastAsia="ja-JP"/>
              </w:rPr>
              <w:t>2024</w:t>
            </w:r>
            <w:r w:rsidR="001E1E79">
              <w:rPr>
                <w:rFonts w:ascii="Arial" w:hAnsi="Arial" w:cs="Arial"/>
                <w:b/>
                <w:sz w:val="24"/>
                <w:szCs w:val="24"/>
                <w:lang w:eastAsia="ja-JP"/>
              </w:rPr>
              <w:t>*</w:t>
            </w:r>
          </w:p>
        </w:tc>
      </w:tr>
      <w:tr w:rsidR="00996D09" w:rsidRPr="00D73BD7" w14:paraId="4F56625A" w14:textId="59310883" w:rsidTr="00FC3AAB">
        <w:trPr>
          <w:trHeight w:val="230"/>
        </w:trPr>
        <w:tc>
          <w:tcPr>
            <w:tcW w:w="3675" w:type="dxa"/>
          </w:tcPr>
          <w:p w14:paraId="700B2DA6" w14:textId="14E415F8" w:rsidR="00996D09" w:rsidRPr="00D73BD7" w:rsidRDefault="00996D09">
            <w:pPr>
              <w:spacing w:after="0"/>
              <w:rPr>
                <w:rFonts w:ascii="Arial" w:hAnsi="Arial" w:cs="Arial"/>
                <w:lang w:eastAsia="ja-JP"/>
              </w:rPr>
            </w:pPr>
            <w:r w:rsidRPr="00D73BD7">
              <w:rPr>
                <w:rFonts w:ascii="Arial" w:hAnsi="Arial" w:cs="Arial"/>
                <w:lang w:eastAsia="ja-JP"/>
              </w:rPr>
              <w:t>Total HSA Program Participation</w:t>
            </w:r>
          </w:p>
        </w:tc>
        <w:tc>
          <w:tcPr>
            <w:tcW w:w="1296" w:type="dxa"/>
          </w:tcPr>
          <w:p w14:paraId="77E33A67" w14:textId="77777777" w:rsidR="00996D09" w:rsidRPr="00D73BD7" w:rsidRDefault="00996D09">
            <w:pPr>
              <w:spacing w:after="0"/>
              <w:jc w:val="center"/>
              <w:rPr>
                <w:rFonts w:ascii="Arial" w:hAnsi="Arial" w:cs="Arial"/>
                <w:lang w:eastAsia="ja-JP"/>
              </w:rPr>
            </w:pPr>
            <w:r w:rsidRPr="00D73BD7">
              <w:rPr>
                <w:rFonts w:ascii="Arial" w:hAnsi="Arial" w:cs="Arial"/>
                <w:lang w:eastAsia="ja-JP"/>
              </w:rPr>
              <w:t xml:space="preserve">10,286 </w:t>
            </w:r>
          </w:p>
        </w:tc>
        <w:tc>
          <w:tcPr>
            <w:tcW w:w="1260" w:type="dxa"/>
          </w:tcPr>
          <w:p w14:paraId="6344806B" w14:textId="77777777" w:rsidR="00996D09" w:rsidRPr="00D73BD7" w:rsidRDefault="00996D09">
            <w:pPr>
              <w:spacing w:after="0"/>
              <w:jc w:val="center"/>
              <w:rPr>
                <w:rFonts w:ascii="Arial" w:hAnsi="Arial" w:cs="Arial"/>
                <w:lang w:eastAsia="ja-JP"/>
              </w:rPr>
            </w:pPr>
            <w:r w:rsidRPr="00D73BD7">
              <w:rPr>
                <w:rFonts w:ascii="Arial" w:hAnsi="Arial" w:cs="Arial"/>
                <w:lang w:eastAsia="ja-JP"/>
              </w:rPr>
              <w:t xml:space="preserve">11,518 </w:t>
            </w:r>
          </w:p>
        </w:tc>
        <w:tc>
          <w:tcPr>
            <w:tcW w:w="1350" w:type="dxa"/>
          </w:tcPr>
          <w:p w14:paraId="55FF8494" w14:textId="77777777" w:rsidR="00996D09" w:rsidRPr="00D73BD7" w:rsidRDefault="00996D09">
            <w:pPr>
              <w:spacing w:after="0"/>
              <w:jc w:val="center"/>
              <w:rPr>
                <w:rFonts w:ascii="Arial" w:hAnsi="Arial" w:cs="Arial"/>
                <w:lang w:eastAsia="ja-JP"/>
              </w:rPr>
            </w:pPr>
            <w:r w:rsidRPr="00D73BD7">
              <w:rPr>
                <w:rFonts w:ascii="Arial" w:hAnsi="Arial" w:cs="Arial"/>
                <w:lang w:eastAsia="ja-JP"/>
              </w:rPr>
              <w:t xml:space="preserve">13,577 </w:t>
            </w:r>
          </w:p>
        </w:tc>
        <w:tc>
          <w:tcPr>
            <w:tcW w:w="1350" w:type="dxa"/>
          </w:tcPr>
          <w:p w14:paraId="468DF755" w14:textId="1550CA59" w:rsidR="00996D09" w:rsidRPr="00D73BD7" w:rsidRDefault="00996D09">
            <w:pPr>
              <w:spacing w:after="0"/>
              <w:jc w:val="center"/>
              <w:rPr>
                <w:rFonts w:ascii="Arial" w:hAnsi="Arial" w:cs="Arial"/>
                <w:lang w:eastAsia="ja-JP"/>
              </w:rPr>
            </w:pPr>
            <w:r w:rsidRPr="0002313F">
              <w:rPr>
                <w:rFonts w:ascii="Arial" w:hAnsi="Arial" w:cs="Arial"/>
                <w:lang w:eastAsia="ja-JP"/>
              </w:rPr>
              <w:t>14,68</w:t>
            </w:r>
            <w:r w:rsidR="00152230">
              <w:rPr>
                <w:rFonts w:ascii="Arial" w:hAnsi="Arial" w:cs="Arial"/>
                <w:lang w:eastAsia="ja-JP"/>
              </w:rPr>
              <w:t>7</w:t>
            </w:r>
            <w:r w:rsidRPr="00D73BD7">
              <w:rPr>
                <w:rFonts w:ascii="Arial" w:hAnsi="Arial" w:cs="Arial"/>
                <w:lang w:eastAsia="ja-JP"/>
              </w:rPr>
              <w:t xml:space="preserve"> </w:t>
            </w:r>
          </w:p>
        </w:tc>
        <w:tc>
          <w:tcPr>
            <w:tcW w:w="1350" w:type="dxa"/>
          </w:tcPr>
          <w:p w14:paraId="492075B6" w14:textId="55EC6668" w:rsidR="00996D09" w:rsidRPr="0002313F" w:rsidRDefault="00667DC0">
            <w:pPr>
              <w:spacing w:after="0"/>
              <w:jc w:val="center"/>
              <w:rPr>
                <w:rFonts w:ascii="Arial" w:hAnsi="Arial" w:cs="Arial"/>
                <w:lang w:eastAsia="ja-JP"/>
              </w:rPr>
            </w:pPr>
            <w:r w:rsidRPr="00667DC0">
              <w:rPr>
                <w:rFonts w:ascii="Arial" w:hAnsi="Arial" w:cs="Arial"/>
                <w:lang w:eastAsia="ja-JP"/>
              </w:rPr>
              <w:t>13,806</w:t>
            </w:r>
            <w:r w:rsidR="00166474">
              <w:rPr>
                <w:rFonts w:ascii="Arial" w:hAnsi="Arial" w:cs="Arial"/>
                <w:lang w:eastAsia="ja-JP"/>
              </w:rPr>
              <w:t xml:space="preserve"> </w:t>
            </w:r>
          </w:p>
        </w:tc>
      </w:tr>
    </w:tbl>
    <w:p w14:paraId="4007F4CE" w14:textId="0DE6E386" w:rsidR="00B662FA" w:rsidRPr="00BF653A" w:rsidRDefault="001E1E79" w:rsidP="0094126B">
      <w:pPr>
        <w:spacing w:before="0"/>
        <w:rPr>
          <w:rFonts w:cs="Arial"/>
          <w:lang w:eastAsia="ja-JP"/>
        </w:rPr>
      </w:pPr>
      <w:bookmarkStart w:id="25" w:name="OLE_LINK11"/>
      <w:r>
        <w:rPr>
          <w:rFonts w:ascii="Arial" w:hAnsi="Arial" w:cs="Arial"/>
          <w:lang w:eastAsia="ja-JP"/>
        </w:rPr>
        <w:t>*</w:t>
      </w:r>
      <w:r w:rsidR="00166474" w:rsidRPr="0094126B">
        <w:rPr>
          <w:rFonts w:ascii="Arial" w:hAnsi="Arial" w:cs="Arial"/>
          <w:lang w:eastAsia="ja-JP"/>
        </w:rPr>
        <w:t xml:space="preserve">2024 HSA </w:t>
      </w:r>
      <w:r w:rsidR="00C0264A">
        <w:rPr>
          <w:rFonts w:ascii="Arial" w:hAnsi="Arial" w:cs="Arial"/>
          <w:lang w:eastAsia="ja-JP"/>
        </w:rPr>
        <w:t xml:space="preserve">program participation </w:t>
      </w:r>
      <w:r w:rsidR="00A30B82">
        <w:rPr>
          <w:rFonts w:ascii="Arial" w:hAnsi="Arial" w:cs="Arial"/>
          <w:lang w:eastAsia="ja-JP"/>
        </w:rPr>
        <w:t>is based on</w:t>
      </w:r>
      <w:r w:rsidR="00452733">
        <w:rPr>
          <w:rFonts w:ascii="Arial" w:hAnsi="Arial" w:cs="Arial"/>
          <w:lang w:eastAsia="ja-JP"/>
        </w:rPr>
        <w:t xml:space="preserve"> </w:t>
      </w:r>
      <w:r w:rsidR="00166474" w:rsidRPr="0094126B">
        <w:rPr>
          <w:rFonts w:ascii="Arial" w:hAnsi="Arial" w:cs="Arial"/>
          <w:lang w:eastAsia="ja-JP"/>
        </w:rPr>
        <w:t xml:space="preserve">January 2024 </w:t>
      </w:r>
      <w:r w:rsidR="006E2AE1">
        <w:rPr>
          <w:rFonts w:ascii="Arial" w:hAnsi="Arial" w:cs="Arial"/>
          <w:lang w:eastAsia="ja-JP"/>
        </w:rPr>
        <w:t xml:space="preserve">enrollments </w:t>
      </w:r>
      <w:r w:rsidR="00452733">
        <w:rPr>
          <w:rFonts w:ascii="Arial" w:hAnsi="Arial" w:cs="Arial"/>
          <w:lang w:eastAsia="ja-JP"/>
        </w:rPr>
        <w:t>only</w:t>
      </w:r>
      <w:r w:rsidR="00C0264A">
        <w:rPr>
          <w:rFonts w:ascii="Arial" w:hAnsi="Arial" w:cs="Arial"/>
          <w:lang w:eastAsia="ja-JP"/>
        </w:rPr>
        <w:t>.</w:t>
      </w:r>
      <w:r w:rsidR="00452733">
        <w:rPr>
          <w:rFonts w:ascii="Arial" w:hAnsi="Arial" w:cs="Arial"/>
          <w:lang w:eastAsia="ja-JP"/>
        </w:rPr>
        <w:t xml:space="preserve"> </w:t>
      </w:r>
    </w:p>
    <w:p w14:paraId="0C476213" w14:textId="4FE0F820" w:rsidR="00B662FA" w:rsidRPr="00CA4754" w:rsidRDefault="00CA4754" w:rsidP="002F43F2">
      <w:pPr>
        <w:pStyle w:val="ETFNormal"/>
        <w:numPr>
          <w:ilvl w:val="0"/>
          <w:numId w:val="103"/>
        </w:numPr>
        <w:spacing w:before="0"/>
        <w:ind w:left="360"/>
        <w:jc w:val="left"/>
        <w:rPr>
          <w:lang w:eastAsia="ja-JP"/>
        </w:rPr>
      </w:pPr>
      <w:bookmarkStart w:id="26" w:name="OLE_LINK1"/>
      <w:bookmarkEnd w:id="25"/>
      <w:r w:rsidRPr="00CA4754">
        <w:rPr>
          <w:lang w:eastAsia="ja-JP"/>
        </w:rPr>
        <w:t xml:space="preserve">In 2023, there was a total of </w:t>
      </w:r>
      <w:r w:rsidR="00B662FA" w:rsidRPr="00CA4754">
        <w:rPr>
          <w:lang w:eastAsia="ja-JP"/>
        </w:rPr>
        <w:t>$</w:t>
      </w:r>
      <w:r w:rsidRPr="00CA4754">
        <w:rPr>
          <w:lang w:eastAsia="ja-JP"/>
        </w:rPr>
        <w:t xml:space="preserve">43.5 million dollars deposited into </w:t>
      </w:r>
      <w:r>
        <w:rPr>
          <w:lang w:eastAsia="ja-JP"/>
        </w:rPr>
        <w:t>P</w:t>
      </w:r>
      <w:r w:rsidRPr="00CA4754">
        <w:rPr>
          <w:lang w:eastAsia="ja-JP"/>
        </w:rPr>
        <w:t xml:space="preserve">articipant </w:t>
      </w:r>
      <w:r>
        <w:rPr>
          <w:lang w:eastAsia="ja-JP"/>
        </w:rPr>
        <w:t>HSAs</w:t>
      </w:r>
      <w:r w:rsidR="003D5EF8">
        <w:rPr>
          <w:lang w:eastAsia="ja-JP"/>
        </w:rPr>
        <w:t>.</w:t>
      </w:r>
    </w:p>
    <w:p w14:paraId="3328D1D6" w14:textId="6DED0605" w:rsidR="00B662FA" w:rsidRPr="00CA4754" w:rsidRDefault="00CA4754" w:rsidP="002F43F2">
      <w:pPr>
        <w:pStyle w:val="ETFNormal"/>
        <w:numPr>
          <w:ilvl w:val="0"/>
          <w:numId w:val="103"/>
        </w:numPr>
        <w:ind w:left="360"/>
        <w:jc w:val="left"/>
        <w:rPr>
          <w:lang w:eastAsia="ja-JP"/>
        </w:rPr>
      </w:pPr>
      <w:r w:rsidRPr="00CA4754">
        <w:rPr>
          <w:lang w:eastAsia="ja-JP"/>
        </w:rPr>
        <w:t xml:space="preserve">As of </w:t>
      </w:r>
      <w:r w:rsidR="00825545">
        <w:rPr>
          <w:lang w:eastAsia="ja-JP"/>
        </w:rPr>
        <w:t>January 1, 2024</w:t>
      </w:r>
      <w:r w:rsidRPr="00CA4754">
        <w:rPr>
          <w:lang w:eastAsia="ja-JP"/>
        </w:rPr>
        <w:t xml:space="preserve">, the average </w:t>
      </w:r>
      <w:r>
        <w:rPr>
          <w:lang w:eastAsia="ja-JP"/>
        </w:rPr>
        <w:t>P</w:t>
      </w:r>
      <w:r w:rsidRPr="00CA4754">
        <w:rPr>
          <w:lang w:eastAsia="ja-JP"/>
        </w:rPr>
        <w:t xml:space="preserve">articipant </w:t>
      </w:r>
      <w:r w:rsidR="0080384E">
        <w:rPr>
          <w:lang w:eastAsia="ja-JP"/>
        </w:rPr>
        <w:t>HSA</w:t>
      </w:r>
      <w:r w:rsidRPr="00CA4754">
        <w:rPr>
          <w:lang w:eastAsia="ja-JP"/>
        </w:rPr>
        <w:t xml:space="preserve"> balance was </w:t>
      </w:r>
      <w:r w:rsidR="00B662FA" w:rsidRPr="00B662FA">
        <w:rPr>
          <w:lang w:eastAsia="ja-JP"/>
        </w:rPr>
        <w:t>$</w:t>
      </w:r>
      <w:r w:rsidR="0034561E" w:rsidRPr="0034561E">
        <w:rPr>
          <w:lang w:eastAsia="ja-JP"/>
        </w:rPr>
        <w:t>3,113</w:t>
      </w:r>
      <w:r w:rsidR="003D5EF8">
        <w:rPr>
          <w:lang w:eastAsia="ja-JP"/>
        </w:rPr>
        <w:t>.</w:t>
      </w:r>
    </w:p>
    <w:p w14:paraId="5E3D2581" w14:textId="55ACD43B" w:rsidR="00B662FA" w:rsidRPr="00CA4754" w:rsidRDefault="00CA4754" w:rsidP="002F43F2">
      <w:pPr>
        <w:pStyle w:val="ETFNormal"/>
        <w:numPr>
          <w:ilvl w:val="0"/>
          <w:numId w:val="103"/>
        </w:numPr>
        <w:ind w:left="360"/>
        <w:jc w:val="left"/>
        <w:rPr>
          <w:lang w:eastAsia="ja-JP"/>
        </w:rPr>
      </w:pPr>
      <w:r w:rsidRPr="00CA4754">
        <w:rPr>
          <w:lang w:eastAsia="ja-JP"/>
        </w:rPr>
        <w:t xml:space="preserve">As of </w:t>
      </w:r>
      <w:r w:rsidR="00072B0F">
        <w:rPr>
          <w:lang w:eastAsia="ja-JP"/>
        </w:rPr>
        <w:t>January 1, 2024</w:t>
      </w:r>
      <w:r w:rsidRPr="00CA4754">
        <w:rPr>
          <w:lang w:eastAsia="ja-JP"/>
        </w:rPr>
        <w:t xml:space="preserve">, approximately </w:t>
      </w:r>
      <w:r w:rsidR="00141C85">
        <w:rPr>
          <w:lang w:eastAsia="ja-JP"/>
        </w:rPr>
        <w:t>27</w:t>
      </w:r>
      <w:r w:rsidRPr="00CA4754">
        <w:rPr>
          <w:lang w:eastAsia="ja-JP"/>
        </w:rPr>
        <w:t xml:space="preserve">% of </w:t>
      </w:r>
      <w:r>
        <w:rPr>
          <w:lang w:eastAsia="ja-JP"/>
        </w:rPr>
        <w:t>HSA</w:t>
      </w:r>
      <w:r w:rsidRPr="00CA4754">
        <w:rPr>
          <w:lang w:eastAsia="ja-JP"/>
        </w:rPr>
        <w:t xml:space="preserve"> </w:t>
      </w:r>
      <w:r>
        <w:rPr>
          <w:lang w:eastAsia="ja-JP"/>
        </w:rPr>
        <w:t>P</w:t>
      </w:r>
      <w:r w:rsidRPr="00CA4754">
        <w:rPr>
          <w:lang w:eastAsia="ja-JP"/>
        </w:rPr>
        <w:t>articipants had funds invested in the investment offer</w:t>
      </w:r>
      <w:r w:rsidR="000C1D17">
        <w:rPr>
          <w:lang w:eastAsia="ja-JP"/>
        </w:rPr>
        <w:t>ing</w:t>
      </w:r>
      <w:r w:rsidRPr="00CA4754">
        <w:rPr>
          <w:lang w:eastAsia="ja-JP"/>
        </w:rPr>
        <w:t>s.</w:t>
      </w:r>
    </w:p>
    <w:bookmarkEnd w:id="26"/>
    <w:p w14:paraId="16E11967" w14:textId="36A3BF6C" w:rsidR="006A3413" w:rsidRDefault="006A3413" w:rsidP="00D942FA">
      <w:pPr>
        <w:pStyle w:val="Heading2"/>
        <w:rPr>
          <w:lang w:eastAsia="ja-JP"/>
        </w:rPr>
      </w:pPr>
      <w:r>
        <w:rPr>
          <w:lang w:eastAsia="ja-JP"/>
        </w:rPr>
        <w:t>ERA Benefit Program</w:t>
      </w:r>
    </w:p>
    <w:p w14:paraId="0A64CB91" w14:textId="506E6827" w:rsidR="00250C8F" w:rsidRDefault="00250C8F" w:rsidP="0040553B">
      <w:pPr>
        <w:pStyle w:val="ETFNormal"/>
        <w:numPr>
          <w:ilvl w:val="0"/>
          <w:numId w:val="113"/>
        </w:numPr>
        <w:ind w:left="360"/>
      </w:pPr>
      <w:r w:rsidRPr="0025495C">
        <w:t>The ERA</w:t>
      </w:r>
      <w:r>
        <w:t xml:space="preserve"> Benefit P</w:t>
      </w:r>
      <w:r w:rsidRPr="0025495C">
        <w:t xml:space="preserve">rogram is an optional benefit program </w:t>
      </w:r>
      <w:r w:rsidR="006E0EA3">
        <w:t xml:space="preserve">under the Cafeteria Plan </w:t>
      </w:r>
      <w:r w:rsidRPr="0025495C">
        <w:t xml:space="preserve">established for eligible </w:t>
      </w:r>
      <w:r>
        <w:t>State</w:t>
      </w:r>
      <w:r w:rsidRPr="0025495C">
        <w:t xml:space="preserve"> </w:t>
      </w:r>
      <w:r>
        <w:t>E</w:t>
      </w:r>
      <w:r w:rsidRPr="0025495C">
        <w:t>mployees</w:t>
      </w:r>
      <w:r>
        <w:t xml:space="preserve"> and includes:</w:t>
      </w:r>
    </w:p>
    <w:p w14:paraId="57E22283" w14:textId="77777777" w:rsidR="00250C8F" w:rsidRDefault="00250C8F" w:rsidP="0040553B">
      <w:pPr>
        <w:pStyle w:val="ETFNormal"/>
        <w:numPr>
          <w:ilvl w:val="0"/>
          <w:numId w:val="90"/>
        </w:numPr>
        <w:ind w:left="720"/>
      </w:pPr>
      <w:r w:rsidRPr="006B6B7D">
        <w:t>Health Care Flexible Spending Account</w:t>
      </w:r>
      <w:r>
        <w:t>s</w:t>
      </w:r>
      <w:r w:rsidRPr="006B6B7D">
        <w:t xml:space="preserve"> </w:t>
      </w:r>
    </w:p>
    <w:p w14:paraId="1952D535" w14:textId="77777777" w:rsidR="00250C8F" w:rsidRPr="00DE4F9C" w:rsidRDefault="00250C8F" w:rsidP="0040553B">
      <w:pPr>
        <w:pStyle w:val="ETFNormal"/>
        <w:numPr>
          <w:ilvl w:val="0"/>
          <w:numId w:val="90"/>
        </w:numPr>
        <w:ind w:left="720"/>
      </w:pPr>
      <w:r w:rsidRPr="00DE4F9C">
        <w:t xml:space="preserve">Limited Purpose </w:t>
      </w:r>
      <w:r>
        <w:t>Flexible Spending Accounts</w:t>
      </w:r>
    </w:p>
    <w:p w14:paraId="19CA0F06" w14:textId="0716E46A" w:rsidR="00250C8F" w:rsidRDefault="00250C8F" w:rsidP="0040553B">
      <w:pPr>
        <w:pStyle w:val="ETFNormal"/>
        <w:numPr>
          <w:ilvl w:val="0"/>
          <w:numId w:val="90"/>
        </w:numPr>
        <w:spacing w:after="0"/>
        <w:ind w:left="720"/>
      </w:pPr>
      <w:r w:rsidRPr="00DE4F9C">
        <w:t xml:space="preserve">Dependent Day Care </w:t>
      </w:r>
      <w:r>
        <w:t>Account</w:t>
      </w:r>
      <w:r w:rsidR="00AC5A2B">
        <w:t>s</w:t>
      </w:r>
      <w:r>
        <w:t xml:space="preserve"> (also known as Dependent Care FSA)</w:t>
      </w:r>
    </w:p>
    <w:p w14:paraId="77AF1891" w14:textId="77777777" w:rsidR="00250C8F" w:rsidRPr="00DE4F9C" w:rsidRDefault="00250C8F" w:rsidP="000426C5">
      <w:pPr>
        <w:pStyle w:val="ETFNormal"/>
        <w:spacing w:before="0" w:after="0"/>
        <w:ind w:left="990"/>
      </w:pPr>
    </w:p>
    <w:p w14:paraId="134E6625" w14:textId="3C88D332" w:rsidR="00250C8F" w:rsidRDefault="00250C8F" w:rsidP="0040553B">
      <w:pPr>
        <w:pStyle w:val="ETFNormal"/>
        <w:numPr>
          <w:ilvl w:val="0"/>
          <w:numId w:val="113"/>
        </w:numPr>
        <w:spacing w:before="0" w:after="0"/>
        <w:ind w:left="360"/>
      </w:pPr>
      <w:r w:rsidRPr="0025495C">
        <w:t xml:space="preserve">The ERA </w:t>
      </w:r>
      <w:r>
        <w:t>Benefit P</w:t>
      </w:r>
      <w:r w:rsidRPr="0025495C">
        <w:t>rogram w</w:t>
      </w:r>
      <w:r>
        <w:t>as</w:t>
      </w:r>
      <w:r w:rsidRPr="0025495C">
        <w:t xml:space="preserve"> established by 1987 Wisconsin Act 399</w:t>
      </w:r>
      <w:r>
        <w:t xml:space="preserve">, as </w:t>
      </w:r>
      <w:r w:rsidRPr="0025495C">
        <w:t xml:space="preserve">authorized under </w:t>
      </w:r>
      <w:r w:rsidR="006E0EA3">
        <w:t xml:space="preserve">IRC </w:t>
      </w:r>
      <w:r w:rsidRPr="0025495C">
        <w:t>Section</w:t>
      </w:r>
      <w:r>
        <w:t>s</w:t>
      </w:r>
      <w:r w:rsidRPr="0025495C">
        <w:t xml:space="preserve"> </w:t>
      </w:r>
      <w:r w:rsidR="006E0EA3">
        <w:t xml:space="preserve">105, </w:t>
      </w:r>
      <w:r w:rsidRPr="0025495C">
        <w:t>125, and 129 and Wis</w:t>
      </w:r>
      <w:r w:rsidR="006E0EA3">
        <w:t>.</w:t>
      </w:r>
      <w:r w:rsidRPr="0025495C">
        <w:t xml:space="preserve"> Stat</w:t>
      </w:r>
      <w:r w:rsidR="00FB6B95">
        <w:t>.</w:t>
      </w:r>
      <w:r w:rsidR="00BC18FF">
        <w:t xml:space="preserve"> </w:t>
      </w:r>
      <w:r w:rsidR="00FB6B95">
        <w:t>ss.</w:t>
      </w:r>
      <w:r w:rsidRPr="0025495C">
        <w:t xml:space="preserve"> 40.85-40.875.</w:t>
      </w:r>
      <w:r w:rsidRPr="002865ED">
        <w:t xml:space="preserve"> </w:t>
      </w:r>
      <w:r>
        <w:t>In 2015, t</w:t>
      </w:r>
      <w:r w:rsidRPr="002865ED">
        <w:t>he State instituted</w:t>
      </w:r>
      <w:r>
        <w:t xml:space="preserve"> the State-sponsored </w:t>
      </w:r>
      <w:r w:rsidRPr="002865ED">
        <w:t>High Deductible Health Plan (HDHP)</w:t>
      </w:r>
      <w:r>
        <w:rPr>
          <w:b/>
          <w:iCs/>
          <w:smallCaps/>
        </w:rPr>
        <w:t>,</w:t>
      </w:r>
      <w:r w:rsidRPr="002865ED">
        <w:t xml:space="preserve"> Health Saving</w:t>
      </w:r>
      <w:r>
        <w:t>s Account (HSA) and Limited Purpose FSA</w:t>
      </w:r>
      <w:r w:rsidRPr="00472A12">
        <w:rPr>
          <w:b/>
          <w:iCs/>
          <w:smallCaps/>
        </w:rPr>
        <w:t xml:space="preserve"> </w:t>
      </w:r>
      <w:r>
        <w:t>benefit offerin</w:t>
      </w:r>
      <w:r w:rsidRPr="006E198B">
        <w:rPr>
          <w:szCs w:val="22"/>
        </w:rPr>
        <w:t>g</w:t>
      </w:r>
      <w:r>
        <w:rPr>
          <w:szCs w:val="22"/>
        </w:rPr>
        <w:t>s</w:t>
      </w:r>
      <w:r>
        <w:t xml:space="preserve">. </w:t>
      </w:r>
    </w:p>
    <w:p w14:paraId="1F092B88" w14:textId="77777777" w:rsidR="00250C8F" w:rsidRPr="0025495C" w:rsidRDefault="00250C8F" w:rsidP="0040553B">
      <w:pPr>
        <w:pStyle w:val="ETFNormal"/>
        <w:spacing w:before="0" w:after="0"/>
        <w:ind w:left="360" w:hanging="360"/>
      </w:pPr>
    </w:p>
    <w:p w14:paraId="41B14978" w14:textId="467E8173" w:rsidR="00250C8F" w:rsidRDefault="00250C8F" w:rsidP="0040553B">
      <w:pPr>
        <w:pStyle w:val="ETFNormal"/>
        <w:numPr>
          <w:ilvl w:val="0"/>
          <w:numId w:val="113"/>
        </w:numPr>
        <w:spacing w:before="0" w:after="0"/>
        <w:ind w:left="360"/>
      </w:pPr>
      <w:r w:rsidRPr="0025495C">
        <w:t xml:space="preserve">The ERA </w:t>
      </w:r>
      <w:r>
        <w:t>Benefit P</w:t>
      </w:r>
      <w:r w:rsidRPr="0025495C">
        <w:t xml:space="preserve">rogram offers State </w:t>
      </w:r>
      <w:r>
        <w:t>E</w:t>
      </w:r>
      <w:r w:rsidRPr="0025495C">
        <w:t>mployees the ability to elect pre-tax deductions for qualified health care and dependent day care expenses. The program currently offers debit card access to funds, direct</w:t>
      </w:r>
      <w:r>
        <w:rPr>
          <w:b/>
          <w:iCs/>
          <w:smallCaps/>
        </w:rPr>
        <w:t xml:space="preserve"> </w:t>
      </w:r>
      <w:r w:rsidRPr="0025495C">
        <w:t>pay to providers, and reimbursement of expenses.</w:t>
      </w:r>
    </w:p>
    <w:p w14:paraId="7094FAE7" w14:textId="77777777" w:rsidR="005E5140" w:rsidRDefault="005E5140" w:rsidP="0040553B">
      <w:pPr>
        <w:pStyle w:val="ETFNormal"/>
        <w:spacing w:before="0" w:after="0"/>
        <w:ind w:left="360" w:hanging="360"/>
      </w:pPr>
    </w:p>
    <w:p w14:paraId="7DA54570" w14:textId="255FF2CB" w:rsidR="00DC149B" w:rsidRDefault="0052796B" w:rsidP="0040553B">
      <w:pPr>
        <w:pStyle w:val="ETFNormal"/>
        <w:numPr>
          <w:ilvl w:val="0"/>
          <w:numId w:val="113"/>
        </w:numPr>
        <w:spacing w:before="0" w:after="0"/>
        <w:ind w:left="360"/>
        <w:rPr>
          <w:color w:val="000000"/>
        </w:rPr>
      </w:pPr>
      <w:r w:rsidRPr="0052796B">
        <w:lastRenderedPageBreak/>
        <w:t xml:space="preserve">Currently, the </w:t>
      </w:r>
      <w:r>
        <w:t>ERA</w:t>
      </w:r>
      <w:r w:rsidRPr="0052796B">
        <w:t xml:space="preserve"> Benefit Program is available to</w:t>
      </w:r>
      <w:r>
        <w:t xml:space="preserve">: </w:t>
      </w:r>
      <w:r w:rsidR="00DC149B">
        <w:t xml:space="preserve">most </w:t>
      </w:r>
      <w:r w:rsidR="00DC149B" w:rsidRPr="00C835B5">
        <w:t>full-time and part-time</w:t>
      </w:r>
      <w:r w:rsidR="00DC149B">
        <w:t xml:space="preserve"> State Employees; </w:t>
      </w:r>
      <w:r w:rsidR="008920B4">
        <w:t xml:space="preserve">eligible Employees of the </w:t>
      </w:r>
      <w:r w:rsidR="00DC149B">
        <w:t xml:space="preserve">Universities of </w:t>
      </w:r>
      <w:r w:rsidR="00DC149B" w:rsidRPr="00C835B5">
        <w:t>Wisconsin</w:t>
      </w:r>
      <w:r w:rsidR="00DC149B">
        <w:t xml:space="preserve">, </w:t>
      </w:r>
      <w:r w:rsidR="00DC149B" w:rsidRPr="00BC7B00">
        <w:rPr>
          <w:rStyle w:val="ui-provider"/>
        </w:rPr>
        <w:t>University of Wisconsin Hospitals and Clinics</w:t>
      </w:r>
      <w:r w:rsidR="00DC149B">
        <w:rPr>
          <w:rStyle w:val="ui-provider"/>
        </w:rPr>
        <w:t xml:space="preserve"> Authority;</w:t>
      </w:r>
      <w:r w:rsidR="008920B4">
        <w:rPr>
          <w:rStyle w:val="ui-provider"/>
        </w:rPr>
        <w:t xml:space="preserve"> </w:t>
      </w:r>
      <w:r w:rsidR="00DC149B" w:rsidRPr="00BC7B00">
        <w:rPr>
          <w:rStyle w:val="ui-provider"/>
        </w:rPr>
        <w:t>Beyond Vision</w:t>
      </w:r>
      <w:r w:rsidR="00DC149B">
        <w:rPr>
          <w:rStyle w:val="ui-provider"/>
        </w:rPr>
        <w:t>;</w:t>
      </w:r>
      <w:r w:rsidR="008920B4">
        <w:rPr>
          <w:rStyle w:val="ui-provider"/>
        </w:rPr>
        <w:t xml:space="preserve"> </w:t>
      </w:r>
      <w:r w:rsidR="00DC149B" w:rsidRPr="00BC7B00">
        <w:rPr>
          <w:rStyle w:val="ui-provider"/>
        </w:rPr>
        <w:t>Wisconsin Economic Development Corporation</w:t>
      </w:r>
      <w:r w:rsidR="00DC149B">
        <w:rPr>
          <w:rStyle w:val="ui-provider"/>
        </w:rPr>
        <w:t>;</w:t>
      </w:r>
      <w:r w:rsidR="008920B4">
        <w:rPr>
          <w:rStyle w:val="ui-provider"/>
        </w:rPr>
        <w:t xml:space="preserve"> </w:t>
      </w:r>
      <w:r w:rsidR="00DC149B" w:rsidRPr="00BC7B00">
        <w:rPr>
          <w:rStyle w:val="ui-provider"/>
        </w:rPr>
        <w:t xml:space="preserve">Wisconsin </w:t>
      </w:r>
      <w:r w:rsidR="00F026A9">
        <w:rPr>
          <w:rStyle w:val="ui-provider"/>
        </w:rPr>
        <w:t xml:space="preserve">Housing and </w:t>
      </w:r>
      <w:r w:rsidR="00DC149B" w:rsidRPr="00BC7B00">
        <w:rPr>
          <w:rStyle w:val="ui-provider"/>
        </w:rPr>
        <w:t>Economic Development Authority</w:t>
      </w:r>
      <w:r w:rsidR="00DC149B">
        <w:rPr>
          <w:rStyle w:val="ui-provider"/>
        </w:rPr>
        <w:t>; and</w:t>
      </w:r>
      <w:r w:rsidR="00DC149B" w:rsidRPr="00BC7B00">
        <w:rPr>
          <w:rStyle w:val="ui-provider"/>
        </w:rPr>
        <w:t xml:space="preserve"> </w:t>
      </w:r>
      <w:bookmarkStart w:id="27" w:name="OLE_LINK10"/>
      <w:r w:rsidR="00DC149B" w:rsidRPr="00BC7B00">
        <w:rPr>
          <w:rStyle w:val="ui-provider"/>
        </w:rPr>
        <w:t>Fox River Navigational System</w:t>
      </w:r>
      <w:r w:rsidR="00DC149B" w:rsidRPr="002B5215">
        <w:rPr>
          <w:rStyle w:val="ui-provider"/>
        </w:rPr>
        <w:t xml:space="preserve"> Authority</w:t>
      </w:r>
      <w:bookmarkEnd w:id="27"/>
      <w:r w:rsidR="00DC149B" w:rsidRPr="6EAAF3EF">
        <w:rPr>
          <w:color w:val="000000" w:themeColor="text1"/>
        </w:rPr>
        <w:t>.</w:t>
      </w:r>
      <w:r w:rsidR="006E2AE1">
        <w:rPr>
          <w:color w:val="000000" w:themeColor="text1"/>
        </w:rPr>
        <w:t xml:space="preserve"> </w:t>
      </w:r>
      <w:r w:rsidR="006E2AE1">
        <w:t>Employees who are classified as fellows, scholars, and research assistants, as well as limited term Employees, student hourlies, per diems, and other temporary Employees are not eligible</w:t>
      </w:r>
      <w:r w:rsidR="001214A6">
        <w:t>.</w:t>
      </w:r>
    </w:p>
    <w:p w14:paraId="2B4F3CAF" w14:textId="77777777" w:rsidR="008920B4" w:rsidRDefault="008920B4" w:rsidP="0040553B">
      <w:pPr>
        <w:pStyle w:val="ETFNormal"/>
        <w:spacing w:before="0" w:after="0"/>
        <w:ind w:left="360" w:hanging="360"/>
      </w:pPr>
    </w:p>
    <w:p w14:paraId="4865D6F8" w14:textId="127FD7E8" w:rsidR="00DC149B" w:rsidRPr="00C835B5" w:rsidRDefault="00DC149B" w:rsidP="0040553B">
      <w:pPr>
        <w:pStyle w:val="ETFNormal"/>
        <w:numPr>
          <w:ilvl w:val="0"/>
          <w:numId w:val="113"/>
        </w:numPr>
        <w:spacing w:before="0" w:after="0"/>
        <w:ind w:left="360"/>
      </w:pPr>
      <w:r w:rsidRPr="00C835B5">
        <w:t xml:space="preserve">Approximately </w:t>
      </w:r>
      <w:r>
        <w:t>95,000 E</w:t>
      </w:r>
      <w:r w:rsidRPr="00C835B5">
        <w:t xml:space="preserve">mployees </w:t>
      </w:r>
      <w:r w:rsidRPr="009E150D">
        <w:t>at locations throughout the State are currently eligible to enroll in the ERA</w:t>
      </w:r>
      <w:r>
        <w:t xml:space="preserve"> Benefit P</w:t>
      </w:r>
      <w:r w:rsidRPr="009E150D">
        <w:t>rogram.</w:t>
      </w:r>
      <w:r>
        <w:t xml:space="preserve"> </w:t>
      </w:r>
      <w:r w:rsidR="000F0AE7">
        <w:t xml:space="preserve">See enrollment numbers below. </w:t>
      </w:r>
    </w:p>
    <w:p w14:paraId="0941C4D0" w14:textId="77777777" w:rsidR="00CA4754" w:rsidRDefault="00CA4754" w:rsidP="003277CF">
      <w:pPr>
        <w:pStyle w:val="ListParagraph"/>
        <w:spacing w:before="0" w:after="0"/>
      </w:pPr>
    </w:p>
    <w:p w14:paraId="6C8AD550" w14:textId="2CE21006" w:rsidR="000918BB" w:rsidRPr="00204D3B" w:rsidRDefault="000918BB" w:rsidP="003277CF">
      <w:pPr>
        <w:pStyle w:val="ETFNormal"/>
        <w:spacing w:before="0"/>
        <w:rPr>
          <w:b/>
          <w:bCs/>
          <w:i/>
          <w:iCs/>
        </w:rPr>
      </w:pPr>
      <w:r w:rsidRPr="00204D3B">
        <w:rPr>
          <w:b/>
          <w:bCs/>
          <w:i/>
          <w:iCs/>
        </w:rPr>
        <w:t>ERA</w:t>
      </w:r>
      <w:r w:rsidR="00CA4754" w:rsidRPr="006B1F05">
        <w:rPr>
          <w:b/>
        </w:rPr>
        <w:t xml:space="preserve"> Benefit Program </w:t>
      </w:r>
      <w:r w:rsidR="00A2689A">
        <w:rPr>
          <w:b/>
          <w:caps/>
        </w:rPr>
        <w:t xml:space="preserve">Annual </w:t>
      </w:r>
      <w:r w:rsidR="00CA4754" w:rsidRPr="006B1F05">
        <w:rPr>
          <w:b/>
        </w:rPr>
        <w:t xml:space="preserve">Enrollment (# </w:t>
      </w:r>
      <w:r w:rsidR="006B1F05">
        <w:rPr>
          <w:b/>
        </w:rPr>
        <w:t>o</w:t>
      </w:r>
      <w:r w:rsidR="00CA4754" w:rsidRPr="006B1F05">
        <w:rPr>
          <w:b/>
        </w:rPr>
        <w:t>f Participants)</w:t>
      </w:r>
    </w:p>
    <w:tbl>
      <w:tblPr>
        <w:tblW w:w="9863"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A0" w:firstRow="1" w:lastRow="0" w:firstColumn="1" w:lastColumn="0" w:noHBand="0" w:noVBand="0"/>
      </w:tblPr>
      <w:tblGrid>
        <w:gridCol w:w="4575"/>
        <w:gridCol w:w="967"/>
        <w:gridCol w:w="1080"/>
        <w:gridCol w:w="1080"/>
        <w:gridCol w:w="1080"/>
        <w:gridCol w:w="1081"/>
      </w:tblGrid>
      <w:tr w:rsidR="000918BB" w:rsidRPr="00C835B5" w14:paraId="2021DC34" w14:textId="1ACEEB83" w:rsidTr="000F0AE7">
        <w:tc>
          <w:tcPr>
            <w:tcW w:w="4575" w:type="dxa"/>
            <w:tcBorders>
              <w:top w:val="single" w:sz="12" w:space="0" w:color="000000"/>
              <w:bottom w:val="single" w:sz="6" w:space="0" w:color="000000"/>
            </w:tcBorders>
            <w:shd w:val="pct10" w:color="auto" w:fill="FFFFFF"/>
          </w:tcPr>
          <w:p w14:paraId="2526470A" w14:textId="77777777" w:rsidR="000918BB" w:rsidRPr="00C835B5" w:rsidRDefault="000918BB">
            <w:pPr>
              <w:spacing w:after="0"/>
              <w:jc w:val="both"/>
              <w:rPr>
                <w:rFonts w:ascii="Arial" w:hAnsi="Arial" w:cs="Arial"/>
                <w:b/>
                <w:sz w:val="24"/>
                <w:szCs w:val="24"/>
                <w:lang w:eastAsia="ja-JP"/>
              </w:rPr>
            </w:pPr>
          </w:p>
        </w:tc>
        <w:tc>
          <w:tcPr>
            <w:tcW w:w="967" w:type="dxa"/>
            <w:tcBorders>
              <w:top w:val="single" w:sz="12" w:space="0" w:color="000000"/>
              <w:bottom w:val="single" w:sz="6" w:space="0" w:color="000000"/>
            </w:tcBorders>
            <w:shd w:val="pct10" w:color="auto" w:fill="FFFFFF"/>
          </w:tcPr>
          <w:p w14:paraId="4880108A" w14:textId="77777777" w:rsidR="000918BB" w:rsidRPr="00C835B5" w:rsidRDefault="000918BB">
            <w:pPr>
              <w:spacing w:after="0"/>
              <w:jc w:val="center"/>
              <w:rPr>
                <w:rFonts w:ascii="Arial" w:hAnsi="Arial" w:cs="Arial"/>
                <w:b/>
                <w:sz w:val="24"/>
                <w:szCs w:val="24"/>
                <w:lang w:eastAsia="ja-JP"/>
              </w:rPr>
            </w:pPr>
            <w:r w:rsidRPr="00C835B5">
              <w:rPr>
                <w:rFonts w:ascii="Arial" w:hAnsi="Arial" w:cs="Arial"/>
                <w:b/>
                <w:sz w:val="24"/>
                <w:szCs w:val="24"/>
                <w:lang w:eastAsia="ja-JP"/>
              </w:rPr>
              <w:t>20</w:t>
            </w:r>
            <w:r>
              <w:rPr>
                <w:rFonts w:ascii="Arial" w:hAnsi="Arial" w:cs="Arial"/>
                <w:b/>
                <w:sz w:val="24"/>
                <w:szCs w:val="24"/>
                <w:lang w:eastAsia="ja-JP"/>
              </w:rPr>
              <w:t>20</w:t>
            </w:r>
          </w:p>
        </w:tc>
        <w:tc>
          <w:tcPr>
            <w:tcW w:w="1080" w:type="dxa"/>
            <w:tcBorders>
              <w:top w:val="single" w:sz="12" w:space="0" w:color="000000"/>
              <w:bottom w:val="single" w:sz="6" w:space="0" w:color="000000"/>
            </w:tcBorders>
            <w:shd w:val="pct10" w:color="auto" w:fill="FFFFFF"/>
          </w:tcPr>
          <w:p w14:paraId="74076A07" w14:textId="77777777" w:rsidR="000918BB" w:rsidRPr="00C835B5" w:rsidRDefault="000918BB">
            <w:pPr>
              <w:spacing w:after="0"/>
              <w:jc w:val="center"/>
              <w:rPr>
                <w:rFonts w:ascii="Arial" w:hAnsi="Arial" w:cs="Arial"/>
                <w:b/>
                <w:sz w:val="24"/>
                <w:szCs w:val="24"/>
                <w:lang w:eastAsia="ja-JP"/>
              </w:rPr>
            </w:pPr>
            <w:r w:rsidRPr="00C835B5">
              <w:rPr>
                <w:rFonts w:ascii="Arial" w:hAnsi="Arial" w:cs="Arial"/>
                <w:b/>
                <w:sz w:val="24"/>
                <w:szCs w:val="24"/>
                <w:lang w:eastAsia="ja-JP"/>
              </w:rPr>
              <w:t>20</w:t>
            </w:r>
            <w:r>
              <w:rPr>
                <w:rFonts w:ascii="Arial" w:hAnsi="Arial" w:cs="Arial"/>
                <w:b/>
                <w:sz w:val="24"/>
                <w:szCs w:val="24"/>
                <w:lang w:eastAsia="ja-JP"/>
              </w:rPr>
              <w:t>21</w:t>
            </w:r>
          </w:p>
        </w:tc>
        <w:tc>
          <w:tcPr>
            <w:tcW w:w="1080" w:type="dxa"/>
            <w:tcBorders>
              <w:top w:val="single" w:sz="12" w:space="0" w:color="000000"/>
              <w:bottom w:val="single" w:sz="6" w:space="0" w:color="000000"/>
            </w:tcBorders>
            <w:shd w:val="pct10" w:color="auto" w:fill="FFFFFF"/>
          </w:tcPr>
          <w:p w14:paraId="5B7B7DF6" w14:textId="77777777" w:rsidR="000918BB" w:rsidRPr="00C835B5" w:rsidRDefault="000918BB">
            <w:pPr>
              <w:spacing w:after="0"/>
              <w:jc w:val="center"/>
              <w:rPr>
                <w:rFonts w:ascii="Arial" w:hAnsi="Arial" w:cs="Arial"/>
                <w:b/>
                <w:sz w:val="24"/>
                <w:szCs w:val="24"/>
                <w:lang w:eastAsia="ja-JP"/>
              </w:rPr>
            </w:pPr>
            <w:r w:rsidRPr="00C835B5">
              <w:rPr>
                <w:rFonts w:ascii="Arial" w:hAnsi="Arial" w:cs="Arial"/>
                <w:b/>
                <w:sz w:val="24"/>
                <w:szCs w:val="24"/>
                <w:lang w:eastAsia="ja-JP"/>
              </w:rPr>
              <w:t>20</w:t>
            </w:r>
            <w:r>
              <w:rPr>
                <w:rFonts w:ascii="Arial" w:hAnsi="Arial" w:cs="Arial"/>
                <w:b/>
                <w:sz w:val="24"/>
                <w:szCs w:val="24"/>
                <w:lang w:eastAsia="ja-JP"/>
              </w:rPr>
              <w:t>22</w:t>
            </w:r>
          </w:p>
        </w:tc>
        <w:tc>
          <w:tcPr>
            <w:tcW w:w="1080" w:type="dxa"/>
            <w:tcBorders>
              <w:top w:val="single" w:sz="12" w:space="0" w:color="000000"/>
              <w:bottom w:val="single" w:sz="6" w:space="0" w:color="000000"/>
            </w:tcBorders>
            <w:shd w:val="pct10" w:color="auto" w:fill="FFFFFF"/>
          </w:tcPr>
          <w:p w14:paraId="2B9C241B" w14:textId="42798952" w:rsidR="000918BB" w:rsidRPr="00C835B5" w:rsidRDefault="000918BB">
            <w:pPr>
              <w:spacing w:after="0"/>
              <w:jc w:val="center"/>
              <w:rPr>
                <w:rFonts w:ascii="Arial" w:hAnsi="Arial" w:cs="Arial"/>
                <w:b/>
                <w:sz w:val="24"/>
                <w:szCs w:val="24"/>
                <w:lang w:eastAsia="ja-JP"/>
              </w:rPr>
            </w:pPr>
            <w:r w:rsidRPr="00C835B5">
              <w:rPr>
                <w:rFonts w:ascii="Arial" w:hAnsi="Arial" w:cs="Arial"/>
                <w:b/>
                <w:sz w:val="24"/>
                <w:szCs w:val="24"/>
                <w:lang w:eastAsia="ja-JP"/>
              </w:rPr>
              <w:t>20</w:t>
            </w:r>
            <w:r>
              <w:rPr>
                <w:rFonts w:ascii="Arial" w:hAnsi="Arial" w:cs="Arial"/>
                <w:b/>
                <w:sz w:val="24"/>
                <w:szCs w:val="24"/>
                <w:lang w:eastAsia="ja-JP"/>
              </w:rPr>
              <w:t>23</w:t>
            </w:r>
          </w:p>
        </w:tc>
        <w:tc>
          <w:tcPr>
            <w:tcW w:w="1081" w:type="dxa"/>
            <w:tcBorders>
              <w:top w:val="single" w:sz="12" w:space="0" w:color="000000"/>
              <w:bottom w:val="single" w:sz="6" w:space="0" w:color="000000"/>
            </w:tcBorders>
            <w:shd w:val="pct10" w:color="auto" w:fill="FFFFFF"/>
          </w:tcPr>
          <w:p w14:paraId="3F11103A" w14:textId="55960546" w:rsidR="00385B88" w:rsidRPr="00C835B5" w:rsidRDefault="00385B88">
            <w:pPr>
              <w:spacing w:after="0"/>
              <w:jc w:val="center"/>
              <w:rPr>
                <w:rFonts w:ascii="Arial" w:hAnsi="Arial" w:cs="Arial"/>
                <w:b/>
                <w:sz w:val="24"/>
                <w:szCs w:val="24"/>
                <w:lang w:eastAsia="ja-JP"/>
              </w:rPr>
            </w:pPr>
            <w:r w:rsidRPr="00C835B5">
              <w:rPr>
                <w:rFonts w:ascii="Arial" w:hAnsi="Arial" w:cs="Arial"/>
                <w:b/>
                <w:sz w:val="24"/>
                <w:szCs w:val="24"/>
                <w:lang w:eastAsia="ja-JP"/>
              </w:rPr>
              <w:t>20</w:t>
            </w:r>
            <w:r>
              <w:rPr>
                <w:rFonts w:ascii="Arial" w:hAnsi="Arial" w:cs="Arial"/>
                <w:b/>
                <w:sz w:val="24"/>
                <w:szCs w:val="24"/>
                <w:lang w:eastAsia="ja-JP"/>
              </w:rPr>
              <w:t>24</w:t>
            </w:r>
            <w:r w:rsidR="00D460E7">
              <w:rPr>
                <w:rFonts w:ascii="Arial" w:hAnsi="Arial" w:cs="Arial"/>
                <w:b/>
                <w:sz w:val="24"/>
                <w:szCs w:val="24"/>
                <w:lang w:eastAsia="ja-JP"/>
              </w:rPr>
              <w:t>*</w:t>
            </w:r>
          </w:p>
        </w:tc>
      </w:tr>
      <w:tr w:rsidR="000918BB" w:rsidRPr="00CA7E40" w14:paraId="72640C92" w14:textId="31E5B9E6" w:rsidTr="000F0AE7">
        <w:tc>
          <w:tcPr>
            <w:tcW w:w="4575" w:type="dxa"/>
          </w:tcPr>
          <w:p w14:paraId="4E0979CD" w14:textId="77777777" w:rsidR="000918BB" w:rsidRPr="00CA7E40" w:rsidRDefault="000918BB">
            <w:pPr>
              <w:spacing w:after="0"/>
              <w:jc w:val="both"/>
              <w:rPr>
                <w:rFonts w:ascii="Arial" w:hAnsi="Arial" w:cs="Arial"/>
                <w:lang w:eastAsia="ja-JP"/>
              </w:rPr>
            </w:pPr>
            <w:r w:rsidRPr="00CA7E40">
              <w:rPr>
                <w:rFonts w:ascii="Arial" w:hAnsi="Arial" w:cs="Arial"/>
                <w:lang w:eastAsia="ja-JP"/>
              </w:rPr>
              <w:t>Health Care FSA Participation</w:t>
            </w:r>
          </w:p>
        </w:tc>
        <w:tc>
          <w:tcPr>
            <w:tcW w:w="967" w:type="dxa"/>
          </w:tcPr>
          <w:p w14:paraId="5C928F2D" w14:textId="77777777" w:rsidR="000918BB" w:rsidRPr="00CA7E40" w:rsidRDefault="000918BB">
            <w:pPr>
              <w:spacing w:after="0"/>
              <w:jc w:val="center"/>
              <w:rPr>
                <w:rFonts w:ascii="Arial" w:hAnsi="Arial" w:cs="Arial"/>
                <w:lang w:eastAsia="ja-JP"/>
              </w:rPr>
            </w:pPr>
            <w:r w:rsidRPr="00CA7E40">
              <w:rPr>
                <w:rFonts w:ascii="Arial" w:hAnsi="Arial" w:cs="Arial"/>
                <w:lang w:eastAsia="ja-JP"/>
              </w:rPr>
              <w:t>19,294</w:t>
            </w:r>
          </w:p>
        </w:tc>
        <w:tc>
          <w:tcPr>
            <w:tcW w:w="1080" w:type="dxa"/>
          </w:tcPr>
          <w:p w14:paraId="7D8BAC27" w14:textId="77777777" w:rsidR="000918BB" w:rsidRPr="00CA7E40" w:rsidRDefault="000918BB">
            <w:pPr>
              <w:spacing w:after="0"/>
              <w:jc w:val="center"/>
              <w:rPr>
                <w:rFonts w:ascii="Arial" w:hAnsi="Arial" w:cs="Arial"/>
                <w:lang w:eastAsia="ja-JP"/>
              </w:rPr>
            </w:pPr>
            <w:r w:rsidRPr="00CA7E40">
              <w:rPr>
                <w:rFonts w:ascii="Arial" w:hAnsi="Arial" w:cs="Arial"/>
                <w:lang w:eastAsia="ja-JP"/>
              </w:rPr>
              <w:t>19,051</w:t>
            </w:r>
          </w:p>
        </w:tc>
        <w:tc>
          <w:tcPr>
            <w:tcW w:w="1080" w:type="dxa"/>
          </w:tcPr>
          <w:p w14:paraId="72584934" w14:textId="77777777" w:rsidR="000918BB" w:rsidRPr="00CA7E40" w:rsidRDefault="000918BB">
            <w:pPr>
              <w:spacing w:after="0"/>
              <w:jc w:val="center"/>
              <w:rPr>
                <w:rFonts w:ascii="Arial" w:hAnsi="Arial" w:cs="Arial"/>
                <w:lang w:eastAsia="ja-JP"/>
              </w:rPr>
            </w:pPr>
            <w:r w:rsidRPr="00CA7E40">
              <w:rPr>
                <w:rFonts w:ascii="Arial" w:hAnsi="Arial" w:cs="Arial"/>
                <w:lang w:eastAsia="ja-JP"/>
              </w:rPr>
              <w:t>19,535</w:t>
            </w:r>
          </w:p>
        </w:tc>
        <w:tc>
          <w:tcPr>
            <w:tcW w:w="1080" w:type="dxa"/>
          </w:tcPr>
          <w:p w14:paraId="3FFD459A" w14:textId="77777777" w:rsidR="000918BB" w:rsidRPr="00CA7E40" w:rsidRDefault="000918BB">
            <w:pPr>
              <w:spacing w:after="0"/>
              <w:jc w:val="center"/>
              <w:rPr>
                <w:rFonts w:ascii="Arial" w:hAnsi="Arial" w:cs="Arial"/>
                <w:lang w:eastAsia="ja-JP"/>
              </w:rPr>
            </w:pPr>
            <w:r w:rsidRPr="00FD2D4A">
              <w:rPr>
                <w:rFonts w:ascii="Arial" w:hAnsi="Arial" w:cs="Arial"/>
                <w:lang w:eastAsia="ja-JP"/>
              </w:rPr>
              <w:t>19,556</w:t>
            </w:r>
          </w:p>
        </w:tc>
        <w:tc>
          <w:tcPr>
            <w:tcW w:w="1081" w:type="dxa"/>
          </w:tcPr>
          <w:p w14:paraId="5B5A17F5" w14:textId="681B0FD8" w:rsidR="009A4D01" w:rsidRPr="009A4D01" w:rsidRDefault="009A4D01">
            <w:pPr>
              <w:spacing w:after="0"/>
              <w:jc w:val="center"/>
              <w:rPr>
                <w:rFonts w:ascii="Arial" w:hAnsi="Arial" w:cs="Arial"/>
                <w:lang w:eastAsia="ja-JP"/>
              </w:rPr>
            </w:pPr>
            <w:r w:rsidRPr="009A4D01">
              <w:rPr>
                <w:rFonts w:ascii="Arial" w:hAnsi="Arial" w:cs="Arial"/>
                <w:lang w:eastAsia="ja-JP"/>
              </w:rPr>
              <w:t>14,880</w:t>
            </w:r>
          </w:p>
        </w:tc>
      </w:tr>
      <w:tr w:rsidR="000918BB" w:rsidRPr="00CA7E40" w14:paraId="63A4018A" w14:textId="76CDF4EA" w:rsidTr="000F0AE7">
        <w:tc>
          <w:tcPr>
            <w:tcW w:w="4575" w:type="dxa"/>
          </w:tcPr>
          <w:p w14:paraId="03431EE6" w14:textId="77777777" w:rsidR="000918BB" w:rsidRPr="00CA7E40" w:rsidRDefault="000918BB">
            <w:pPr>
              <w:spacing w:after="0"/>
              <w:jc w:val="both"/>
              <w:rPr>
                <w:rFonts w:ascii="Arial" w:hAnsi="Arial" w:cs="Arial"/>
                <w:lang w:eastAsia="ja-JP"/>
              </w:rPr>
            </w:pPr>
            <w:r w:rsidRPr="00CA7E40">
              <w:rPr>
                <w:rFonts w:ascii="Arial" w:hAnsi="Arial" w:cs="Arial"/>
                <w:lang w:eastAsia="ja-JP"/>
              </w:rPr>
              <w:t>Limited Purpose FSA Participation</w:t>
            </w:r>
          </w:p>
        </w:tc>
        <w:tc>
          <w:tcPr>
            <w:tcW w:w="967" w:type="dxa"/>
          </w:tcPr>
          <w:p w14:paraId="410519B9" w14:textId="77777777" w:rsidR="000918BB" w:rsidRPr="00CA7E40" w:rsidRDefault="000918BB">
            <w:pPr>
              <w:spacing w:after="0"/>
              <w:jc w:val="center"/>
              <w:rPr>
                <w:rFonts w:ascii="Arial" w:hAnsi="Arial" w:cs="Arial"/>
                <w:lang w:eastAsia="ja-JP"/>
              </w:rPr>
            </w:pPr>
            <w:r w:rsidRPr="00CA7E40">
              <w:rPr>
                <w:rFonts w:ascii="Arial" w:hAnsi="Arial" w:cs="Arial"/>
                <w:lang w:eastAsia="ja-JP"/>
              </w:rPr>
              <w:t>1,081</w:t>
            </w:r>
          </w:p>
        </w:tc>
        <w:tc>
          <w:tcPr>
            <w:tcW w:w="1080" w:type="dxa"/>
          </w:tcPr>
          <w:p w14:paraId="7BB8A293" w14:textId="77777777" w:rsidR="000918BB" w:rsidRPr="00CA7E40" w:rsidRDefault="000918BB">
            <w:pPr>
              <w:spacing w:after="0"/>
              <w:jc w:val="center"/>
              <w:rPr>
                <w:rFonts w:ascii="Arial" w:hAnsi="Arial" w:cs="Arial"/>
                <w:lang w:eastAsia="ja-JP"/>
              </w:rPr>
            </w:pPr>
            <w:r w:rsidRPr="00CA7E40">
              <w:rPr>
                <w:rFonts w:ascii="Arial" w:hAnsi="Arial" w:cs="Arial"/>
                <w:lang w:eastAsia="ja-JP"/>
              </w:rPr>
              <w:t>1,085</w:t>
            </w:r>
          </w:p>
        </w:tc>
        <w:tc>
          <w:tcPr>
            <w:tcW w:w="1080" w:type="dxa"/>
          </w:tcPr>
          <w:p w14:paraId="7541E679" w14:textId="77777777" w:rsidR="000918BB" w:rsidRPr="00CA7E40" w:rsidRDefault="000918BB">
            <w:pPr>
              <w:spacing w:after="0"/>
              <w:jc w:val="center"/>
              <w:rPr>
                <w:rFonts w:ascii="Arial" w:hAnsi="Arial" w:cs="Arial"/>
                <w:lang w:eastAsia="ja-JP"/>
              </w:rPr>
            </w:pPr>
            <w:r w:rsidRPr="00CA7E40">
              <w:rPr>
                <w:rFonts w:ascii="Arial" w:hAnsi="Arial" w:cs="Arial"/>
                <w:lang w:eastAsia="ja-JP"/>
              </w:rPr>
              <w:t>1,160</w:t>
            </w:r>
          </w:p>
        </w:tc>
        <w:tc>
          <w:tcPr>
            <w:tcW w:w="1080" w:type="dxa"/>
          </w:tcPr>
          <w:p w14:paraId="7C33A092" w14:textId="77777777" w:rsidR="000918BB" w:rsidRPr="00CA7E40" w:rsidRDefault="000918BB">
            <w:pPr>
              <w:spacing w:after="0"/>
              <w:jc w:val="center"/>
              <w:rPr>
                <w:rFonts w:ascii="Arial" w:hAnsi="Arial" w:cs="Arial"/>
                <w:lang w:eastAsia="ja-JP"/>
              </w:rPr>
            </w:pPr>
            <w:r w:rsidRPr="009B67A5">
              <w:rPr>
                <w:rFonts w:ascii="Arial" w:hAnsi="Arial" w:cs="Arial"/>
                <w:lang w:eastAsia="ja-JP"/>
              </w:rPr>
              <w:t>1,135</w:t>
            </w:r>
          </w:p>
        </w:tc>
        <w:tc>
          <w:tcPr>
            <w:tcW w:w="1081" w:type="dxa"/>
          </w:tcPr>
          <w:p w14:paraId="374DD537" w14:textId="0C155735" w:rsidR="005B2F82" w:rsidRPr="005B2F82" w:rsidRDefault="005B2F82">
            <w:pPr>
              <w:spacing w:after="0"/>
              <w:jc w:val="center"/>
              <w:rPr>
                <w:rFonts w:ascii="Arial" w:hAnsi="Arial" w:cs="Arial"/>
                <w:lang w:eastAsia="ja-JP"/>
              </w:rPr>
            </w:pPr>
            <w:r w:rsidRPr="005B2F82">
              <w:rPr>
                <w:rFonts w:ascii="Arial" w:hAnsi="Arial" w:cs="Arial"/>
                <w:lang w:eastAsia="ja-JP"/>
              </w:rPr>
              <w:t>620</w:t>
            </w:r>
          </w:p>
        </w:tc>
      </w:tr>
      <w:tr w:rsidR="000918BB" w:rsidRPr="00CA7E40" w14:paraId="6D3B431E" w14:textId="57A27962" w:rsidTr="000F0AE7">
        <w:tc>
          <w:tcPr>
            <w:tcW w:w="4575" w:type="dxa"/>
          </w:tcPr>
          <w:p w14:paraId="25DBF8C1" w14:textId="77777777" w:rsidR="000918BB" w:rsidRPr="00CA7E40" w:rsidRDefault="000918BB">
            <w:pPr>
              <w:spacing w:after="0"/>
              <w:rPr>
                <w:rFonts w:ascii="Arial" w:hAnsi="Arial" w:cs="Arial"/>
                <w:lang w:eastAsia="ja-JP"/>
              </w:rPr>
            </w:pPr>
            <w:r w:rsidRPr="00CA7E40">
              <w:rPr>
                <w:rFonts w:ascii="Arial" w:hAnsi="Arial" w:cs="Arial"/>
                <w:lang w:eastAsia="ja-JP"/>
              </w:rPr>
              <w:t>Dependent Day Care Account Participation</w:t>
            </w:r>
          </w:p>
        </w:tc>
        <w:tc>
          <w:tcPr>
            <w:tcW w:w="967" w:type="dxa"/>
          </w:tcPr>
          <w:p w14:paraId="02E2D3FE" w14:textId="77777777" w:rsidR="000918BB" w:rsidRPr="00CA7E40" w:rsidRDefault="000918BB">
            <w:pPr>
              <w:spacing w:after="0"/>
              <w:jc w:val="center"/>
              <w:rPr>
                <w:rFonts w:ascii="Arial" w:hAnsi="Arial" w:cs="Arial"/>
                <w:lang w:eastAsia="ja-JP"/>
              </w:rPr>
            </w:pPr>
            <w:r w:rsidRPr="00CA7E40">
              <w:rPr>
                <w:rFonts w:ascii="Arial" w:hAnsi="Arial" w:cs="Arial"/>
                <w:lang w:eastAsia="ja-JP"/>
              </w:rPr>
              <w:t>3,929</w:t>
            </w:r>
          </w:p>
        </w:tc>
        <w:tc>
          <w:tcPr>
            <w:tcW w:w="1080" w:type="dxa"/>
          </w:tcPr>
          <w:p w14:paraId="52EB5C83" w14:textId="77777777" w:rsidR="000918BB" w:rsidRPr="00CA7E40" w:rsidRDefault="000918BB">
            <w:pPr>
              <w:spacing w:after="0"/>
              <w:jc w:val="center"/>
              <w:rPr>
                <w:rFonts w:ascii="Arial" w:hAnsi="Arial" w:cs="Arial"/>
                <w:lang w:eastAsia="ja-JP"/>
              </w:rPr>
            </w:pPr>
            <w:r w:rsidRPr="00CA7E40">
              <w:rPr>
                <w:rFonts w:ascii="Arial" w:hAnsi="Arial" w:cs="Arial"/>
                <w:lang w:eastAsia="ja-JP"/>
              </w:rPr>
              <w:t>3,416</w:t>
            </w:r>
          </w:p>
        </w:tc>
        <w:tc>
          <w:tcPr>
            <w:tcW w:w="1080" w:type="dxa"/>
          </w:tcPr>
          <w:p w14:paraId="2A48F1FF" w14:textId="77777777" w:rsidR="000918BB" w:rsidRPr="00CA7E40" w:rsidRDefault="000918BB">
            <w:pPr>
              <w:spacing w:after="0"/>
              <w:jc w:val="center"/>
              <w:rPr>
                <w:rFonts w:ascii="Arial" w:hAnsi="Arial" w:cs="Arial"/>
                <w:lang w:eastAsia="ja-JP"/>
              </w:rPr>
            </w:pPr>
            <w:r w:rsidRPr="00CA7E40">
              <w:rPr>
                <w:rFonts w:ascii="Arial" w:hAnsi="Arial" w:cs="Arial"/>
                <w:lang w:eastAsia="ja-JP"/>
              </w:rPr>
              <w:t>3,493</w:t>
            </w:r>
          </w:p>
        </w:tc>
        <w:tc>
          <w:tcPr>
            <w:tcW w:w="1080" w:type="dxa"/>
          </w:tcPr>
          <w:p w14:paraId="4B789D67" w14:textId="77777777" w:rsidR="000918BB" w:rsidRPr="00CA7E40" w:rsidRDefault="000918BB">
            <w:pPr>
              <w:spacing w:after="0"/>
              <w:jc w:val="center"/>
              <w:rPr>
                <w:rFonts w:ascii="Arial" w:hAnsi="Arial" w:cs="Arial"/>
                <w:lang w:eastAsia="ja-JP"/>
              </w:rPr>
            </w:pPr>
            <w:r w:rsidRPr="00FA44E5">
              <w:rPr>
                <w:rFonts w:ascii="Arial" w:hAnsi="Arial" w:cs="Arial"/>
                <w:lang w:eastAsia="ja-JP"/>
              </w:rPr>
              <w:t>3,627</w:t>
            </w:r>
          </w:p>
        </w:tc>
        <w:tc>
          <w:tcPr>
            <w:tcW w:w="1081" w:type="dxa"/>
          </w:tcPr>
          <w:p w14:paraId="2C1D23AB" w14:textId="6174BC12" w:rsidR="00B85737" w:rsidRPr="00B85737" w:rsidRDefault="00B85737">
            <w:pPr>
              <w:spacing w:after="0"/>
              <w:jc w:val="center"/>
              <w:rPr>
                <w:rFonts w:ascii="Arial" w:hAnsi="Arial" w:cs="Arial"/>
                <w:lang w:eastAsia="ja-JP"/>
              </w:rPr>
            </w:pPr>
            <w:r w:rsidRPr="00B85737">
              <w:rPr>
                <w:rFonts w:ascii="Arial" w:hAnsi="Arial" w:cs="Arial"/>
                <w:lang w:eastAsia="ja-JP"/>
              </w:rPr>
              <w:t>3,490</w:t>
            </w:r>
          </w:p>
        </w:tc>
      </w:tr>
      <w:tr w:rsidR="000918BB" w:rsidRPr="00CA7E40" w14:paraId="3F5E117E" w14:textId="383F872A" w:rsidTr="000F0AE7">
        <w:tc>
          <w:tcPr>
            <w:tcW w:w="4575" w:type="dxa"/>
          </w:tcPr>
          <w:p w14:paraId="158AD9C6" w14:textId="77777777" w:rsidR="000918BB" w:rsidRPr="00CA7E40" w:rsidRDefault="000918BB" w:rsidP="00257124">
            <w:pPr>
              <w:spacing w:after="0"/>
              <w:jc w:val="right"/>
              <w:rPr>
                <w:rFonts w:ascii="Arial" w:hAnsi="Arial" w:cs="Arial"/>
                <w:lang w:eastAsia="ja-JP"/>
              </w:rPr>
            </w:pPr>
            <w:r w:rsidRPr="00CA7E40">
              <w:rPr>
                <w:rFonts w:ascii="Arial" w:hAnsi="Arial" w:cs="Arial"/>
                <w:lang w:eastAsia="ja-JP"/>
              </w:rPr>
              <w:t>Total ERA Program Participation</w:t>
            </w:r>
          </w:p>
        </w:tc>
        <w:tc>
          <w:tcPr>
            <w:tcW w:w="967" w:type="dxa"/>
          </w:tcPr>
          <w:p w14:paraId="0AD14EC9" w14:textId="77777777" w:rsidR="000918BB" w:rsidRPr="00CA7E40" w:rsidRDefault="000918BB">
            <w:pPr>
              <w:spacing w:after="0"/>
              <w:jc w:val="center"/>
              <w:rPr>
                <w:rFonts w:ascii="Arial" w:hAnsi="Arial" w:cs="Arial"/>
                <w:lang w:eastAsia="ja-JP"/>
              </w:rPr>
            </w:pPr>
            <w:r w:rsidRPr="00CA7E40">
              <w:rPr>
                <w:rFonts w:ascii="Arial" w:hAnsi="Arial" w:cs="Arial"/>
                <w:lang w:eastAsia="ja-JP"/>
              </w:rPr>
              <w:t>24,304</w:t>
            </w:r>
          </w:p>
        </w:tc>
        <w:tc>
          <w:tcPr>
            <w:tcW w:w="1080" w:type="dxa"/>
          </w:tcPr>
          <w:p w14:paraId="1AC81DEF" w14:textId="77777777" w:rsidR="000918BB" w:rsidRPr="00CA7E40" w:rsidRDefault="000918BB">
            <w:pPr>
              <w:spacing w:after="0"/>
              <w:jc w:val="center"/>
              <w:rPr>
                <w:rFonts w:ascii="Arial" w:hAnsi="Arial" w:cs="Arial"/>
                <w:lang w:eastAsia="ja-JP"/>
              </w:rPr>
            </w:pPr>
            <w:r w:rsidRPr="00CA7E40">
              <w:rPr>
                <w:rFonts w:ascii="Arial" w:hAnsi="Arial" w:cs="Arial"/>
                <w:lang w:eastAsia="ja-JP"/>
              </w:rPr>
              <w:t>23,552</w:t>
            </w:r>
          </w:p>
        </w:tc>
        <w:tc>
          <w:tcPr>
            <w:tcW w:w="1080" w:type="dxa"/>
          </w:tcPr>
          <w:p w14:paraId="0A31140C" w14:textId="77777777" w:rsidR="000918BB" w:rsidRPr="00CA7E40" w:rsidRDefault="000918BB">
            <w:pPr>
              <w:spacing w:after="0"/>
              <w:jc w:val="center"/>
              <w:rPr>
                <w:rFonts w:ascii="Arial" w:hAnsi="Arial" w:cs="Arial"/>
                <w:lang w:eastAsia="ja-JP"/>
              </w:rPr>
            </w:pPr>
            <w:r w:rsidRPr="00CA7E40">
              <w:rPr>
                <w:rFonts w:ascii="Arial" w:hAnsi="Arial" w:cs="Arial"/>
                <w:lang w:eastAsia="ja-JP"/>
              </w:rPr>
              <w:t>24,188</w:t>
            </w:r>
          </w:p>
        </w:tc>
        <w:tc>
          <w:tcPr>
            <w:tcW w:w="1080" w:type="dxa"/>
          </w:tcPr>
          <w:p w14:paraId="17DAC902" w14:textId="775736F3" w:rsidR="000918BB" w:rsidRPr="00CA7E40" w:rsidRDefault="000918BB">
            <w:pPr>
              <w:spacing w:after="0"/>
              <w:jc w:val="center"/>
              <w:rPr>
                <w:rFonts w:ascii="Arial" w:hAnsi="Arial" w:cs="Arial"/>
                <w:lang w:eastAsia="ja-JP"/>
              </w:rPr>
            </w:pPr>
            <w:r w:rsidRPr="00B007B0">
              <w:rPr>
                <w:rFonts w:ascii="Arial" w:hAnsi="Arial" w:cs="Arial"/>
                <w:lang w:eastAsia="ja-JP"/>
              </w:rPr>
              <w:t>24,318</w:t>
            </w:r>
          </w:p>
        </w:tc>
        <w:tc>
          <w:tcPr>
            <w:tcW w:w="1081" w:type="dxa"/>
          </w:tcPr>
          <w:p w14:paraId="6D4F9F0A" w14:textId="1E6902FD" w:rsidR="004C154D" w:rsidRDefault="004C154D">
            <w:pPr>
              <w:spacing w:after="0"/>
              <w:jc w:val="center"/>
              <w:rPr>
                <w:rFonts w:ascii="Arial" w:hAnsi="Arial" w:cs="Arial"/>
                <w:lang w:eastAsia="ja-JP"/>
              </w:rPr>
            </w:pPr>
            <w:r>
              <w:rPr>
                <w:rFonts w:ascii="Arial" w:hAnsi="Arial" w:cs="Arial"/>
                <w:lang w:eastAsia="ja-JP"/>
              </w:rPr>
              <w:t>18,990</w:t>
            </w:r>
          </w:p>
        </w:tc>
      </w:tr>
    </w:tbl>
    <w:p w14:paraId="158A6CB0" w14:textId="4DFA35C9" w:rsidR="004C154D" w:rsidRPr="003D4464" w:rsidRDefault="00D460E7" w:rsidP="004C154D">
      <w:pPr>
        <w:spacing w:before="0"/>
        <w:rPr>
          <w:rFonts w:ascii="Arial" w:hAnsi="Arial" w:cs="Arial"/>
          <w:lang w:eastAsia="ja-JP"/>
        </w:rPr>
      </w:pPr>
      <w:r>
        <w:rPr>
          <w:rFonts w:ascii="Arial" w:hAnsi="Arial" w:cs="Arial"/>
          <w:lang w:eastAsia="ja-JP"/>
        </w:rPr>
        <w:t>*</w:t>
      </w:r>
      <w:r w:rsidR="004C154D" w:rsidRPr="003D4464">
        <w:rPr>
          <w:rFonts w:ascii="Arial" w:hAnsi="Arial" w:cs="Arial"/>
          <w:lang w:eastAsia="ja-JP"/>
        </w:rPr>
        <w:t xml:space="preserve">2024 </w:t>
      </w:r>
      <w:r>
        <w:rPr>
          <w:rFonts w:ascii="Arial" w:hAnsi="Arial" w:cs="Arial"/>
          <w:lang w:eastAsia="ja-JP"/>
        </w:rPr>
        <w:t>participation</w:t>
      </w:r>
      <w:r w:rsidR="004C154D" w:rsidRPr="003D4464">
        <w:rPr>
          <w:rFonts w:ascii="Arial" w:hAnsi="Arial" w:cs="Arial"/>
          <w:lang w:eastAsia="ja-JP"/>
        </w:rPr>
        <w:t xml:space="preserve"> </w:t>
      </w:r>
      <w:r w:rsidR="004C154D">
        <w:rPr>
          <w:rFonts w:ascii="Arial" w:hAnsi="Arial" w:cs="Arial"/>
          <w:lang w:eastAsia="ja-JP"/>
        </w:rPr>
        <w:t xml:space="preserve">is based on </w:t>
      </w:r>
      <w:r w:rsidR="004C154D" w:rsidRPr="003D4464">
        <w:rPr>
          <w:rFonts w:ascii="Arial" w:hAnsi="Arial" w:cs="Arial"/>
          <w:lang w:eastAsia="ja-JP"/>
        </w:rPr>
        <w:t xml:space="preserve">January 2024 </w:t>
      </w:r>
      <w:r w:rsidR="004C154D">
        <w:rPr>
          <w:rFonts w:ascii="Arial" w:hAnsi="Arial" w:cs="Arial"/>
          <w:lang w:eastAsia="ja-JP"/>
        </w:rPr>
        <w:t xml:space="preserve">enrollments only and does not include carryover </w:t>
      </w:r>
      <w:r w:rsidR="006B7611">
        <w:rPr>
          <w:rFonts w:ascii="Arial" w:hAnsi="Arial" w:cs="Arial"/>
          <w:lang w:eastAsia="ja-JP"/>
        </w:rPr>
        <w:t>account</w:t>
      </w:r>
      <w:r w:rsidR="008554F3">
        <w:rPr>
          <w:rFonts w:ascii="Arial" w:hAnsi="Arial" w:cs="Arial"/>
          <w:lang w:eastAsia="ja-JP"/>
        </w:rPr>
        <w:t>s</w:t>
      </w:r>
      <w:r w:rsidR="006B7611">
        <w:rPr>
          <w:rFonts w:ascii="Arial" w:hAnsi="Arial" w:cs="Arial"/>
          <w:lang w:eastAsia="ja-JP"/>
        </w:rPr>
        <w:t xml:space="preserve"> </w:t>
      </w:r>
      <w:r w:rsidR="00AB6B43">
        <w:rPr>
          <w:rFonts w:ascii="Arial" w:hAnsi="Arial" w:cs="Arial"/>
          <w:lang w:eastAsia="ja-JP"/>
        </w:rPr>
        <w:t xml:space="preserve">for FSA programs </w:t>
      </w:r>
    </w:p>
    <w:p w14:paraId="73293587" w14:textId="7A78540E" w:rsidR="006A3413" w:rsidRDefault="006A3413" w:rsidP="005828DF">
      <w:pPr>
        <w:pStyle w:val="LRWLBodyText"/>
        <w:spacing w:before="0" w:after="0"/>
        <w:rPr>
          <w:lang w:eastAsia="ja-JP"/>
        </w:rPr>
      </w:pPr>
    </w:p>
    <w:p w14:paraId="0B90B35E" w14:textId="52BC2C5F" w:rsidR="00B169A7" w:rsidRDefault="00B169A7" w:rsidP="0040553B">
      <w:pPr>
        <w:pStyle w:val="LRWLBodyText"/>
        <w:numPr>
          <w:ilvl w:val="0"/>
          <w:numId w:val="113"/>
        </w:numPr>
        <w:spacing w:before="0" w:after="0"/>
        <w:ind w:left="360"/>
        <w:jc w:val="both"/>
        <w:rPr>
          <w:lang w:eastAsia="ja-JP"/>
        </w:rPr>
      </w:pPr>
      <w:r>
        <w:rPr>
          <w:lang w:eastAsia="ja-JP"/>
        </w:rPr>
        <w:t>ERA Benefit Program debit card transactions and manual claims from State Participants averaged 2</w:t>
      </w:r>
      <w:r w:rsidR="00751B52">
        <w:rPr>
          <w:lang w:eastAsia="ja-JP"/>
        </w:rPr>
        <w:t>5</w:t>
      </w:r>
      <w:r>
        <w:rPr>
          <w:lang w:eastAsia="ja-JP"/>
        </w:rPr>
        <w:t>,</w:t>
      </w:r>
      <w:r w:rsidR="00751B52">
        <w:rPr>
          <w:lang w:eastAsia="ja-JP"/>
        </w:rPr>
        <w:t>863</w:t>
      </w:r>
      <w:r>
        <w:rPr>
          <w:lang w:eastAsia="ja-JP"/>
        </w:rPr>
        <w:t xml:space="preserve"> per month in 202</w:t>
      </w:r>
      <w:r w:rsidR="009B050B">
        <w:rPr>
          <w:lang w:eastAsia="ja-JP"/>
        </w:rPr>
        <w:t>3</w:t>
      </w:r>
      <w:r>
        <w:rPr>
          <w:lang w:eastAsia="ja-JP"/>
        </w:rPr>
        <w:t>. This number includes claims submitted via debit card, mobile app, online account, fax</w:t>
      </w:r>
      <w:r w:rsidR="009A5BF1">
        <w:rPr>
          <w:lang w:eastAsia="ja-JP"/>
        </w:rPr>
        <w:t>,</w:t>
      </w:r>
      <w:r>
        <w:rPr>
          <w:lang w:eastAsia="ja-JP"/>
        </w:rPr>
        <w:t xml:space="preserve"> or mail. </w:t>
      </w:r>
    </w:p>
    <w:p w14:paraId="574D225B" w14:textId="77777777" w:rsidR="000846B0" w:rsidRDefault="000846B0" w:rsidP="000846B0">
      <w:pPr>
        <w:pStyle w:val="LRWLBodyText"/>
        <w:spacing w:before="0" w:after="0"/>
        <w:ind w:left="360" w:hanging="360"/>
        <w:jc w:val="both"/>
        <w:rPr>
          <w:lang w:eastAsia="ja-JP"/>
        </w:rPr>
      </w:pPr>
    </w:p>
    <w:p w14:paraId="493DC47C" w14:textId="154CAF9C" w:rsidR="00B169A7" w:rsidRPr="00204D3B" w:rsidRDefault="00B169A7" w:rsidP="000846B0">
      <w:pPr>
        <w:pStyle w:val="LRWLBodyText"/>
        <w:spacing w:before="0"/>
        <w:rPr>
          <w:b/>
          <w:bCs/>
          <w:i/>
          <w:iCs/>
          <w:lang w:eastAsia="ja-JP"/>
        </w:rPr>
      </w:pPr>
      <w:r w:rsidRPr="00204D3B">
        <w:rPr>
          <w:b/>
          <w:bCs/>
          <w:i/>
          <w:iCs/>
          <w:lang w:eastAsia="ja-JP"/>
        </w:rPr>
        <w:t xml:space="preserve">ERA </w:t>
      </w:r>
      <w:r w:rsidR="000846B0" w:rsidRPr="00204D3B">
        <w:rPr>
          <w:b/>
          <w:bCs/>
          <w:i/>
          <w:iCs/>
          <w:lang w:eastAsia="ja-JP"/>
        </w:rPr>
        <w:t xml:space="preserve">Benefit </w:t>
      </w:r>
      <w:r w:rsidRPr="00204D3B">
        <w:rPr>
          <w:b/>
          <w:bCs/>
          <w:i/>
          <w:iCs/>
          <w:lang w:eastAsia="ja-JP"/>
        </w:rPr>
        <w:t xml:space="preserve">Program </w:t>
      </w:r>
      <w:r w:rsidR="009A5BF1" w:rsidRPr="00204D3B">
        <w:rPr>
          <w:b/>
          <w:bCs/>
          <w:i/>
          <w:iCs/>
          <w:lang w:eastAsia="ja-JP"/>
        </w:rPr>
        <w:t xml:space="preserve">Annual </w:t>
      </w:r>
      <w:r w:rsidRPr="00204D3B">
        <w:rPr>
          <w:b/>
          <w:bCs/>
          <w:i/>
          <w:iCs/>
          <w:lang w:eastAsia="ja-JP"/>
        </w:rPr>
        <w:t>Claims Experience</w:t>
      </w:r>
    </w:p>
    <w:tbl>
      <w:tblPr>
        <w:tblW w:w="86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A0" w:firstRow="1" w:lastRow="0" w:firstColumn="1" w:lastColumn="0" w:noHBand="0" w:noVBand="0"/>
      </w:tblPr>
      <w:tblGrid>
        <w:gridCol w:w="3847"/>
        <w:gridCol w:w="1170"/>
        <w:gridCol w:w="1260"/>
        <w:gridCol w:w="1170"/>
        <w:gridCol w:w="1170"/>
      </w:tblGrid>
      <w:tr w:rsidR="00E67C36" w:rsidRPr="00C835B5" w14:paraId="7150C37B" w14:textId="77777777" w:rsidTr="0082053D">
        <w:tc>
          <w:tcPr>
            <w:tcW w:w="3847" w:type="dxa"/>
            <w:shd w:val="pct10" w:color="auto" w:fill="FFFFFF"/>
          </w:tcPr>
          <w:p w14:paraId="6939D8AF" w14:textId="77777777" w:rsidR="00E67C36" w:rsidRPr="00C835B5" w:rsidRDefault="00E67C36">
            <w:pPr>
              <w:spacing w:after="0"/>
              <w:jc w:val="both"/>
              <w:rPr>
                <w:rFonts w:ascii="Arial" w:hAnsi="Arial" w:cs="Arial"/>
                <w:sz w:val="24"/>
                <w:szCs w:val="24"/>
                <w:lang w:eastAsia="ja-JP"/>
              </w:rPr>
            </w:pPr>
          </w:p>
        </w:tc>
        <w:tc>
          <w:tcPr>
            <w:tcW w:w="1170" w:type="dxa"/>
            <w:shd w:val="pct10" w:color="auto" w:fill="FFFFFF"/>
          </w:tcPr>
          <w:p w14:paraId="6B3AA470" w14:textId="77777777" w:rsidR="00E67C36" w:rsidRPr="00C835B5" w:rsidRDefault="00E67C36">
            <w:pPr>
              <w:spacing w:after="0"/>
              <w:jc w:val="center"/>
              <w:rPr>
                <w:rFonts w:ascii="Arial" w:hAnsi="Arial" w:cs="Arial"/>
                <w:b/>
                <w:sz w:val="24"/>
                <w:szCs w:val="24"/>
                <w:lang w:eastAsia="ja-JP"/>
              </w:rPr>
            </w:pPr>
            <w:r w:rsidRPr="00C835B5">
              <w:rPr>
                <w:rFonts w:ascii="Arial" w:hAnsi="Arial" w:cs="Arial"/>
                <w:b/>
                <w:sz w:val="24"/>
                <w:szCs w:val="24"/>
                <w:lang w:eastAsia="ja-JP"/>
              </w:rPr>
              <w:t>20</w:t>
            </w:r>
            <w:r>
              <w:rPr>
                <w:rFonts w:ascii="Arial" w:hAnsi="Arial" w:cs="Arial"/>
                <w:b/>
                <w:sz w:val="24"/>
                <w:szCs w:val="24"/>
                <w:lang w:eastAsia="ja-JP"/>
              </w:rPr>
              <w:t>20</w:t>
            </w:r>
          </w:p>
        </w:tc>
        <w:tc>
          <w:tcPr>
            <w:tcW w:w="1260" w:type="dxa"/>
            <w:shd w:val="pct10" w:color="auto" w:fill="FFFFFF"/>
          </w:tcPr>
          <w:p w14:paraId="43C347FC" w14:textId="77777777" w:rsidR="00E67C36" w:rsidRPr="00C835B5" w:rsidRDefault="00E67C36">
            <w:pPr>
              <w:spacing w:after="0"/>
              <w:jc w:val="center"/>
              <w:rPr>
                <w:rFonts w:ascii="Arial" w:hAnsi="Arial" w:cs="Arial"/>
                <w:b/>
                <w:sz w:val="24"/>
                <w:szCs w:val="24"/>
                <w:lang w:eastAsia="ja-JP"/>
              </w:rPr>
            </w:pPr>
            <w:r w:rsidRPr="00C835B5">
              <w:rPr>
                <w:rFonts w:ascii="Arial" w:hAnsi="Arial" w:cs="Arial"/>
                <w:b/>
                <w:sz w:val="24"/>
                <w:szCs w:val="24"/>
                <w:lang w:eastAsia="ja-JP"/>
              </w:rPr>
              <w:t>20</w:t>
            </w:r>
            <w:r>
              <w:rPr>
                <w:rFonts w:ascii="Arial" w:hAnsi="Arial" w:cs="Arial"/>
                <w:b/>
                <w:sz w:val="24"/>
                <w:szCs w:val="24"/>
                <w:lang w:eastAsia="ja-JP"/>
              </w:rPr>
              <w:t>21</w:t>
            </w:r>
          </w:p>
        </w:tc>
        <w:tc>
          <w:tcPr>
            <w:tcW w:w="1170" w:type="dxa"/>
            <w:shd w:val="pct10" w:color="auto" w:fill="FFFFFF"/>
          </w:tcPr>
          <w:p w14:paraId="35AD6C95" w14:textId="77777777" w:rsidR="00E67C36" w:rsidRPr="00C835B5" w:rsidRDefault="00E67C36">
            <w:pPr>
              <w:spacing w:after="0"/>
              <w:jc w:val="center"/>
              <w:rPr>
                <w:rFonts w:ascii="Arial" w:hAnsi="Arial" w:cs="Arial"/>
                <w:b/>
                <w:sz w:val="24"/>
                <w:szCs w:val="24"/>
                <w:lang w:eastAsia="ja-JP"/>
              </w:rPr>
            </w:pPr>
            <w:r w:rsidRPr="00C835B5">
              <w:rPr>
                <w:rFonts w:ascii="Arial" w:hAnsi="Arial" w:cs="Arial"/>
                <w:b/>
                <w:sz w:val="24"/>
                <w:szCs w:val="24"/>
                <w:lang w:eastAsia="ja-JP"/>
              </w:rPr>
              <w:t>20</w:t>
            </w:r>
            <w:r>
              <w:rPr>
                <w:rFonts w:ascii="Arial" w:hAnsi="Arial" w:cs="Arial"/>
                <w:b/>
                <w:sz w:val="24"/>
                <w:szCs w:val="24"/>
                <w:lang w:eastAsia="ja-JP"/>
              </w:rPr>
              <w:t>22</w:t>
            </w:r>
          </w:p>
        </w:tc>
        <w:tc>
          <w:tcPr>
            <w:tcW w:w="1170" w:type="dxa"/>
            <w:shd w:val="pct10" w:color="auto" w:fill="FFFFFF"/>
          </w:tcPr>
          <w:p w14:paraId="592B6865" w14:textId="4D145E97" w:rsidR="00E67C36" w:rsidRDefault="00E67C36">
            <w:pPr>
              <w:spacing w:after="0"/>
              <w:jc w:val="center"/>
              <w:rPr>
                <w:rFonts w:ascii="Arial" w:hAnsi="Arial" w:cs="Arial"/>
                <w:b/>
                <w:sz w:val="24"/>
                <w:szCs w:val="24"/>
                <w:lang w:eastAsia="ja-JP"/>
              </w:rPr>
            </w:pPr>
            <w:r>
              <w:rPr>
                <w:rFonts w:ascii="Arial" w:hAnsi="Arial" w:cs="Arial"/>
                <w:b/>
                <w:sz w:val="24"/>
                <w:szCs w:val="24"/>
                <w:lang w:eastAsia="ja-JP"/>
              </w:rPr>
              <w:t>2023</w:t>
            </w:r>
          </w:p>
        </w:tc>
      </w:tr>
      <w:tr w:rsidR="00E67C36" w:rsidRPr="00B46E5C" w14:paraId="1BEA375E" w14:textId="77777777" w:rsidTr="0082053D">
        <w:tc>
          <w:tcPr>
            <w:tcW w:w="3847" w:type="dxa"/>
          </w:tcPr>
          <w:p w14:paraId="426828E4" w14:textId="77777777" w:rsidR="00E67C36" w:rsidRPr="00B46E5C" w:rsidRDefault="00E67C36">
            <w:pPr>
              <w:spacing w:after="0"/>
              <w:jc w:val="both"/>
              <w:rPr>
                <w:rFonts w:ascii="Arial" w:hAnsi="Arial" w:cs="Arial"/>
                <w:lang w:eastAsia="ja-JP"/>
              </w:rPr>
            </w:pPr>
            <w:r w:rsidRPr="00B46E5C">
              <w:rPr>
                <w:rFonts w:ascii="Arial" w:hAnsi="Arial" w:cs="Arial"/>
                <w:lang w:eastAsia="ja-JP"/>
              </w:rPr>
              <w:t>Health Care FSA Total Claims</w:t>
            </w:r>
          </w:p>
        </w:tc>
        <w:tc>
          <w:tcPr>
            <w:tcW w:w="1170" w:type="dxa"/>
          </w:tcPr>
          <w:p w14:paraId="30F57930" w14:textId="77777777" w:rsidR="00E67C36" w:rsidRPr="00B46E5C" w:rsidRDefault="00E67C36">
            <w:pPr>
              <w:spacing w:after="0"/>
              <w:jc w:val="center"/>
              <w:rPr>
                <w:rFonts w:ascii="Arial" w:hAnsi="Arial" w:cs="Arial"/>
                <w:lang w:eastAsia="ja-JP"/>
              </w:rPr>
            </w:pPr>
            <w:r w:rsidRPr="00B46E5C">
              <w:rPr>
                <w:rFonts w:ascii="Arial" w:hAnsi="Arial" w:cs="Arial"/>
                <w:lang w:eastAsia="ja-JP"/>
              </w:rPr>
              <w:t>314,745</w:t>
            </w:r>
          </w:p>
        </w:tc>
        <w:tc>
          <w:tcPr>
            <w:tcW w:w="1260" w:type="dxa"/>
          </w:tcPr>
          <w:p w14:paraId="5436EF6B" w14:textId="77777777" w:rsidR="00E67C36" w:rsidRPr="00B46E5C" w:rsidRDefault="00E67C36">
            <w:pPr>
              <w:spacing w:after="0"/>
              <w:jc w:val="center"/>
              <w:rPr>
                <w:rFonts w:ascii="Arial" w:hAnsi="Arial" w:cs="Arial"/>
                <w:lang w:eastAsia="ja-JP"/>
              </w:rPr>
            </w:pPr>
            <w:r w:rsidRPr="00B46E5C">
              <w:rPr>
                <w:rFonts w:ascii="Arial" w:hAnsi="Arial" w:cs="Arial"/>
                <w:lang w:eastAsia="ja-JP"/>
              </w:rPr>
              <w:t>287,865</w:t>
            </w:r>
          </w:p>
        </w:tc>
        <w:tc>
          <w:tcPr>
            <w:tcW w:w="1170" w:type="dxa"/>
          </w:tcPr>
          <w:p w14:paraId="5A8BB290" w14:textId="77777777" w:rsidR="00E67C36" w:rsidRPr="00B46E5C" w:rsidRDefault="00E67C36">
            <w:pPr>
              <w:spacing w:after="0"/>
              <w:jc w:val="center"/>
              <w:rPr>
                <w:rFonts w:ascii="Arial" w:hAnsi="Arial" w:cs="Arial"/>
                <w:lang w:eastAsia="ja-JP"/>
              </w:rPr>
            </w:pPr>
            <w:r w:rsidRPr="00B46E5C">
              <w:rPr>
                <w:rFonts w:ascii="Arial" w:hAnsi="Arial" w:cs="Arial"/>
                <w:lang w:eastAsia="ja-JP"/>
              </w:rPr>
              <w:t>277,139</w:t>
            </w:r>
          </w:p>
        </w:tc>
        <w:tc>
          <w:tcPr>
            <w:tcW w:w="1170" w:type="dxa"/>
            <w:tcBorders>
              <w:top w:val="nil"/>
              <w:left w:val="nil"/>
              <w:bottom w:val="single" w:sz="8" w:space="0" w:color="000000"/>
              <w:right w:val="single" w:sz="12" w:space="0" w:color="000000"/>
            </w:tcBorders>
          </w:tcPr>
          <w:p w14:paraId="3C4E1E39" w14:textId="65DCEB5D" w:rsidR="00E67C36" w:rsidRPr="00B46E5C" w:rsidRDefault="00A70410">
            <w:pPr>
              <w:spacing w:after="0"/>
              <w:jc w:val="center"/>
              <w:rPr>
                <w:rFonts w:ascii="Arial" w:hAnsi="Arial" w:cs="Arial"/>
                <w:lang w:eastAsia="ja-JP"/>
              </w:rPr>
            </w:pPr>
            <w:r w:rsidRPr="00257124">
              <w:rPr>
                <w:rFonts w:ascii="Arial" w:hAnsi="Arial" w:cs="Arial"/>
                <w:lang w:eastAsia="ja-JP"/>
              </w:rPr>
              <w:t>290,031</w:t>
            </w:r>
          </w:p>
        </w:tc>
      </w:tr>
      <w:tr w:rsidR="00E67C36" w:rsidRPr="00B46E5C" w14:paraId="7841E860" w14:textId="77777777" w:rsidTr="0082053D">
        <w:tc>
          <w:tcPr>
            <w:tcW w:w="3847" w:type="dxa"/>
          </w:tcPr>
          <w:p w14:paraId="035ACFA5" w14:textId="77777777" w:rsidR="00E67C36" w:rsidRPr="00B46E5C" w:rsidRDefault="00E67C36">
            <w:pPr>
              <w:spacing w:after="0"/>
              <w:jc w:val="both"/>
              <w:rPr>
                <w:rFonts w:ascii="Arial" w:hAnsi="Arial" w:cs="Arial"/>
                <w:lang w:eastAsia="ja-JP"/>
              </w:rPr>
            </w:pPr>
            <w:r w:rsidRPr="00B46E5C">
              <w:rPr>
                <w:rFonts w:ascii="Arial" w:hAnsi="Arial" w:cs="Arial"/>
                <w:lang w:eastAsia="ja-JP"/>
              </w:rPr>
              <w:t>Limited Purpose FSA Total Claims</w:t>
            </w:r>
          </w:p>
        </w:tc>
        <w:tc>
          <w:tcPr>
            <w:tcW w:w="1170" w:type="dxa"/>
          </w:tcPr>
          <w:p w14:paraId="4DDC8CC9" w14:textId="77777777" w:rsidR="00E67C36" w:rsidRPr="00B46E5C" w:rsidRDefault="00E67C36">
            <w:pPr>
              <w:spacing w:after="0"/>
              <w:jc w:val="center"/>
              <w:rPr>
                <w:rFonts w:ascii="Arial" w:hAnsi="Arial" w:cs="Arial"/>
                <w:lang w:eastAsia="ja-JP"/>
              </w:rPr>
            </w:pPr>
            <w:r w:rsidRPr="00B46E5C">
              <w:rPr>
                <w:rFonts w:ascii="Arial" w:hAnsi="Arial" w:cs="Arial"/>
                <w:lang w:eastAsia="ja-JP"/>
              </w:rPr>
              <w:t>2,024</w:t>
            </w:r>
          </w:p>
        </w:tc>
        <w:tc>
          <w:tcPr>
            <w:tcW w:w="1260" w:type="dxa"/>
          </w:tcPr>
          <w:p w14:paraId="2111DC6E" w14:textId="77777777" w:rsidR="00E67C36" w:rsidRPr="00B46E5C" w:rsidRDefault="00E67C36">
            <w:pPr>
              <w:spacing w:after="0"/>
              <w:jc w:val="center"/>
              <w:rPr>
                <w:rFonts w:ascii="Arial" w:hAnsi="Arial" w:cs="Arial"/>
                <w:lang w:eastAsia="ja-JP"/>
              </w:rPr>
            </w:pPr>
            <w:r w:rsidRPr="00B46E5C">
              <w:rPr>
                <w:rFonts w:ascii="Arial" w:hAnsi="Arial" w:cs="Arial"/>
                <w:lang w:eastAsia="ja-JP"/>
              </w:rPr>
              <w:t>2,084</w:t>
            </w:r>
          </w:p>
        </w:tc>
        <w:tc>
          <w:tcPr>
            <w:tcW w:w="1170" w:type="dxa"/>
          </w:tcPr>
          <w:p w14:paraId="45422088" w14:textId="77777777" w:rsidR="00E67C36" w:rsidRPr="00B46E5C" w:rsidRDefault="00E67C36">
            <w:pPr>
              <w:spacing w:after="0"/>
              <w:jc w:val="center"/>
              <w:rPr>
                <w:rFonts w:ascii="Arial" w:hAnsi="Arial" w:cs="Arial"/>
                <w:lang w:eastAsia="ja-JP"/>
              </w:rPr>
            </w:pPr>
            <w:r w:rsidRPr="00B46E5C">
              <w:rPr>
                <w:rFonts w:ascii="Arial" w:hAnsi="Arial" w:cs="Arial"/>
                <w:lang w:eastAsia="ja-JP"/>
              </w:rPr>
              <w:t>2,254</w:t>
            </w:r>
          </w:p>
        </w:tc>
        <w:tc>
          <w:tcPr>
            <w:tcW w:w="1170" w:type="dxa"/>
            <w:tcBorders>
              <w:top w:val="nil"/>
              <w:left w:val="nil"/>
              <w:bottom w:val="single" w:sz="8" w:space="0" w:color="000000"/>
              <w:right w:val="single" w:sz="12" w:space="0" w:color="000000"/>
            </w:tcBorders>
          </w:tcPr>
          <w:p w14:paraId="14E6E091" w14:textId="673E2E18" w:rsidR="00E67C36" w:rsidRPr="00B46E5C" w:rsidRDefault="00A70410">
            <w:pPr>
              <w:spacing w:after="0"/>
              <w:jc w:val="center"/>
              <w:rPr>
                <w:rFonts w:ascii="Arial" w:hAnsi="Arial" w:cs="Arial"/>
                <w:lang w:eastAsia="ja-JP"/>
              </w:rPr>
            </w:pPr>
            <w:r w:rsidRPr="00257124">
              <w:rPr>
                <w:rFonts w:ascii="Arial" w:hAnsi="Arial" w:cs="Arial"/>
                <w:lang w:eastAsia="ja-JP"/>
              </w:rPr>
              <w:t>1,843</w:t>
            </w:r>
          </w:p>
        </w:tc>
      </w:tr>
      <w:tr w:rsidR="00E67C36" w:rsidRPr="00B46E5C" w14:paraId="5661901D" w14:textId="77777777" w:rsidTr="0082053D">
        <w:tc>
          <w:tcPr>
            <w:tcW w:w="3847" w:type="dxa"/>
          </w:tcPr>
          <w:p w14:paraId="137C9294" w14:textId="2C4F3C0B" w:rsidR="00E67C36" w:rsidRPr="00B46E5C" w:rsidRDefault="00E67C36" w:rsidP="001A1124">
            <w:pPr>
              <w:spacing w:after="0"/>
              <w:rPr>
                <w:rFonts w:ascii="Arial" w:hAnsi="Arial" w:cs="Arial"/>
                <w:lang w:eastAsia="ja-JP"/>
              </w:rPr>
            </w:pPr>
            <w:r w:rsidRPr="00B46E5C">
              <w:rPr>
                <w:rFonts w:ascii="Arial" w:hAnsi="Arial" w:cs="Arial"/>
                <w:lang w:eastAsia="ja-JP"/>
              </w:rPr>
              <w:t xml:space="preserve">Dependent Day Care </w:t>
            </w:r>
            <w:r w:rsidR="001A1124">
              <w:rPr>
                <w:rFonts w:ascii="Arial" w:hAnsi="Arial" w:cs="Arial"/>
                <w:lang w:eastAsia="ja-JP"/>
              </w:rPr>
              <w:t>Account</w:t>
            </w:r>
            <w:r w:rsidR="001A1124" w:rsidRPr="00B46E5C">
              <w:rPr>
                <w:rFonts w:ascii="Arial" w:hAnsi="Arial" w:cs="Arial"/>
                <w:lang w:eastAsia="ja-JP"/>
              </w:rPr>
              <w:t xml:space="preserve"> </w:t>
            </w:r>
            <w:r w:rsidRPr="00B46E5C">
              <w:rPr>
                <w:rFonts w:ascii="Arial" w:hAnsi="Arial" w:cs="Arial"/>
                <w:lang w:eastAsia="ja-JP"/>
              </w:rPr>
              <w:t>Total Claims</w:t>
            </w:r>
          </w:p>
        </w:tc>
        <w:tc>
          <w:tcPr>
            <w:tcW w:w="1170" w:type="dxa"/>
          </w:tcPr>
          <w:p w14:paraId="2D0FFA3A" w14:textId="77777777" w:rsidR="00E67C36" w:rsidRPr="00B46E5C" w:rsidRDefault="00E67C36">
            <w:pPr>
              <w:spacing w:after="0"/>
              <w:jc w:val="center"/>
              <w:rPr>
                <w:rFonts w:ascii="Arial" w:hAnsi="Arial" w:cs="Arial"/>
                <w:lang w:eastAsia="ja-JP"/>
              </w:rPr>
            </w:pPr>
            <w:r w:rsidRPr="00B46E5C">
              <w:rPr>
                <w:rFonts w:ascii="Arial" w:hAnsi="Arial" w:cs="Arial"/>
                <w:lang w:eastAsia="ja-JP"/>
              </w:rPr>
              <w:t>32,558</w:t>
            </w:r>
          </w:p>
        </w:tc>
        <w:tc>
          <w:tcPr>
            <w:tcW w:w="1260" w:type="dxa"/>
          </w:tcPr>
          <w:p w14:paraId="58FF6154" w14:textId="77777777" w:rsidR="00E67C36" w:rsidRPr="00B46E5C" w:rsidRDefault="00E67C36">
            <w:pPr>
              <w:spacing w:after="0"/>
              <w:jc w:val="center"/>
              <w:rPr>
                <w:rFonts w:ascii="Arial" w:hAnsi="Arial" w:cs="Arial"/>
                <w:lang w:eastAsia="ja-JP"/>
              </w:rPr>
            </w:pPr>
            <w:r w:rsidRPr="00B46E5C">
              <w:rPr>
                <w:rFonts w:ascii="Arial" w:hAnsi="Arial" w:cs="Arial"/>
                <w:lang w:eastAsia="ja-JP"/>
              </w:rPr>
              <w:t>21,271</w:t>
            </w:r>
          </w:p>
        </w:tc>
        <w:tc>
          <w:tcPr>
            <w:tcW w:w="1170" w:type="dxa"/>
          </w:tcPr>
          <w:p w14:paraId="5845C0AF" w14:textId="77777777" w:rsidR="00E67C36" w:rsidRPr="00B46E5C" w:rsidRDefault="00E67C36">
            <w:pPr>
              <w:spacing w:after="0"/>
              <w:jc w:val="center"/>
              <w:rPr>
                <w:rFonts w:ascii="Arial" w:hAnsi="Arial" w:cs="Arial"/>
                <w:lang w:eastAsia="ja-JP"/>
              </w:rPr>
            </w:pPr>
            <w:r w:rsidRPr="00B46E5C">
              <w:rPr>
                <w:rFonts w:ascii="Arial" w:hAnsi="Arial" w:cs="Arial"/>
                <w:lang w:eastAsia="ja-JP"/>
              </w:rPr>
              <w:t>19,515</w:t>
            </w:r>
          </w:p>
        </w:tc>
        <w:tc>
          <w:tcPr>
            <w:tcW w:w="1170" w:type="dxa"/>
            <w:tcBorders>
              <w:top w:val="nil"/>
              <w:left w:val="nil"/>
              <w:bottom w:val="single" w:sz="8" w:space="0" w:color="000000"/>
              <w:right w:val="single" w:sz="12" w:space="0" w:color="000000"/>
            </w:tcBorders>
          </w:tcPr>
          <w:p w14:paraId="06FDEC5E" w14:textId="0729DA34" w:rsidR="00E67C36" w:rsidRPr="00B46E5C" w:rsidRDefault="008F0A26">
            <w:pPr>
              <w:spacing w:after="0"/>
              <w:jc w:val="center"/>
              <w:rPr>
                <w:rFonts w:ascii="Arial" w:hAnsi="Arial" w:cs="Arial"/>
                <w:lang w:eastAsia="ja-JP"/>
              </w:rPr>
            </w:pPr>
            <w:r>
              <w:rPr>
                <w:rFonts w:ascii="Arial" w:hAnsi="Arial" w:cs="Arial"/>
                <w:lang w:eastAsia="ja-JP"/>
              </w:rPr>
              <w:t>18,482</w:t>
            </w:r>
          </w:p>
        </w:tc>
      </w:tr>
      <w:tr w:rsidR="00E67C36" w:rsidRPr="00B46E5C" w14:paraId="16B07AB3" w14:textId="77777777" w:rsidTr="0082053D">
        <w:tc>
          <w:tcPr>
            <w:tcW w:w="3847" w:type="dxa"/>
          </w:tcPr>
          <w:p w14:paraId="77E28AB0" w14:textId="77777777" w:rsidR="00E67C36" w:rsidRPr="00B46E5C" w:rsidRDefault="00E67C36" w:rsidP="009A5BF1">
            <w:pPr>
              <w:spacing w:after="0"/>
              <w:jc w:val="right"/>
              <w:rPr>
                <w:rFonts w:ascii="Arial" w:hAnsi="Arial" w:cs="Arial"/>
                <w:lang w:eastAsia="ja-JP"/>
              </w:rPr>
            </w:pPr>
            <w:r w:rsidRPr="00B46E5C">
              <w:rPr>
                <w:rFonts w:ascii="Arial" w:hAnsi="Arial" w:cs="Arial"/>
                <w:lang w:eastAsia="ja-JP"/>
              </w:rPr>
              <w:t>ERA Program Total Claims</w:t>
            </w:r>
          </w:p>
        </w:tc>
        <w:tc>
          <w:tcPr>
            <w:tcW w:w="1170" w:type="dxa"/>
          </w:tcPr>
          <w:p w14:paraId="48EF8031" w14:textId="77777777" w:rsidR="00E67C36" w:rsidRPr="00B46E5C" w:rsidRDefault="00E67C36">
            <w:pPr>
              <w:spacing w:after="0"/>
              <w:jc w:val="center"/>
              <w:rPr>
                <w:rFonts w:ascii="Arial" w:hAnsi="Arial" w:cs="Arial"/>
                <w:lang w:eastAsia="ja-JP"/>
              </w:rPr>
            </w:pPr>
            <w:r w:rsidRPr="00B46E5C">
              <w:rPr>
                <w:rFonts w:ascii="Arial" w:hAnsi="Arial" w:cs="Arial"/>
                <w:lang w:eastAsia="ja-JP"/>
              </w:rPr>
              <w:t>349,327</w:t>
            </w:r>
          </w:p>
        </w:tc>
        <w:tc>
          <w:tcPr>
            <w:tcW w:w="1260" w:type="dxa"/>
          </w:tcPr>
          <w:p w14:paraId="2715B430" w14:textId="77777777" w:rsidR="00E67C36" w:rsidRPr="00B46E5C" w:rsidRDefault="00E67C36">
            <w:pPr>
              <w:spacing w:after="0"/>
              <w:jc w:val="center"/>
              <w:rPr>
                <w:rFonts w:ascii="Arial" w:hAnsi="Arial" w:cs="Arial"/>
                <w:lang w:eastAsia="ja-JP"/>
              </w:rPr>
            </w:pPr>
            <w:r w:rsidRPr="00B46E5C">
              <w:rPr>
                <w:rFonts w:ascii="Arial" w:hAnsi="Arial" w:cs="Arial"/>
                <w:lang w:eastAsia="ja-JP"/>
              </w:rPr>
              <w:t>311,220</w:t>
            </w:r>
          </w:p>
        </w:tc>
        <w:tc>
          <w:tcPr>
            <w:tcW w:w="1170" w:type="dxa"/>
          </w:tcPr>
          <w:p w14:paraId="06AE6DDB" w14:textId="77777777" w:rsidR="00E67C36" w:rsidRPr="00B46E5C" w:rsidRDefault="00E67C36">
            <w:pPr>
              <w:spacing w:after="0"/>
              <w:jc w:val="center"/>
              <w:rPr>
                <w:rFonts w:ascii="Arial" w:hAnsi="Arial" w:cs="Arial"/>
                <w:lang w:eastAsia="ja-JP"/>
              </w:rPr>
            </w:pPr>
            <w:r w:rsidRPr="00B46E5C">
              <w:rPr>
                <w:rFonts w:ascii="Arial" w:hAnsi="Arial" w:cs="Arial"/>
                <w:lang w:eastAsia="ja-JP"/>
              </w:rPr>
              <w:t>298,908</w:t>
            </w:r>
          </w:p>
        </w:tc>
        <w:tc>
          <w:tcPr>
            <w:tcW w:w="1170" w:type="dxa"/>
            <w:tcBorders>
              <w:top w:val="nil"/>
              <w:left w:val="nil"/>
              <w:bottom w:val="single" w:sz="12" w:space="0" w:color="000000"/>
              <w:right w:val="single" w:sz="12" w:space="0" w:color="000000"/>
            </w:tcBorders>
          </w:tcPr>
          <w:p w14:paraId="6CB92AEB" w14:textId="6768459F" w:rsidR="00E67C36" w:rsidRPr="00B46E5C" w:rsidRDefault="00A70410">
            <w:pPr>
              <w:spacing w:after="0"/>
              <w:jc w:val="center"/>
              <w:rPr>
                <w:rFonts w:ascii="Arial" w:hAnsi="Arial" w:cs="Arial"/>
                <w:lang w:eastAsia="ja-JP"/>
              </w:rPr>
            </w:pPr>
            <w:r w:rsidRPr="00257124">
              <w:rPr>
                <w:rFonts w:ascii="Arial" w:hAnsi="Arial" w:cs="Arial"/>
                <w:lang w:eastAsia="ja-JP"/>
              </w:rPr>
              <w:t>3</w:t>
            </w:r>
            <w:r w:rsidR="00987454">
              <w:rPr>
                <w:rFonts w:ascii="Arial" w:hAnsi="Arial" w:cs="Arial"/>
                <w:lang w:eastAsia="ja-JP"/>
              </w:rPr>
              <w:t>10,356</w:t>
            </w:r>
          </w:p>
        </w:tc>
      </w:tr>
    </w:tbl>
    <w:p w14:paraId="68EC8293" w14:textId="77777777" w:rsidR="00B169A7" w:rsidRDefault="00B169A7" w:rsidP="005828DF">
      <w:pPr>
        <w:pStyle w:val="LRWLBodyText"/>
        <w:spacing w:before="0" w:after="0"/>
        <w:rPr>
          <w:lang w:eastAsia="ja-JP"/>
        </w:rPr>
      </w:pPr>
    </w:p>
    <w:p w14:paraId="545A2727" w14:textId="1F60BE77" w:rsidR="00B169A7" w:rsidRDefault="00B169A7" w:rsidP="0040553B">
      <w:pPr>
        <w:pStyle w:val="LRWLBodyText"/>
        <w:numPr>
          <w:ilvl w:val="0"/>
          <w:numId w:val="113"/>
        </w:numPr>
        <w:spacing w:before="0" w:after="0"/>
        <w:ind w:left="360"/>
        <w:jc w:val="both"/>
        <w:rPr>
          <w:lang w:eastAsia="ja-JP"/>
        </w:rPr>
      </w:pPr>
      <w:r>
        <w:rPr>
          <w:lang w:eastAsia="ja-JP"/>
        </w:rPr>
        <w:t>The total volume of ERA Benefit Program manual claims from State Participants to the current third-party administrator currently averages</w:t>
      </w:r>
      <w:r w:rsidR="00E82224">
        <w:rPr>
          <w:lang w:eastAsia="ja-JP"/>
        </w:rPr>
        <w:t xml:space="preserve"> 5,</w:t>
      </w:r>
      <w:r w:rsidR="00647CB5">
        <w:rPr>
          <w:lang w:eastAsia="ja-JP"/>
        </w:rPr>
        <w:t xml:space="preserve">490 </w:t>
      </w:r>
      <w:r>
        <w:rPr>
          <w:lang w:eastAsia="ja-JP"/>
        </w:rPr>
        <w:t xml:space="preserve">per month. Approximately </w:t>
      </w:r>
      <w:r w:rsidR="00E82224">
        <w:rPr>
          <w:lang w:eastAsia="ja-JP"/>
        </w:rPr>
        <w:t>6</w:t>
      </w:r>
      <w:r w:rsidR="00403BD7">
        <w:rPr>
          <w:lang w:eastAsia="ja-JP"/>
        </w:rPr>
        <w:t>5</w:t>
      </w:r>
      <w:r w:rsidR="00E82224">
        <w:rPr>
          <w:lang w:eastAsia="ja-JP"/>
        </w:rPr>
        <w:t>,</w:t>
      </w:r>
      <w:r w:rsidR="00403BD7">
        <w:rPr>
          <w:lang w:eastAsia="ja-JP"/>
        </w:rPr>
        <w:t>880</w:t>
      </w:r>
      <w:r w:rsidR="00E82224">
        <w:rPr>
          <w:lang w:eastAsia="ja-JP"/>
        </w:rPr>
        <w:t xml:space="preserve"> </w:t>
      </w:r>
      <w:r>
        <w:rPr>
          <w:lang w:eastAsia="ja-JP"/>
        </w:rPr>
        <w:t>manual claims were processed in 2023. This number includes claims submit via mobile app, online account, fax, or mail.</w:t>
      </w:r>
    </w:p>
    <w:p w14:paraId="219CF6A2" w14:textId="77777777" w:rsidR="00B169A7" w:rsidRDefault="00B169A7" w:rsidP="005828DF">
      <w:pPr>
        <w:pStyle w:val="LRWLBodyText"/>
        <w:spacing w:before="0" w:after="0"/>
        <w:rPr>
          <w:lang w:eastAsia="ja-JP"/>
        </w:rPr>
      </w:pPr>
    </w:p>
    <w:p w14:paraId="1DAE7B2C" w14:textId="49D33B9A" w:rsidR="00B169A7" w:rsidRPr="00204D3B" w:rsidRDefault="00B169A7" w:rsidP="009A5BF1">
      <w:pPr>
        <w:pStyle w:val="LRWLBodyText"/>
        <w:spacing w:before="0"/>
        <w:rPr>
          <w:b/>
          <w:bCs/>
          <w:i/>
          <w:iCs/>
          <w:lang w:eastAsia="ja-JP"/>
        </w:rPr>
      </w:pPr>
      <w:r w:rsidRPr="00204D3B">
        <w:rPr>
          <w:b/>
          <w:bCs/>
          <w:i/>
          <w:iCs/>
          <w:lang w:eastAsia="ja-JP"/>
        </w:rPr>
        <w:t xml:space="preserve">ERA </w:t>
      </w:r>
      <w:r w:rsidR="000846B0" w:rsidRPr="00204D3B">
        <w:rPr>
          <w:b/>
          <w:bCs/>
          <w:i/>
          <w:iCs/>
          <w:lang w:eastAsia="ja-JP"/>
        </w:rPr>
        <w:t xml:space="preserve">Benefit </w:t>
      </w:r>
      <w:r w:rsidRPr="00204D3B">
        <w:rPr>
          <w:b/>
          <w:bCs/>
          <w:i/>
          <w:iCs/>
          <w:lang w:eastAsia="ja-JP"/>
        </w:rPr>
        <w:t xml:space="preserve">Program </w:t>
      </w:r>
      <w:r w:rsidR="009A5BF1" w:rsidRPr="00204D3B">
        <w:rPr>
          <w:b/>
          <w:bCs/>
          <w:i/>
          <w:iCs/>
          <w:lang w:eastAsia="ja-JP"/>
        </w:rPr>
        <w:t xml:space="preserve">Annual </w:t>
      </w:r>
      <w:r w:rsidRPr="00204D3B">
        <w:rPr>
          <w:b/>
          <w:bCs/>
          <w:i/>
          <w:iCs/>
          <w:lang w:eastAsia="ja-JP"/>
        </w:rPr>
        <w:t>Manual Claims Experience</w:t>
      </w:r>
    </w:p>
    <w:tbl>
      <w:tblPr>
        <w:tblpPr w:leftFromText="180" w:rightFromText="180" w:vertAnchor="text" w:horzAnchor="margin" w:tblpY="50"/>
        <w:tblW w:w="9900"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A0" w:firstRow="1" w:lastRow="0" w:firstColumn="1" w:lastColumn="0" w:noHBand="0" w:noVBand="0"/>
      </w:tblPr>
      <w:tblGrid>
        <w:gridCol w:w="4410"/>
        <w:gridCol w:w="1260"/>
        <w:gridCol w:w="1350"/>
        <w:gridCol w:w="1440"/>
        <w:gridCol w:w="1440"/>
      </w:tblGrid>
      <w:tr w:rsidR="00475992" w:rsidRPr="00B9119F" w14:paraId="40349E8C" w14:textId="77777777" w:rsidTr="00475992">
        <w:tc>
          <w:tcPr>
            <w:tcW w:w="4410" w:type="dxa"/>
            <w:tcBorders>
              <w:top w:val="single" w:sz="12" w:space="0" w:color="000000" w:themeColor="text1"/>
              <w:bottom w:val="single" w:sz="6" w:space="0" w:color="000000" w:themeColor="text1"/>
            </w:tcBorders>
            <w:shd w:val="clear" w:color="auto" w:fill="FFFFFF" w:themeFill="background1"/>
          </w:tcPr>
          <w:p w14:paraId="55AB4239" w14:textId="77777777" w:rsidR="00475992" w:rsidRPr="00304909" w:rsidRDefault="00475992" w:rsidP="00475992">
            <w:pPr>
              <w:spacing w:after="0"/>
              <w:jc w:val="both"/>
              <w:rPr>
                <w:rFonts w:ascii="Arial" w:hAnsi="Arial" w:cs="Arial"/>
                <w:lang w:eastAsia="ja-JP"/>
              </w:rPr>
            </w:pPr>
          </w:p>
        </w:tc>
        <w:tc>
          <w:tcPr>
            <w:tcW w:w="1260" w:type="dxa"/>
            <w:tcBorders>
              <w:top w:val="single" w:sz="12" w:space="0" w:color="000000" w:themeColor="text1"/>
              <w:bottom w:val="single" w:sz="6" w:space="0" w:color="000000" w:themeColor="text1"/>
            </w:tcBorders>
            <w:shd w:val="clear" w:color="auto" w:fill="FFFFFF" w:themeFill="background1"/>
          </w:tcPr>
          <w:p w14:paraId="261862E5" w14:textId="77777777" w:rsidR="00475992" w:rsidRPr="00304909" w:rsidRDefault="00475992" w:rsidP="00475992">
            <w:pPr>
              <w:spacing w:after="0"/>
              <w:jc w:val="center"/>
              <w:rPr>
                <w:rFonts w:ascii="Arial" w:hAnsi="Arial" w:cs="Arial"/>
                <w:b/>
                <w:lang w:eastAsia="ja-JP"/>
              </w:rPr>
            </w:pPr>
            <w:r w:rsidRPr="00304909">
              <w:rPr>
                <w:rFonts w:ascii="Arial" w:hAnsi="Arial" w:cs="Arial"/>
                <w:b/>
                <w:lang w:eastAsia="ja-JP"/>
              </w:rPr>
              <w:t>2020</w:t>
            </w:r>
          </w:p>
        </w:tc>
        <w:tc>
          <w:tcPr>
            <w:tcW w:w="1350" w:type="dxa"/>
            <w:tcBorders>
              <w:top w:val="single" w:sz="12" w:space="0" w:color="000000" w:themeColor="text1"/>
              <w:bottom w:val="single" w:sz="6" w:space="0" w:color="000000" w:themeColor="text1"/>
            </w:tcBorders>
            <w:shd w:val="clear" w:color="auto" w:fill="FFFFFF" w:themeFill="background1"/>
          </w:tcPr>
          <w:p w14:paraId="1096AB09" w14:textId="77777777" w:rsidR="00475992" w:rsidRPr="00304909" w:rsidRDefault="00475992" w:rsidP="00475992">
            <w:pPr>
              <w:spacing w:after="0"/>
              <w:jc w:val="center"/>
              <w:rPr>
                <w:rFonts w:ascii="Arial" w:hAnsi="Arial" w:cs="Arial"/>
                <w:b/>
                <w:lang w:eastAsia="ja-JP"/>
              </w:rPr>
            </w:pPr>
            <w:r w:rsidRPr="00304909">
              <w:rPr>
                <w:rFonts w:ascii="Arial" w:hAnsi="Arial" w:cs="Arial"/>
                <w:b/>
                <w:lang w:eastAsia="ja-JP"/>
              </w:rPr>
              <w:t>2021</w:t>
            </w:r>
          </w:p>
        </w:tc>
        <w:tc>
          <w:tcPr>
            <w:tcW w:w="1440" w:type="dxa"/>
            <w:tcBorders>
              <w:top w:val="single" w:sz="12" w:space="0" w:color="000000" w:themeColor="text1"/>
              <w:bottom w:val="single" w:sz="6" w:space="0" w:color="000000" w:themeColor="text1"/>
            </w:tcBorders>
            <w:shd w:val="clear" w:color="auto" w:fill="FFFFFF" w:themeFill="background1"/>
          </w:tcPr>
          <w:p w14:paraId="7F2C2273" w14:textId="77777777" w:rsidR="00475992" w:rsidRPr="00304909" w:rsidRDefault="00475992" w:rsidP="00475992">
            <w:pPr>
              <w:spacing w:after="0"/>
              <w:jc w:val="center"/>
              <w:rPr>
                <w:rFonts w:ascii="Arial" w:hAnsi="Arial" w:cs="Arial"/>
                <w:b/>
                <w:lang w:eastAsia="ja-JP"/>
              </w:rPr>
            </w:pPr>
            <w:r w:rsidRPr="00304909">
              <w:rPr>
                <w:rFonts w:ascii="Arial" w:hAnsi="Arial" w:cs="Arial"/>
                <w:b/>
                <w:lang w:eastAsia="ja-JP"/>
              </w:rPr>
              <w:t>2022</w:t>
            </w:r>
          </w:p>
        </w:tc>
        <w:tc>
          <w:tcPr>
            <w:tcW w:w="1440" w:type="dxa"/>
            <w:tcBorders>
              <w:top w:val="single" w:sz="12" w:space="0" w:color="000000" w:themeColor="text1"/>
              <w:bottom w:val="single" w:sz="6" w:space="0" w:color="000000" w:themeColor="text1"/>
            </w:tcBorders>
            <w:shd w:val="clear" w:color="auto" w:fill="FFFFFF" w:themeFill="background1"/>
          </w:tcPr>
          <w:p w14:paraId="5B32A018" w14:textId="606A5AE1" w:rsidR="00475992" w:rsidRPr="00B9119F" w:rsidRDefault="00475992" w:rsidP="00475992">
            <w:pPr>
              <w:spacing w:after="0"/>
              <w:jc w:val="center"/>
              <w:rPr>
                <w:rFonts w:ascii="Arial" w:hAnsi="Arial" w:cs="Arial"/>
                <w:b/>
                <w:lang w:eastAsia="ja-JP"/>
              </w:rPr>
            </w:pPr>
            <w:r w:rsidRPr="00304909">
              <w:rPr>
                <w:rFonts w:ascii="Arial" w:hAnsi="Arial" w:cs="Arial"/>
                <w:b/>
                <w:lang w:eastAsia="ja-JP"/>
              </w:rPr>
              <w:t>2023</w:t>
            </w:r>
            <w:r w:rsidR="00DD5746">
              <w:rPr>
                <w:rFonts w:ascii="Arial" w:hAnsi="Arial" w:cs="Arial"/>
                <w:b/>
                <w:lang w:eastAsia="ja-JP"/>
              </w:rPr>
              <w:t>*</w:t>
            </w:r>
          </w:p>
        </w:tc>
      </w:tr>
      <w:tr w:rsidR="00475992" w:rsidRPr="00B9119F" w14:paraId="2D4CA0ED" w14:textId="77777777" w:rsidTr="00475992">
        <w:tc>
          <w:tcPr>
            <w:tcW w:w="4410" w:type="dxa"/>
          </w:tcPr>
          <w:p w14:paraId="3DB334EE" w14:textId="77777777" w:rsidR="00475992" w:rsidRPr="00AF6842" w:rsidRDefault="00475992" w:rsidP="00475992">
            <w:pPr>
              <w:spacing w:after="0"/>
              <w:jc w:val="both"/>
              <w:rPr>
                <w:rFonts w:ascii="Arial" w:hAnsi="Arial" w:cs="Arial"/>
                <w:lang w:eastAsia="ja-JP"/>
              </w:rPr>
            </w:pPr>
            <w:r w:rsidRPr="00AF6842">
              <w:rPr>
                <w:rFonts w:ascii="Arial" w:hAnsi="Arial" w:cs="Arial"/>
                <w:lang w:eastAsia="ja-JP"/>
              </w:rPr>
              <w:t>Health Care FSA Manual Claims</w:t>
            </w:r>
          </w:p>
        </w:tc>
        <w:tc>
          <w:tcPr>
            <w:tcW w:w="1260" w:type="dxa"/>
            <w:tcBorders>
              <w:top w:val="nil"/>
              <w:left w:val="nil"/>
              <w:bottom w:val="single" w:sz="8" w:space="0" w:color="000000" w:themeColor="text1"/>
              <w:right w:val="single" w:sz="8" w:space="0" w:color="000000" w:themeColor="text1"/>
            </w:tcBorders>
          </w:tcPr>
          <w:p w14:paraId="1F0260A9" w14:textId="77777777" w:rsidR="00475992" w:rsidRPr="00AF6842" w:rsidRDefault="00475992" w:rsidP="00475992">
            <w:pPr>
              <w:spacing w:after="0"/>
              <w:jc w:val="center"/>
              <w:rPr>
                <w:rFonts w:ascii="Arial" w:hAnsi="Arial" w:cs="Arial"/>
                <w:lang w:eastAsia="ja-JP"/>
              </w:rPr>
            </w:pPr>
            <w:r w:rsidRPr="00304909">
              <w:rPr>
                <w:rFonts w:ascii="Arial" w:hAnsi="Arial" w:cs="Arial"/>
                <w:lang w:eastAsia="ja-JP"/>
              </w:rPr>
              <w:t>55,729</w:t>
            </w:r>
          </w:p>
        </w:tc>
        <w:tc>
          <w:tcPr>
            <w:tcW w:w="1350" w:type="dxa"/>
            <w:tcBorders>
              <w:top w:val="nil"/>
              <w:left w:val="nil"/>
              <w:bottom w:val="single" w:sz="8" w:space="0" w:color="000000" w:themeColor="text1"/>
              <w:right w:val="single" w:sz="8" w:space="0" w:color="000000" w:themeColor="text1"/>
            </w:tcBorders>
          </w:tcPr>
          <w:p w14:paraId="3942F0D6" w14:textId="77777777" w:rsidR="00475992" w:rsidRPr="00AF6842" w:rsidRDefault="00475992" w:rsidP="00475992">
            <w:pPr>
              <w:spacing w:after="0"/>
              <w:jc w:val="center"/>
              <w:rPr>
                <w:rFonts w:ascii="Arial" w:hAnsi="Arial" w:cs="Arial"/>
                <w:lang w:eastAsia="ja-JP"/>
              </w:rPr>
            </w:pPr>
            <w:r w:rsidRPr="00304909">
              <w:rPr>
                <w:rFonts w:ascii="Arial" w:hAnsi="Arial" w:cs="Arial"/>
                <w:lang w:eastAsia="ja-JP"/>
              </w:rPr>
              <w:t>51,528</w:t>
            </w:r>
          </w:p>
        </w:tc>
        <w:tc>
          <w:tcPr>
            <w:tcW w:w="1440" w:type="dxa"/>
            <w:tcBorders>
              <w:top w:val="nil"/>
              <w:left w:val="nil"/>
              <w:bottom w:val="single" w:sz="8" w:space="0" w:color="000000" w:themeColor="text1"/>
              <w:right w:val="single" w:sz="6" w:space="0" w:color="000000" w:themeColor="text1"/>
            </w:tcBorders>
          </w:tcPr>
          <w:p w14:paraId="581E197B" w14:textId="77777777" w:rsidR="00475992" w:rsidRPr="00AF6842" w:rsidRDefault="00475992" w:rsidP="00475992">
            <w:pPr>
              <w:spacing w:after="0"/>
              <w:jc w:val="center"/>
              <w:rPr>
                <w:rFonts w:ascii="Arial" w:hAnsi="Arial" w:cs="Arial"/>
                <w:lang w:eastAsia="ja-JP"/>
              </w:rPr>
            </w:pPr>
            <w:r w:rsidRPr="00304909">
              <w:rPr>
                <w:rFonts w:ascii="Arial" w:hAnsi="Arial" w:cs="Arial"/>
                <w:lang w:eastAsia="ja-JP"/>
              </w:rPr>
              <w:t>53,784</w:t>
            </w:r>
          </w:p>
        </w:tc>
        <w:tc>
          <w:tcPr>
            <w:tcW w:w="1440" w:type="dxa"/>
            <w:tcBorders>
              <w:top w:val="single" w:sz="6" w:space="0" w:color="000000" w:themeColor="text1"/>
              <w:left w:val="single" w:sz="6" w:space="0" w:color="000000" w:themeColor="text1"/>
              <w:bottom w:val="single" w:sz="8" w:space="0" w:color="000000" w:themeColor="text1"/>
              <w:right w:val="single" w:sz="12" w:space="0" w:color="000000" w:themeColor="text1"/>
            </w:tcBorders>
          </w:tcPr>
          <w:p w14:paraId="15C4786D" w14:textId="77777777" w:rsidR="00475992" w:rsidRPr="00B9119F" w:rsidRDefault="00475992" w:rsidP="00475992">
            <w:pPr>
              <w:spacing w:after="0"/>
              <w:jc w:val="center"/>
              <w:rPr>
                <w:rFonts w:ascii="Arial" w:hAnsi="Arial" w:cs="Arial"/>
                <w:lang w:eastAsia="ja-JP"/>
              </w:rPr>
            </w:pPr>
            <w:r w:rsidRPr="00304909">
              <w:rPr>
                <w:rFonts w:ascii="Arial" w:hAnsi="Arial" w:cs="Arial"/>
                <w:lang w:eastAsia="ja-JP"/>
              </w:rPr>
              <w:t>43,954</w:t>
            </w:r>
          </w:p>
        </w:tc>
      </w:tr>
      <w:tr w:rsidR="00475992" w:rsidRPr="00B9119F" w14:paraId="3B3002FF" w14:textId="77777777" w:rsidTr="00475992">
        <w:tc>
          <w:tcPr>
            <w:tcW w:w="4410" w:type="dxa"/>
          </w:tcPr>
          <w:p w14:paraId="6FC667D5" w14:textId="77777777" w:rsidR="00475992" w:rsidRPr="00AF6842" w:rsidRDefault="00475992" w:rsidP="00475992">
            <w:pPr>
              <w:spacing w:after="0"/>
              <w:jc w:val="both"/>
              <w:rPr>
                <w:rFonts w:ascii="Arial" w:hAnsi="Arial" w:cs="Arial"/>
                <w:lang w:eastAsia="ja-JP"/>
              </w:rPr>
            </w:pPr>
            <w:r w:rsidRPr="00AF6842">
              <w:rPr>
                <w:rFonts w:ascii="Arial" w:hAnsi="Arial" w:cs="Arial"/>
                <w:lang w:eastAsia="ja-JP"/>
              </w:rPr>
              <w:t>Limited Purpose FSA Manual Claims</w:t>
            </w:r>
          </w:p>
        </w:tc>
        <w:tc>
          <w:tcPr>
            <w:tcW w:w="1260" w:type="dxa"/>
            <w:tcBorders>
              <w:top w:val="nil"/>
              <w:left w:val="nil"/>
              <w:bottom w:val="single" w:sz="8" w:space="0" w:color="000000" w:themeColor="text1"/>
              <w:right w:val="single" w:sz="8" w:space="0" w:color="000000" w:themeColor="text1"/>
            </w:tcBorders>
          </w:tcPr>
          <w:p w14:paraId="298A3803" w14:textId="77777777" w:rsidR="00475992" w:rsidRPr="00AF6842" w:rsidRDefault="00475992" w:rsidP="00475992">
            <w:pPr>
              <w:spacing w:after="0"/>
              <w:jc w:val="center"/>
              <w:rPr>
                <w:rFonts w:ascii="Arial" w:hAnsi="Arial" w:cs="Arial"/>
                <w:lang w:eastAsia="ja-JP"/>
              </w:rPr>
            </w:pPr>
            <w:r w:rsidRPr="00304909">
              <w:rPr>
                <w:rFonts w:ascii="Arial" w:hAnsi="Arial" w:cs="Arial"/>
                <w:lang w:eastAsia="ja-JP"/>
              </w:rPr>
              <w:t>724</w:t>
            </w:r>
          </w:p>
        </w:tc>
        <w:tc>
          <w:tcPr>
            <w:tcW w:w="1350" w:type="dxa"/>
            <w:tcBorders>
              <w:top w:val="nil"/>
              <w:left w:val="nil"/>
              <w:bottom w:val="single" w:sz="8" w:space="0" w:color="000000" w:themeColor="text1"/>
              <w:right w:val="single" w:sz="8" w:space="0" w:color="000000" w:themeColor="text1"/>
            </w:tcBorders>
          </w:tcPr>
          <w:p w14:paraId="369398A4" w14:textId="77777777" w:rsidR="00475992" w:rsidRPr="00AF6842" w:rsidRDefault="00475992" w:rsidP="00475992">
            <w:pPr>
              <w:spacing w:after="0"/>
              <w:jc w:val="center"/>
              <w:rPr>
                <w:rFonts w:ascii="Arial" w:hAnsi="Arial" w:cs="Arial"/>
                <w:lang w:eastAsia="ja-JP"/>
              </w:rPr>
            </w:pPr>
            <w:r w:rsidRPr="00304909">
              <w:rPr>
                <w:rFonts w:ascii="Arial" w:hAnsi="Arial" w:cs="Arial"/>
                <w:lang w:eastAsia="ja-JP"/>
              </w:rPr>
              <w:t>802</w:t>
            </w:r>
          </w:p>
        </w:tc>
        <w:tc>
          <w:tcPr>
            <w:tcW w:w="1440" w:type="dxa"/>
            <w:tcBorders>
              <w:top w:val="nil"/>
              <w:left w:val="nil"/>
              <w:bottom w:val="single" w:sz="8" w:space="0" w:color="000000" w:themeColor="text1"/>
              <w:right w:val="single" w:sz="6" w:space="0" w:color="000000" w:themeColor="text1"/>
            </w:tcBorders>
          </w:tcPr>
          <w:p w14:paraId="5753A557" w14:textId="77777777" w:rsidR="00475992" w:rsidRPr="00AF6842" w:rsidRDefault="00475992" w:rsidP="00475992">
            <w:pPr>
              <w:spacing w:after="0"/>
              <w:jc w:val="center"/>
              <w:rPr>
                <w:rFonts w:ascii="Arial" w:hAnsi="Arial" w:cs="Arial"/>
                <w:lang w:eastAsia="ja-JP"/>
              </w:rPr>
            </w:pPr>
            <w:r w:rsidRPr="00304909">
              <w:rPr>
                <w:rFonts w:ascii="Arial" w:hAnsi="Arial" w:cs="Arial"/>
                <w:lang w:eastAsia="ja-JP"/>
              </w:rPr>
              <w:t>847</w:t>
            </w:r>
          </w:p>
        </w:tc>
        <w:tc>
          <w:tcPr>
            <w:tcW w:w="1440" w:type="dxa"/>
            <w:tcBorders>
              <w:top w:val="single" w:sz="8" w:space="0" w:color="000000" w:themeColor="text1"/>
              <w:left w:val="single" w:sz="6" w:space="0" w:color="000000" w:themeColor="text1"/>
              <w:bottom w:val="single" w:sz="8" w:space="0" w:color="000000" w:themeColor="text1"/>
              <w:right w:val="single" w:sz="12" w:space="0" w:color="000000" w:themeColor="text1"/>
            </w:tcBorders>
          </w:tcPr>
          <w:p w14:paraId="3EFAEBAC" w14:textId="77777777" w:rsidR="00475992" w:rsidRPr="00B9119F" w:rsidRDefault="00475992" w:rsidP="00475992">
            <w:pPr>
              <w:spacing w:after="0"/>
              <w:jc w:val="center"/>
              <w:rPr>
                <w:rFonts w:ascii="Arial" w:hAnsi="Arial" w:cs="Arial"/>
                <w:lang w:eastAsia="ja-JP"/>
              </w:rPr>
            </w:pPr>
            <w:r w:rsidRPr="00304909">
              <w:rPr>
                <w:rFonts w:ascii="Arial" w:hAnsi="Arial" w:cs="Arial"/>
                <w:lang w:eastAsia="ja-JP"/>
              </w:rPr>
              <w:t>735</w:t>
            </w:r>
          </w:p>
        </w:tc>
      </w:tr>
      <w:tr w:rsidR="00475992" w:rsidRPr="00B9119F" w14:paraId="3A5778AE" w14:textId="77777777" w:rsidTr="00475992">
        <w:tc>
          <w:tcPr>
            <w:tcW w:w="4410" w:type="dxa"/>
          </w:tcPr>
          <w:p w14:paraId="3BEFBE7D" w14:textId="77777777" w:rsidR="00475992" w:rsidRPr="00AF6842" w:rsidRDefault="00475992" w:rsidP="00475992">
            <w:pPr>
              <w:spacing w:after="0"/>
              <w:jc w:val="both"/>
              <w:rPr>
                <w:rFonts w:ascii="Arial" w:hAnsi="Arial" w:cs="Arial"/>
                <w:lang w:eastAsia="ja-JP"/>
              </w:rPr>
            </w:pPr>
            <w:r w:rsidRPr="00AF6842">
              <w:rPr>
                <w:rFonts w:ascii="Arial" w:hAnsi="Arial" w:cs="Arial"/>
                <w:lang w:eastAsia="ja-JP"/>
              </w:rPr>
              <w:t>Dependent Day Care FSA Manual Claims</w:t>
            </w:r>
          </w:p>
        </w:tc>
        <w:tc>
          <w:tcPr>
            <w:tcW w:w="1260" w:type="dxa"/>
            <w:tcBorders>
              <w:top w:val="nil"/>
              <w:left w:val="nil"/>
              <w:bottom w:val="single" w:sz="8" w:space="0" w:color="000000" w:themeColor="text1"/>
              <w:right w:val="single" w:sz="8" w:space="0" w:color="000000" w:themeColor="text1"/>
            </w:tcBorders>
          </w:tcPr>
          <w:p w14:paraId="776B90AE" w14:textId="77777777" w:rsidR="00475992" w:rsidRPr="00AF6842" w:rsidRDefault="00475992" w:rsidP="00475992">
            <w:pPr>
              <w:spacing w:after="0"/>
              <w:jc w:val="center"/>
              <w:rPr>
                <w:rFonts w:ascii="Arial" w:hAnsi="Arial" w:cs="Arial"/>
                <w:lang w:eastAsia="ja-JP"/>
              </w:rPr>
            </w:pPr>
            <w:r w:rsidRPr="00304909">
              <w:rPr>
                <w:rFonts w:ascii="Arial" w:hAnsi="Arial" w:cs="Arial"/>
                <w:lang w:eastAsia="ja-JP"/>
              </w:rPr>
              <w:t>19,862</w:t>
            </w:r>
          </w:p>
        </w:tc>
        <w:tc>
          <w:tcPr>
            <w:tcW w:w="1350" w:type="dxa"/>
            <w:tcBorders>
              <w:top w:val="nil"/>
              <w:left w:val="nil"/>
              <w:bottom w:val="single" w:sz="8" w:space="0" w:color="000000" w:themeColor="text1"/>
              <w:right w:val="single" w:sz="8" w:space="0" w:color="000000" w:themeColor="text1"/>
            </w:tcBorders>
          </w:tcPr>
          <w:p w14:paraId="749A6A27" w14:textId="77777777" w:rsidR="00475992" w:rsidRPr="00AF6842" w:rsidRDefault="00475992" w:rsidP="00475992">
            <w:pPr>
              <w:spacing w:after="0"/>
              <w:jc w:val="center"/>
              <w:rPr>
                <w:rFonts w:ascii="Arial" w:hAnsi="Arial" w:cs="Arial"/>
                <w:lang w:eastAsia="ja-JP"/>
              </w:rPr>
            </w:pPr>
            <w:r w:rsidRPr="00304909">
              <w:rPr>
                <w:rFonts w:ascii="Arial" w:hAnsi="Arial" w:cs="Arial"/>
                <w:lang w:eastAsia="ja-JP"/>
              </w:rPr>
              <w:t>21,276</w:t>
            </w:r>
          </w:p>
        </w:tc>
        <w:tc>
          <w:tcPr>
            <w:tcW w:w="1440" w:type="dxa"/>
            <w:tcBorders>
              <w:top w:val="nil"/>
              <w:left w:val="nil"/>
              <w:bottom w:val="single" w:sz="8" w:space="0" w:color="000000" w:themeColor="text1"/>
              <w:right w:val="single" w:sz="6" w:space="0" w:color="000000" w:themeColor="text1"/>
            </w:tcBorders>
          </w:tcPr>
          <w:p w14:paraId="62E75F9D" w14:textId="77777777" w:rsidR="00475992" w:rsidRPr="00AF6842" w:rsidRDefault="00475992" w:rsidP="00475992">
            <w:pPr>
              <w:spacing w:after="0"/>
              <w:jc w:val="center"/>
              <w:rPr>
                <w:rFonts w:ascii="Arial" w:hAnsi="Arial" w:cs="Arial"/>
                <w:lang w:eastAsia="ja-JP"/>
              </w:rPr>
            </w:pPr>
            <w:r w:rsidRPr="00304909">
              <w:rPr>
                <w:rFonts w:ascii="Arial" w:hAnsi="Arial" w:cs="Arial"/>
                <w:lang w:eastAsia="ja-JP"/>
              </w:rPr>
              <w:t> 20,085</w:t>
            </w:r>
          </w:p>
        </w:tc>
        <w:tc>
          <w:tcPr>
            <w:tcW w:w="1440" w:type="dxa"/>
            <w:tcBorders>
              <w:top w:val="single" w:sz="8" w:space="0" w:color="000000" w:themeColor="text1"/>
              <w:left w:val="single" w:sz="6" w:space="0" w:color="000000" w:themeColor="text1"/>
              <w:bottom w:val="single" w:sz="8" w:space="0" w:color="000000" w:themeColor="text1"/>
              <w:right w:val="single" w:sz="12" w:space="0" w:color="000000" w:themeColor="text1"/>
            </w:tcBorders>
          </w:tcPr>
          <w:p w14:paraId="614BF734" w14:textId="77777777" w:rsidR="00475992" w:rsidRPr="00B9119F" w:rsidRDefault="00475992" w:rsidP="00475992">
            <w:pPr>
              <w:spacing w:after="0"/>
              <w:jc w:val="center"/>
              <w:rPr>
                <w:rFonts w:ascii="Arial" w:hAnsi="Arial" w:cs="Arial"/>
                <w:lang w:eastAsia="ja-JP"/>
              </w:rPr>
            </w:pPr>
            <w:r w:rsidRPr="00304909">
              <w:rPr>
                <w:rFonts w:ascii="Arial" w:hAnsi="Arial" w:cs="Arial"/>
                <w:lang w:eastAsia="ja-JP"/>
              </w:rPr>
              <w:t>21,191</w:t>
            </w:r>
          </w:p>
        </w:tc>
      </w:tr>
      <w:tr w:rsidR="00475992" w:rsidRPr="00B11E85" w14:paraId="364844F1" w14:textId="77777777" w:rsidTr="00475992">
        <w:trPr>
          <w:trHeight w:val="486"/>
        </w:trPr>
        <w:tc>
          <w:tcPr>
            <w:tcW w:w="4410" w:type="dxa"/>
            <w:vAlign w:val="bottom"/>
          </w:tcPr>
          <w:p w14:paraId="48BD8F8A" w14:textId="77777777" w:rsidR="00475992" w:rsidRPr="00AF6842" w:rsidRDefault="00475992" w:rsidP="00475992">
            <w:pPr>
              <w:spacing w:after="0"/>
              <w:jc w:val="right"/>
              <w:rPr>
                <w:rFonts w:ascii="Arial" w:hAnsi="Arial" w:cs="Arial"/>
                <w:lang w:eastAsia="ja-JP"/>
              </w:rPr>
            </w:pPr>
            <w:r w:rsidRPr="00AF6842">
              <w:rPr>
                <w:rFonts w:ascii="Arial" w:hAnsi="Arial" w:cs="Arial"/>
                <w:lang w:eastAsia="ja-JP"/>
              </w:rPr>
              <w:lastRenderedPageBreak/>
              <w:t>Total ERA Manual Claims</w:t>
            </w:r>
          </w:p>
        </w:tc>
        <w:tc>
          <w:tcPr>
            <w:tcW w:w="1260" w:type="dxa"/>
            <w:tcBorders>
              <w:top w:val="nil"/>
              <w:left w:val="nil"/>
              <w:bottom w:val="single" w:sz="12" w:space="0" w:color="000000" w:themeColor="text1"/>
              <w:right w:val="single" w:sz="8" w:space="0" w:color="000000" w:themeColor="text1"/>
            </w:tcBorders>
            <w:shd w:val="clear" w:color="auto" w:fill="auto"/>
            <w:vAlign w:val="bottom"/>
          </w:tcPr>
          <w:p w14:paraId="2B38834A" w14:textId="0D885796" w:rsidR="00475992" w:rsidRPr="00AF6842" w:rsidRDefault="00475992" w:rsidP="00475992">
            <w:pPr>
              <w:spacing w:after="0"/>
              <w:jc w:val="center"/>
              <w:rPr>
                <w:rFonts w:ascii="Arial" w:hAnsi="Arial" w:cs="Arial"/>
                <w:lang w:eastAsia="ja-JP"/>
              </w:rPr>
            </w:pPr>
            <w:r w:rsidRPr="00B11E85">
              <w:rPr>
                <w:rFonts w:ascii="Arial" w:hAnsi="Arial" w:cs="Arial"/>
                <w:color w:val="000000"/>
                <w:lang w:eastAsia="ja-JP"/>
              </w:rPr>
              <w:t>7</w:t>
            </w:r>
            <w:r w:rsidR="00D9223A">
              <w:rPr>
                <w:rFonts w:ascii="Arial" w:hAnsi="Arial" w:cs="Arial"/>
                <w:color w:val="000000"/>
                <w:lang w:eastAsia="ja-JP"/>
              </w:rPr>
              <w:t>6,315</w:t>
            </w:r>
          </w:p>
        </w:tc>
        <w:tc>
          <w:tcPr>
            <w:tcW w:w="1350" w:type="dxa"/>
            <w:tcBorders>
              <w:top w:val="nil"/>
              <w:left w:val="nil"/>
              <w:bottom w:val="single" w:sz="12" w:space="0" w:color="000000" w:themeColor="text1"/>
              <w:right w:val="single" w:sz="8" w:space="0" w:color="000000" w:themeColor="text1"/>
            </w:tcBorders>
            <w:shd w:val="clear" w:color="auto" w:fill="auto"/>
            <w:vAlign w:val="bottom"/>
          </w:tcPr>
          <w:p w14:paraId="321185C6" w14:textId="77777777" w:rsidR="00475992" w:rsidRPr="00AF6842" w:rsidRDefault="00475992" w:rsidP="00475992">
            <w:pPr>
              <w:spacing w:after="0"/>
              <w:jc w:val="center"/>
              <w:rPr>
                <w:rFonts w:ascii="Arial" w:hAnsi="Arial" w:cs="Arial"/>
                <w:lang w:eastAsia="ja-JP"/>
              </w:rPr>
            </w:pPr>
            <w:r>
              <w:rPr>
                <w:rFonts w:ascii="Arial" w:hAnsi="Arial" w:cs="Arial"/>
                <w:color w:val="000000"/>
                <w:lang w:eastAsia="ja-JP"/>
              </w:rPr>
              <w:t>73,606</w:t>
            </w:r>
          </w:p>
        </w:tc>
        <w:tc>
          <w:tcPr>
            <w:tcW w:w="1440" w:type="dxa"/>
            <w:tcBorders>
              <w:top w:val="nil"/>
              <w:left w:val="nil"/>
              <w:bottom w:val="single" w:sz="12" w:space="0" w:color="000000" w:themeColor="text1"/>
              <w:right w:val="single" w:sz="8" w:space="0" w:color="000000" w:themeColor="text1"/>
            </w:tcBorders>
            <w:shd w:val="clear" w:color="auto" w:fill="auto"/>
            <w:vAlign w:val="bottom"/>
          </w:tcPr>
          <w:p w14:paraId="6545D93D" w14:textId="77777777" w:rsidR="00475992" w:rsidRPr="00AF6842" w:rsidRDefault="00475992" w:rsidP="00475992">
            <w:pPr>
              <w:spacing w:after="0"/>
              <w:jc w:val="center"/>
              <w:rPr>
                <w:rFonts w:ascii="Arial" w:hAnsi="Arial" w:cs="Arial"/>
                <w:lang w:eastAsia="ja-JP"/>
              </w:rPr>
            </w:pPr>
            <w:r>
              <w:rPr>
                <w:rFonts w:ascii="Arial" w:hAnsi="Arial" w:cs="Arial"/>
                <w:color w:val="000000"/>
                <w:lang w:eastAsia="ja-JP"/>
              </w:rPr>
              <w:t>74,716</w:t>
            </w:r>
          </w:p>
        </w:tc>
        <w:tc>
          <w:tcPr>
            <w:tcW w:w="1440" w:type="dxa"/>
            <w:tcBorders>
              <w:top w:val="nil"/>
              <w:left w:val="nil"/>
              <w:bottom w:val="single" w:sz="12" w:space="0" w:color="000000" w:themeColor="text1"/>
              <w:right w:val="single" w:sz="12" w:space="0" w:color="000000" w:themeColor="text1"/>
            </w:tcBorders>
            <w:shd w:val="clear" w:color="auto" w:fill="auto"/>
            <w:vAlign w:val="bottom"/>
          </w:tcPr>
          <w:p w14:paraId="43ABF0F8" w14:textId="77777777" w:rsidR="00475992" w:rsidRPr="00B11E85" w:rsidRDefault="00475992" w:rsidP="00475992">
            <w:pPr>
              <w:spacing w:after="0"/>
              <w:jc w:val="center"/>
              <w:rPr>
                <w:rFonts w:ascii="Arial" w:hAnsi="Arial" w:cs="Arial"/>
                <w:color w:val="000000"/>
                <w:lang w:eastAsia="ja-JP"/>
              </w:rPr>
            </w:pPr>
            <w:r w:rsidRPr="00B11E85">
              <w:rPr>
                <w:rFonts w:ascii="Arial" w:hAnsi="Arial" w:cs="Arial"/>
                <w:color w:val="000000"/>
                <w:lang w:eastAsia="ja-JP"/>
              </w:rPr>
              <w:t>6</w:t>
            </w:r>
            <w:r>
              <w:rPr>
                <w:rFonts w:ascii="Arial" w:hAnsi="Arial" w:cs="Arial"/>
                <w:color w:val="000000"/>
                <w:lang w:eastAsia="ja-JP"/>
              </w:rPr>
              <w:t>5,880</w:t>
            </w:r>
          </w:p>
        </w:tc>
      </w:tr>
    </w:tbl>
    <w:p w14:paraId="51D36D77" w14:textId="538B31F7" w:rsidR="00475992" w:rsidRPr="00C55828" w:rsidRDefault="00DD5746" w:rsidP="009A5BF1">
      <w:pPr>
        <w:pStyle w:val="LRWLBodyText"/>
        <w:spacing w:before="0"/>
        <w:rPr>
          <w:lang w:eastAsia="ja-JP"/>
        </w:rPr>
      </w:pPr>
      <w:r>
        <w:rPr>
          <w:lang w:eastAsia="ja-JP"/>
        </w:rPr>
        <w:t>*</w:t>
      </w:r>
      <w:r w:rsidR="00475992" w:rsidRPr="00C55828">
        <w:rPr>
          <w:lang w:eastAsia="ja-JP"/>
        </w:rPr>
        <w:t xml:space="preserve">Claims </w:t>
      </w:r>
      <w:r w:rsidR="00C55828">
        <w:rPr>
          <w:lang w:eastAsia="ja-JP"/>
        </w:rPr>
        <w:t xml:space="preserve">listed </w:t>
      </w:r>
      <w:r w:rsidR="00475992" w:rsidRPr="00C55828">
        <w:rPr>
          <w:lang w:eastAsia="ja-JP"/>
        </w:rPr>
        <w:t>for 2023</w:t>
      </w:r>
      <w:r w:rsidR="00B81CE9">
        <w:rPr>
          <w:lang w:eastAsia="ja-JP"/>
        </w:rPr>
        <w:t xml:space="preserve"> are as of December 31, 2023 and</w:t>
      </w:r>
      <w:r w:rsidR="00475992" w:rsidRPr="00C55828">
        <w:rPr>
          <w:lang w:eastAsia="ja-JP"/>
        </w:rPr>
        <w:t xml:space="preserve"> do not include</w:t>
      </w:r>
      <w:r w:rsidR="00403BD7">
        <w:rPr>
          <w:lang w:eastAsia="ja-JP"/>
        </w:rPr>
        <w:t xml:space="preserve"> </w:t>
      </w:r>
      <w:r w:rsidR="0040553B">
        <w:rPr>
          <w:lang w:eastAsia="ja-JP"/>
        </w:rPr>
        <w:t xml:space="preserve">claims submitted during </w:t>
      </w:r>
      <w:r w:rsidR="00403BD7">
        <w:rPr>
          <w:lang w:eastAsia="ja-JP"/>
        </w:rPr>
        <w:t>the</w:t>
      </w:r>
      <w:r w:rsidR="00475992" w:rsidRPr="00C55828">
        <w:rPr>
          <w:lang w:eastAsia="ja-JP"/>
        </w:rPr>
        <w:t xml:space="preserve"> runout </w:t>
      </w:r>
      <w:r w:rsidR="00737842" w:rsidRPr="00737842">
        <w:rPr>
          <w:lang w:eastAsia="ja-JP"/>
        </w:rPr>
        <w:t>perio</w:t>
      </w:r>
      <w:r w:rsidR="00737842">
        <w:rPr>
          <w:lang w:eastAsia="ja-JP"/>
        </w:rPr>
        <w:t>d</w:t>
      </w:r>
      <w:r w:rsidR="0040553B">
        <w:rPr>
          <w:lang w:eastAsia="ja-JP"/>
        </w:rPr>
        <w:t>.</w:t>
      </w:r>
      <w:r w:rsidR="00403BD7">
        <w:rPr>
          <w:lang w:eastAsia="ja-JP"/>
        </w:rPr>
        <w:t xml:space="preserve"> </w:t>
      </w:r>
    </w:p>
    <w:p w14:paraId="7FC3AE3E" w14:textId="5CEECAA7" w:rsidR="00607416" w:rsidRDefault="003D6043" w:rsidP="00345014">
      <w:pPr>
        <w:pStyle w:val="Heading2"/>
        <w:tabs>
          <w:tab w:val="clear" w:pos="576"/>
          <w:tab w:val="num" w:pos="720"/>
        </w:tabs>
        <w:ind w:left="720" w:hanging="720"/>
        <w:rPr>
          <w:lang w:eastAsia="ja-JP"/>
        </w:rPr>
      </w:pPr>
      <w:r>
        <w:rPr>
          <w:lang w:eastAsia="ja-JP"/>
        </w:rPr>
        <w:t>Commuter Fringe Benefit Program</w:t>
      </w:r>
    </w:p>
    <w:p w14:paraId="142C075B" w14:textId="235FE50D" w:rsidR="00133BBE" w:rsidRDefault="004A71E0" w:rsidP="004A71E0">
      <w:pPr>
        <w:pStyle w:val="ETFNormal"/>
        <w:ind w:left="360" w:hanging="360"/>
      </w:pPr>
      <w:r>
        <w:t>1</w:t>
      </w:r>
      <w:r w:rsidR="000E45E0">
        <w:t>.</w:t>
      </w:r>
      <w:r w:rsidR="005E53B4">
        <w:tab/>
      </w:r>
      <w:r w:rsidR="00133BBE" w:rsidRPr="0025495C">
        <w:t xml:space="preserve">The </w:t>
      </w:r>
      <w:r w:rsidR="00133BBE">
        <w:t>Commuter Fringe Benefit P</w:t>
      </w:r>
      <w:r w:rsidR="00133BBE" w:rsidRPr="0025495C">
        <w:t xml:space="preserve">rogram is an optional benefit program established for eligible </w:t>
      </w:r>
      <w:r w:rsidR="00133BBE">
        <w:t>State</w:t>
      </w:r>
      <w:r w:rsidR="00133BBE" w:rsidRPr="0025495C">
        <w:t xml:space="preserve"> </w:t>
      </w:r>
      <w:r w:rsidR="00133BBE">
        <w:t>E</w:t>
      </w:r>
      <w:r w:rsidR="00133BBE" w:rsidRPr="0025495C">
        <w:t>mployees</w:t>
      </w:r>
      <w:r w:rsidR="00133BBE">
        <w:t xml:space="preserve"> and includes:</w:t>
      </w:r>
      <w:r w:rsidR="00133BBE" w:rsidRPr="0025495C">
        <w:t xml:space="preserve"> </w:t>
      </w:r>
    </w:p>
    <w:p w14:paraId="7822E953" w14:textId="77777777" w:rsidR="00133BBE" w:rsidRDefault="00133BBE" w:rsidP="004A71E0">
      <w:pPr>
        <w:pStyle w:val="ETFNormal"/>
        <w:numPr>
          <w:ilvl w:val="0"/>
          <w:numId w:val="89"/>
        </w:numPr>
        <w:ind w:left="900"/>
      </w:pPr>
      <w:r>
        <w:t>Parking Accounts</w:t>
      </w:r>
    </w:p>
    <w:p w14:paraId="6E5E08FD" w14:textId="77777777" w:rsidR="00133BBE" w:rsidRDefault="00133BBE" w:rsidP="004A71E0">
      <w:pPr>
        <w:pStyle w:val="ETFNormal"/>
        <w:numPr>
          <w:ilvl w:val="0"/>
          <w:numId w:val="89"/>
        </w:numPr>
        <w:spacing w:after="0"/>
        <w:ind w:left="900"/>
      </w:pPr>
      <w:r>
        <w:t>Transit Accounts</w:t>
      </w:r>
    </w:p>
    <w:p w14:paraId="6A1EFC9F" w14:textId="77777777" w:rsidR="00250C8F" w:rsidRDefault="00250C8F" w:rsidP="004A71E0">
      <w:pPr>
        <w:pStyle w:val="ETFNormal"/>
        <w:spacing w:before="0" w:after="0"/>
        <w:ind w:left="360"/>
      </w:pPr>
    </w:p>
    <w:p w14:paraId="3D6D5E38" w14:textId="3836E1CE" w:rsidR="00607416" w:rsidRPr="00355A00" w:rsidRDefault="004A71E0" w:rsidP="004A71E0">
      <w:pPr>
        <w:pStyle w:val="ETFNormal"/>
        <w:spacing w:before="0" w:after="0"/>
        <w:ind w:left="360" w:hanging="360"/>
      </w:pPr>
      <w:r>
        <w:t>2.</w:t>
      </w:r>
      <w:r>
        <w:tab/>
      </w:r>
      <w:r w:rsidR="00607416" w:rsidRPr="00355A00">
        <w:t xml:space="preserve">The </w:t>
      </w:r>
      <w:r w:rsidR="00607416">
        <w:t xml:space="preserve">Commuter </w:t>
      </w:r>
      <w:r w:rsidR="00607416" w:rsidRPr="00355A00">
        <w:t xml:space="preserve">Fringe Benefit </w:t>
      </w:r>
      <w:r w:rsidR="00607416">
        <w:t>P</w:t>
      </w:r>
      <w:r w:rsidR="00607416" w:rsidRPr="00355A00">
        <w:t xml:space="preserve">rogram is a qualified transportation benefit plan authorized under </w:t>
      </w:r>
      <w:r w:rsidR="00860AF4">
        <w:t xml:space="preserve">IRC </w:t>
      </w:r>
      <w:r w:rsidR="00607416" w:rsidRPr="00355A00">
        <w:t xml:space="preserve">Section 132. It was implemented for </w:t>
      </w:r>
      <w:r w:rsidR="00607416" w:rsidRPr="00355A00" w:rsidDel="009B70D6">
        <w:t xml:space="preserve">State </w:t>
      </w:r>
      <w:r w:rsidR="00607416">
        <w:t>E</w:t>
      </w:r>
      <w:r w:rsidR="00607416" w:rsidRPr="00355A00">
        <w:t xml:space="preserve">mployees in 2002. The </w:t>
      </w:r>
      <w:r w:rsidR="00607416">
        <w:t>Commuter Fringe Benefit</w:t>
      </w:r>
      <w:r w:rsidR="00607416" w:rsidRPr="00355A00">
        <w:t xml:space="preserve"> </w:t>
      </w:r>
      <w:r w:rsidR="00607416">
        <w:t>P</w:t>
      </w:r>
      <w:r w:rsidR="00607416" w:rsidRPr="00355A00">
        <w:t xml:space="preserve">rogram offers State </w:t>
      </w:r>
      <w:r w:rsidR="00607416">
        <w:t>E</w:t>
      </w:r>
      <w:r w:rsidR="00607416" w:rsidRPr="00355A00">
        <w:t xml:space="preserve">mployees </w:t>
      </w:r>
      <w:r w:rsidR="00607416" w:rsidRPr="00F91C34">
        <w:t>the ability to elect</w:t>
      </w:r>
      <w:r w:rsidR="00607416">
        <w:rPr>
          <w:b/>
          <w:iCs/>
          <w:smallCaps/>
        </w:rPr>
        <w:t xml:space="preserve"> </w:t>
      </w:r>
      <w:r w:rsidR="00607416" w:rsidRPr="00355A00">
        <w:t>pre-tax deduction</w:t>
      </w:r>
      <w:r w:rsidR="00607416" w:rsidRPr="00F91C34">
        <w:t>s</w:t>
      </w:r>
      <w:r w:rsidR="00607416" w:rsidRPr="00355A00">
        <w:t xml:space="preserve"> for qualified parking </w:t>
      </w:r>
      <w:r w:rsidR="00607416" w:rsidRPr="00F91C34">
        <w:t>expenses and</w:t>
      </w:r>
      <w:r w:rsidR="00607416" w:rsidRPr="00355A00">
        <w:t xml:space="preserve"> mass transit expenses. The </w:t>
      </w:r>
      <w:r w:rsidR="00607416">
        <w:t xml:space="preserve">Commuter </w:t>
      </w:r>
      <w:r w:rsidR="00607416" w:rsidRPr="00355A00">
        <w:t xml:space="preserve">Fringe Benefit </w:t>
      </w:r>
      <w:r w:rsidR="00607416">
        <w:t>P</w:t>
      </w:r>
      <w:r w:rsidR="00607416" w:rsidRPr="00355A00">
        <w:t>rogram currently offers direct</w:t>
      </w:r>
      <w:r w:rsidR="00607416">
        <w:t xml:space="preserve"> </w:t>
      </w:r>
      <w:r w:rsidR="00607416" w:rsidRPr="00355A00">
        <w:t>pay to parking facilities, purchase of bus passes, and reimbursement of qualified transportation expenses.</w:t>
      </w:r>
    </w:p>
    <w:p w14:paraId="72A98E07" w14:textId="77777777" w:rsidR="006A3413" w:rsidRDefault="006A3413" w:rsidP="004A71E0">
      <w:pPr>
        <w:pStyle w:val="LRWLBodyText"/>
        <w:spacing w:before="0" w:after="0"/>
        <w:ind w:left="360" w:hanging="360"/>
        <w:rPr>
          <w:lang w:eastAsia="ja-JP"/>
        </w:rPr>
      </w:pPr>
    </w:p>
    <w:p w14:paraId="465CFAC7" w14:textId="379067F4" w:rsidR="004E2341" w:rsidRPr="001707CF" w:rsidRDefault="004A71E0" w:rsidP="004A71E0">
      <w:pPr>
        <w:pStyle w:val="ETFNormal"/>
        <w:spacing w:before="0" w:after="0"/>
        <w:ind w:left="360" w:hanging="360"/>
      </w:pPr>
      <w:r>
        <w:t>3.</w:t>
      </w:r>
      <w:r>
        <w:tab/>
      </w:r>
      <w:r w:rsidR="00FC4A66">
        <w:t>T</w:t>
      </w:r>
      <w:r w:rsidR="004E2341" w:rsidRPr="001707CF">
        <w:t xml:space="preserve">he </w:t>
      </w:r>
      <w:r w:rsidR="004E2341">
        <w:t>Commuter Fringe Benefit</w:t>
      </w:r>
      <w:r w:rsidR="004E2341" w:rsidRPr="001707CF">
        <w:t xml:space="preserve"> </w:t>
      </w:r>
      <w:r w:rsidR="004E2341">
        <w:t>P</w:t>
      </w:r>
      <w:r w:rsidR="004E2341" w:rsidRPr="001707CF">
        <w:t>rogram is available to</w:t>
      </w:r>
      <w:r w:rsidR="004E2341">
        <w:t xml:space="preserve"> </w:t>
      </w:r>
      <w:r w:rsidR="004E2341" w:rsidRPr="001707CF">
        <w:t xml:space="preserve">all </w:t>
      </w:r>
      <w:r w:rsidR="004E2341">
        <w:t xml:space="preserve">active </w:t>
      </w:r>
      <w:r w:rsidR="004E2341" w:rsidRPr="001707CF">
        <w:t xml:space="preserve">full-time and part-time State </w:t>
      </w:r>
      <w:r w:rsidR="004E2341">
        <w:t>E</w:t>
      </w:r>
      <w:r w:rsidR="004E2341" w:rsidRPr="001707CF">
        <w:t>mployees</w:t>
      </w:r>
      <w:r w:rsidR="004E2341">
        <w:t>, including limited-term Employees</w:t>
      </w:r>
      <w:r w:rsidR="004E2341" w:rsidRPr="001707CF">
        <w:t xml:space="preserve">. </w:t>
      </w:r>
      <w:r w:rsidR="004E2341" w:rsidRPr="00F75D00">
        <w:t>University of Wisconsin Hospitals and Clinics Authority</w:t>
      </w:r>
      <w:r w:rsidR="004E2341" w:rsidRPr="00F75D00" w:rsidDel="00F75D00">
        <w:t xml:space="preserve"> </w:t>
      </w:r>
      <w:r w:rsidR="004E2341">
        <w:t>employees, Retirees, continuants</w:t>
      </w:r>
      <w:r w:rsidR="00302F91">
        <w:t>, spouses</w:t>
      </w:r>
      <w:r w:rsidR="00023BB4">
        <w:t>,</w:t>
      </w:r>
      <w:r w:rsidR="00302F91">
        <w:t xml:space="preserve"> and dependent children</w:t>
      </w:r>
      <w:r w:rsidR="004E2341" w:rsidRPr="001707CF" w:rsidDel="009716F8">
        <w:t xml:space="preserve"> </w:t>
      </w:r>
      <w:r w:rsidR="004E2341">
        <w:t>are</w:t>
      </w:r>
      <w:r w:rsidR="004E2341" w:rsidRPr="001707CF">
        <w:t xml:space="preserve"> </w:t>
      </w:r>
      <w:r w:rsidR="004E2341" w:rsidRPr="00C55828">
        <w:t>not</w:t>
      </w:r>
      <w:r w:rsidR="004E2341" w:rsidRPr="001707CF">
        <w:t xml:space="preserve"> eligible</w:t>
      </w:r>
      <w:r w:rsidR="004E2341">
        <w:t xml:space="preserve"> to participate</w:t>
      </w:r>
      <w:r w:rsidR="004E2341" w:rsidRPr="001707CF">
        <w:t xml:space="preserve">. </w:t>
      </w:r>
    </w:p>
    <w:p w14:paraId="5D9DA524" w14:textId="77777777" w:rsidR="004E2341" w:rsidRDefault="004E2341" w:rsidP="004A71E0">
      <w:pPr>
        <w:pStyle w:val="LRWLBodyText"/>
        <w:spacing w:before="0" w:after="0"/>
        <w:ind w:left="360" w:hanging="360"/>
        <w:rPr>
          <w:lang w:eastAsia="ja-JP"/>
        </w:rPr>
      </w:pPr>
    </w:p>
    <w:p w14:paraId="18876AE6" w14:textId="39DAC82D" w:rsidR="00FC4A66" w:rsidRDefault="004A71E0" w:rsidP="004A71E0">
      <w:pPr>
        <w:pStyle w:val="ETFNormal"/>
        <w:spacing w:before="0" w:after="0"/>
        <w:ind w:left="360" w:hanging="360"/>
      </w:pPr>
      <w:r>
        <w:t>4.</w:t>
      </w:r>
      <w:r>
        <w:tab/>
      </w:r>
      <w:r w:rsidR="00FC4A66" w:rsidRPr="001707CF">
        <w:t xml:space="preserve">Approximately </w:t>
      </w:r>
      <w:r w:rsidR="001323F7">
        <w:t>8</w:t>
      </w:r>
      <w:r w:rsidR="00FC4A66">
        <w:t>5,000 E</w:t>
      </w:r>
      <w:r w:rsidR="00FC4A66" w:rsidRPr="001707CF">
        <w:t xml:space="preserve">mployees are currently eligible to enroll in the </w:t>
      </w:r>
      <w:r w:rsidR="00FC4A66">
        <w:t>Commuter Fringe Benefit</w:t>
      </w:r>
      <w:r w:rsidR="00FC4A66" w:rsidRPr="001707CF">
        <w:t xml:space="preserve"> program. Some agencies do not have </w:t>
      </w:r>
      <w:r w:rsidR="00FC4A66">
        <w:t>E</w:t>
      </w:r>
      <w:r w:rsidR="00FC4A66" w:rsidRPr="001707CF">
        <w:t xml:space="preserve">mployees who use the benefit because they are located in small metropolitan or rural areas where there is no mass transit and parking </w:t>
      </w:r>
      <w:proofErr w:type="gramStart"/>
      <w:r w:rsidR="00FC4A66" w:rsidRPr="001707CF">
        <w:t>is</w:t>
      </w:r>
      <w:proofErr w:type="gramEnd"/>
      <w:r w:rsidR="00FC4A66" w:rsidRPr="001707CF">
        <w:t xml:space="preserve"> free</w:t>
      </w:r>
      <w:r w:rsidR="00FC4A66">
        <w:t>,</w:t>
      </w:r>
      <w:r w:rsidR="00FC4A66" w:rsidRPr="001707CF">
        <w:t xml:space="preserve"> or</w:t>
      </w:r>
      <w:r w:rsidR="00FC4A66">
        <w:t xml:space="preserve"> parking</w:t>
      </w:r>
      <w:r w:rsidR="00FC4A66" w:rsidRPr="001707CF">
        <w:t xml:space="preserve"> is available in a State-owned facility </w:t>
      </w:r>
      <w:r w:rsidR="00FC4A66">
        <w:t xml:space="preserve">where parking fees are </w:t>
      </w:r>
      <w:r w:rsidR="00FC4A66" w:rsidRPr="001707CF">
        <w:t xml:space="preserve">already deducted on a pre-tax basis. As of </w:t>
      </w:r>
      <w:r w:rsidR="00FC4A66">
        <w:t>December 31,</w:t>
      </w:r>
      <w:r w:rsidR="00A5753D">
        <w:t xml:space="preserve"> </w:t>
      </w:r>
      <w:r w:rsidR="00FC4A66">
        <w:t>2023</w:t>
      </w:r>
      <w:r w:rsidR="00FC4A66" w:rsidRPr="001707CF">
        <w:t xml:space="preserve">, there </w:t>
      </w:r>
      <w:r w:rsidR="00FC4A66">
        <w:t>were</w:t>
      </w:r>
      <w:r w:rsidR="00FC4A66" w:rsidRPr="001707CF">
        <w:t xml:space="preserve"> </w:t>
      </w:r>
      <w:r w:rsidR="00FC4A66">
        <w:t>3,159</w:t>
      </w:r>
      <w:r w:rsidR="00FC4A66" w:rsidRPr="001707CF">
        <w:t xml:space="preserve"> </w:t>
      </w:r>
      <w:r w:rsidR="00FC4A66">
        <w:t xml:space="preserve">Employees enrolled in the Commuter Fringe Benefit Program. </w:t>
      </w:r>
    </w:p>
    <w:p w14:paraId="0AE9962F" w14:textId="77777777" w:rsidR="005E53B4" w:rsidRPr="001707CF" w:rsidRDefault="005E53B4" w:rsidP="005E53B4">
      <w:pPr>
        <w:pStyle w:val="ETFNormal"/>
        <w:spacing w:before="0" w:after="0"/>
        <w:ind w:left="360"/>
      </w:pPr>
    </w:p>
    <w:p w14:paraId="1E1CA9F6" w14:textId="61831DA9" w:rsidR="00FC4A66" w:rsidRPr="001707CF" w:rsidRDefault="00FC4A66" w:rsidP="00683945">
      <w:pPr>
        <w:keepNext/>
        <w:spacing w:before="0"/>
        <w:ind w:left="270"/>
        <w:jc w:val="both"/>
        <w:rPr>
          <w:rFonts w:ascii="Arial" w:hAnsi="Arial" w:cs="Arial"/>
          <w:b/>
          <w:bCs/>
          <w:i/>
          <w:sz w:val="24"/>
          <w:szCs w:val="24"/>
        </w:rPr>
      </w:pPr>
      <w:r>
        <w:rPr>
          <w:rFonts w:ascii="Arial" w:hAnsi="Arial" w:cs="Arial"/>
          <w:b/>
          <w:bCs/>
          <w:i/>
          <w:sz w:val="24"/>
          <w:szCs w:val="24"/>
        </w:rPr>
        <w:t>Commuter Fringe Benefit</w:t>
      </w:r>
      <w:r w:rsidRPr="001707CF">
        <w:rPr>
          <w:rFonts w:ascii="Arial" w:hAnsi="Arial" w:cs="Arial"/>
          <w:b/>
          <w:bCs/>
          <w:i/>
          <w:sz w:val="24"/>
          <w:szCs w:val="24"/>
        </w:rPr>
        <w:t xml:space="preserve"> </w:t>
      </w:r>
      <w:r w:rsidR="004D0B98">
        <w:rPr>
          <w:rFonts w:ascii="Arial" w:hAnsi="Arial" w:cs="Arial"/>
          <w:b/>
          <w:bCs/>
          <w:i/>
          <w:sz w:val="24"/>
          <w:szCs w:val="24"/>
        </w:rPr>
        <w:t xml:space="preserve">Annual </w:t>
      </w:r>
      <w:r>
        <w:rPr>
          <w:rFonts w:ascii="Arial" w:hAnsi="Arial" w:cs="Arial"/>
          <w:b/>
          <w:bCs/>
          <w:i/>
          <w:sz w:val="24"/>
          <w:szCs w:val="24"/>
        </w:rPr>
        <w:t>Enrollment</w:t>
      </w:r>
      <w:r w:rsidRPr="001707CF">
        <w:rPr>
          <w:rFonts w:ascii="Arial" w:hAnsi="Arial" w:cs="Arial"/>
          <w:b/>
          <w:bCs/>
          <w:i/>
          <w:sz w:val="24"/>
          <w:szCs w:val="24"/>
        </w:rPr>
        <w:t xml:space="preserve"> </w:t>
      </w:r>
    </w:p>
    <w:tbl>
      <w:tblPr>
        <w:tblW w:w="8422" w:type="dxa"/>
        <w:tblInd w:w="463"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A0" w:firstRow="1" w:lastRow="0" w:firstColumn="1" w:lastColumn="0" w:noHBand="0" w:noVBand="0"/>
      </w:tblPr>
      <w:tblGrid>
        <w:gridCol w:w="3292"/>
        <w:gridCol w:w="990"/>
        <w:gridCol w:w="1080"/>
        <w:gridCol w:w="990"/>
        <w:gridCol w:w="990"/>
        <w:gridCol w:w="1080"/>
      </w:tblGrid>
      <w:tr w:rsidR="00FC4A66" w:rsidRPr="001707CF" w14:paraId="780BA7B1" w14:textId="2B50BA85" w:rsidTr="00345014">
        <w:tc>
          <w:tcPr>
            <w:tcW w:w="3292" w:type="dxa"/>
            <w:tcBorders>
              <w:top w:val="single" w:sz="12" w:space="0" w:color="000000"/>
              <w:bottom w:val="single" w:sz="6" w:space="0" w:color="000000"/>
            </w:tcBorders>
            <w:shd w:val="pct10" w:color="auto" w:fill="FFFFFF"/>
          </w:tcPr>
          <w:p w14:paraId="4CB102E1" w14:textId="77777777" w:rsidR="00FC4A66" w:rsidRPr="009D3437" w:rsidRDefault="00FC4A66">
            <w:pPr>
              <w:spacing w:after="0"/>
              <w:jc w:val="both"/>
              <w:rPr>
                <w:rFonts w:ascii="Arial" w:hAnsi="Arial" w:cs="Arial"/>
                <w:b/>
                <w:sz w:val="24"/>
                <w:szCs w:val="24"/>
                <w:lang w:eastAsia="ja-JP"/>
              </w:rPr>
            </w:pPr>
          </w:p>
        </w:tc>
        <w:tc>
          <w:tcPr>
            <w:tcW w:w="990" w:type="dxa"/>
            <w:tcBorders>
              <w:top w:val="single" w:sz="12" w:space="0" w:color="000000"/>
              <w:bottom w:val="single" w:sz="6" w:space="0" w:color="000000"/>
            </w:tcBorders>
            <w:shd w:val="pct10" w:color="auto" w:fill="FFFFFF"/>
          </w:tcPr>
          <w:p w14:paraId="3DC85AA3" w14:textId="77777777" w:rsidR="00FC4A66" w:rsidRPr="009D3437" w:rsidRDefault="00FC4A66">
            <w:pPr>
              <w:spacing w:after="0"/>
              <w:jc w:val="center"/>
              <w:rPr>
                <w:rFonts w:ascii="Arial" w:hAnsi="Arial" w:cs="Arial"/>
                <w:b/>
                <w:sz w:val="24"/>
                <w:szCs w:val="24"/>
                <w:lang w:eastAsia="ja-JP"/>
              </w:rPr>
            </w:pPr>
            <w:r w:rsidRPr="009D3437">
              <w:rPr>
                <w:rFonts w:ascii="Arial" w:hAnsi="Arial" w:cs="Arial"/>
                <w:b/>
                <w:sz w:val="24"/>
                <w:szCs w:val="24"/>
                <w:lang w:eastAsia="ja-JP"/>
              </w:rPr>
              <w:t>20</w:t>
            </w:r>
            <w:r>
              <w:rPr>
                <w:rFonts w:ascii="Arial" w:hAnsi="Arial" w:cs="Arial"/>
                <w:b/>
                <w:sz w:val="24"/>
                <w:szCs w:val="24"/>
                <w:lang w:eastAsia="ja-JP"/>
              </w:rPr>
              <w:t>20</w:t>
            </w:r>
          </w:p>
        </w:tc>
        <w:tc>
          <w:tcPr>
            <w:tcW w:w="1080" w:type="dxa"/>
            <w:tcBorders>
              <w:top w:val="single" w:sz="12" w:space="0" w:color="000000"/>
              <w:bottom w:val="single" w:sz="6" w:space="0" w:color="000000"/>
            </w:tcBorders>
            <w:shd w:val="pct10" w:color="auto" w:fill="FFFFFF"/>
          </w:tcPr>
          <w:p w14:paraId="4A4A0471" w14:textId="77777777" w:rsidR="00FC4A66" w:rsidRPr="009D3437" w:rsidRDefault="00FC4A66">
            <w:pPr>
              <w:spacing w:after="0"/>
              <w:jc w:val="center"/>
              <w:rPr>
                <w:rFonts w:ascii="Arial" w:hAnsi="Arial" w:cs="Arial"/>
                <w:b/>
                <w:sz w:val="24"/>
                <w:szCs w:val="24"/>
                <w:lang w:eastAsia="ja-JP"/>
              </w:rPr>
            </w:pPr>
            <w:r w:rsidRPr="009D3437">
              <w:rPr>
                <w:rFonts w:ascii="Arial" w:hAnsi="Arial" w:cs="Arial"/>
                <w:b/>
                <w:sz w:val="24"/>
                <w:szCs w:val="24"/>
                <w:lang w:eastAsia="ja-JP"/>
              </w:rPr>
              <w:t>20</w:t>
            </w:r>
            <w:r>
              <w:rPr>
                <w:rFonts w:ascii="Arial" w:hAnsi="Arial" w:cs="Arial"/>
                <w:b/>
                <w:sz w:val="24"/>
                <w:szCs w:val="24"/>
                <w:lang w:eastAsia="ja-JP"/>
              </w:rPr>
              <w:t>21</w:t>
            </w:r>
          </w:p>
        </w:tc>
        <w:tc>
          <w:tcPr>
            <w:tcW w:w="990" w:type="dxa"/>
            <w:tcBorders>
              <w:top w:val="single" w:sz="12" w:space="0" w:color="000000"/>
              <w:bottom w:val="single" w:sz="6" w:space="0" w:color="000000"/>
            </w:tcBorders>
            <w:shd w:val="pct10" w:color="auto" w:fill="FFFFFF"/>
          </w:tcPr>
          <w:p w14:paraId="14994C1A" w14:textId="77777777" w:rsidR="00FC4A66" w:rsidRPr="009D3437" w:rsidRDefault="00FC4A66">
            <w:pPr>
              <w:spacing w:after="0"/>
              <w:jc w:val="center"/>
              <w:rPr>
                <w:rFonts w:ascii="Arial" w:hAnsi="Arial" w:cs="Arial"/>
                <w:b/>
                <w:sz w:val="24"/>
                <w:szCs w:val="24"/>
                <w:lang w:eastAsia="ja-JP"/>
              </w:rPr>
            </w:pPr>
            <w:r w:rsidRPr="009D3437">
              <w:rPr>
                <w:rFonts w:ascii="Arial" w:hAnsi="Arial" w:cs="Arial"/>
                <w:b/>
                <w:sz w:val="24"/>
                <w:szCs w:val="24"/>
                <w:lang w:eastAsia="ja-JP"/>
              </w:rPr>
              <w:t>20</w:t>
            </w:r>
            <w:r>
              <w:rPr>
                <w:rFonts w:ascii="Arial" w:hAnsi="Arial" w:cs="Arial"/>
                <w:b/>
                <w:sz w:val="24"/>
                <w:szCs w:val="24"/>
                <w:lang w:eastAsia="ja-JP"/>
              </w:rPr>
              <w:t>22</w:t>
            </w:r>
          </w:p>
        </w:tc>
        <w:tc>
          <w:tcPr>
            <w:tcW w:w="990" w:type="dxa"/>
            <w:tcBorders>
              <w:top w:val="single" w:sz="12" w:space="0" w:color="000000"/>
              <w:bottom w:val="single" w:sz="6" w:space="0" w:color="000000"/>
            </w:tcBorders>
            <w:shd w:val="pct10" w:color="auto" w:fill="FFFFFF"/>
          </w:tcPr>
          <w:p w14:paraId="58094E3F" w14:textId="77777777" w:rsidR="00FC4A66" w:rsidRPr="009D3437" w:rsidRDefault="00FC4A66">
            <w:pPr>
              <w:spacing w:after="0"/>
              <w:jc w:val="center"/>
              <w:rPr>
                <w:rFonts w:ascii="Arial" w:hAnsi="Arial" w:cs="Arial"/>
                <w:b/>
                <w:sz w:val="24"/>
                <w:szCs w:val="24"/>
                <w:lang w:eastAsia="ja-JP"/>
              </w:rPr>
            </w:pPr>
            <w:r w:rsidRPr="009D3437">
              <w:rPr>
                <w:rFonts w:ascii="Arial" w:hAnsi="Arial" w:cs="Arial"/>
                <w:b/>
                <w:sz w:val="24"/>
                <w:szCs w:val="24"/>
                <w:lang w:eastAsia="ja-JP"/>
              </w:rPr>
              <w:t>20</w:t>
            </w:r>
            <w:r>
              <w:rPr>
                <w:rFonts w:ascii="Arial" w:hAnsi="Arial" w:cs="Arial"/>
                <w:b/>
                <w:sz w:val="24"/>
                <w:szCs w:val="24"/>
                <w:lang w:eastAsia="ja-JP"/>
              </w:rPr>
              <w:t>23</w:t>
            </w:r>
          </w:p>
        </w:tc>
        <w:tc>
          <w:tcPr>
            <w:tcW w:w="1080" w:type="dxa"/>
            <w:tcBorders>
              <w:top w:val="single" w:sz="12" w:space="0" w:color="000000"/>
              <w:bottom w:val="single" w:sz="6" w:space="0" w:color="000000"/>
            </w:tcBorders>
            <w:shd w:val="pct10" w:color="auto" w:fill="FFFFFF"/>
          </w:tcPr>
          <w:p w14:paraId="57F13D40" w14:textId="5589D10A" w:rsidR="009415B0" w:rsidRDefault="009415B0">
            <w:pPr>
              <w:spacing w:after="0"/>
              <w:jc w:val="center"/>
              <w:rPr>
                <w:rFonts w:ascii="Arial" w:hAnsi="Arial" w:cs="Arial"/>
                <w:b/>
                <w:sz w:val="24"/>
                <w:szCs w:val="24"/>
                <w:lang w:eastAsia="ja-JP"/>
              </w:rPr>
            </w:pPr>
            <w:r>
              <w:rPr>
                <w:rFonts w:ascii="Arial" w:hAnsi="Arial" w:cs="Arial"/>
                <w:b/>
                <w:sz w:val="24"/>
                <w:szCs w:val="24"/>
                <w:lang w:eastAsia="ja-JP"/>
              </w:rPr>
              <w:t>2024</w:t>
            </w:r>
            <w:r w:rsidR="000E45E0">
              <w:rPr>
                <w:rFonts w:ascii="Arial" w:hAnsi="Arial" w:cs="Arial"/>
                <w:b/>
                <w:sz w:val="24"/>
                <w:szCs w:val="24"/>
                <w:lang w:eastAsia="ja-JP"/>
              </w:rPr>
              <w:t>*</w:t>
            </w:r>
          </w:p>
        </w:tc>
      </w:tr>
      <w:tr w:rsidR="00FC4A66" w:rsidRPr="001707CF" w14:paraId="50A5D058" w14:textId="50DA2E16" w:rsidTr="00345014">
        <w:tc>
          <w:tcPr>
            <w:tcW w:w="3292" w:type="dxa"/>
          </w:tcPr>
          <w:p w14:paraId="722D2536" w14:textId="77777777" w:rsidR="00FC4A66" w:rsidRPr="000D77A8" w:rsidRDefault="00FC4A66">
            <w:pPr>
              <w:spacing w:after="0"/>
              <w:jc w:val="both"/>
              <w:rPr>
                <w:rFonts w:ascii="Arial" w:hAnsi="Arial" w:cs="Arial"/>
                <w:lang w:eastAsia="ja-JP"/>
              </w:rPr>
            </w:pPr>
            <w:r w:rsidRPr="000D77A8">
              <w:rPr>
                <w:rFonts w:ascii="Arial" w:hAnsi="Arial" w:cs="Arial"/>
                <w:lang w:eastAsia="ja-JP"/>
              </w:rPr>
              <w:t>Parking Account Participation</w:t>
            </w:r>
          </w:p>
        </w:tc>
        <w:tc>
          <w:tcPr>
            <w:tcW w:w="990" w:type="dxa"/>
          </w:tcPr>
          <w:p w14:paraId="48F988D2" w14:textId="77777777" w:rsidR="00FC4A66" w:rsidRPr="000D77A8" w:rsidRDefault="00FC4A66">
            <w:pPr>
              <w:spacing w:after="0"/>
              <w:jc w:val="center"/>
              <w:rPr>
                <w:rFonts w:ascii="Arial" w:hAnsi="Arial" w:cs="Arial"/>
                <w:lang w:eastAsia="ja-JP"/>
              </w:rPr>
            </w:pPr>
            <w:r w:rsidRPr="000D77A8">
              <w:rPr>
                <w:rFonts w:ascii="Arial" w:hAnsi="Arial" w:cs="Arial"/>
                <w:lang w:eastAsia="ja-JP"/>
              </w:rPr>
              <w:t>1,960</w:t>
            </w:r>
          </w:p>
        </w:tc>
        <w:tc>
          <w:tcPr>
            <w:tcW w:w="1080" w:type="dxa"/>
          </w:tcPr>
          <w:p w14:paraId="2802B20A" w14:textId="77777777" w:rsidR="00FC4A66" w:rsidRPr="000D77A8" w:rsidRDefault="00FC4A66">
            <w:pPr>
              <w:spacing w:after="0"/>
              <w:jc w:val="center"/>
              <w:rPr>
                <w:rFonts w:ascii="Arial" w:hAnsi="Arial" w:cs="Arial"/>
                <w:lang w:eastAsia="ja-JP"/>
              </w:rPr>
            </w:pPr>
            <w:r w:rsidRPr="000D77A8">
              <w:rPr>
                <w:rFonts w:ascii="Arial" w:hAnsi="Arial" w:cs="Arial"/>
                <w:lang w:eastAsia="ja-JP"/>
              </w:rPr>
              <w:t>1,988</w:t>
            </w:r>
          </w:p>
        </w:tc>
        <w:tc>
          <w:tcPr>
            <w:tcW w:w="990" w:type="dxa"/>
          </w:tcPr>
          <w:p w14:paraId="0A74E3A2" w14:textId="77777777" w:rsidR="00FC4A66" w:rsidRPr="000D77A8" w:rsidRDefault="00FC4A66">
            <w:pPr>
              <w:spacing w:after="0"/>
              <w:jc w:val="center"/>
              <w:rPr>
                <w:rFonts w:ascii="Arial" w:hAnsi="Arial" w:cs="Arial"/>
                <w:lang w:eastAsia="ja-JP"/>
              </w:rPr>
            </w:pPr>
            <w:r w:rsidRPr="000D77A8">
              <w:rPr>
                <w:rFonts w:ascii="Arial" w:hAnsi="Arial" w:cs="Arial"/>
                <w:lang w:eastAsia="ja-JP"/>
              </w:rPr>
              <w:t>2,293</w:t>
            </w:r>
          </w:p>
        </w:tc>
        <w:tc>
          <w:tcPr>
            <w:tcW w:w="990" w:type="dxa"/>
          </w:tcPr>
          <w:p w14:paraId="414D6198" w14:textId="77777777" w:rsidR="00FC4A66" w:rsidRPr="000D77A8" w:rsidRDefault="00FC4A66">
            <w:pPr>
              <w:spacing w:after="0"/>
              <w:jc w:val="center"/>
              <w:rPr>
                <w:rFonts w:ascii="Arial" w:hAnsi="Arial" w:cs="Arial"/>
                <w:lang w:eastAsia="ja-JP"/>
              </w:rPr>
            </w:pPr>
            <w:r w:rsidRPr="00D70202">
              <w:rPr>
                <w:rFonts w:ascii="Arial" w:hAnsi="Arial" w:cs="Arial"/>
                <w:lang w:eastAsia="ja-JP"/>
              </w:rPr>
              <w:t>2,428</w:t>
            </w:r>
          </w:p>
        </w:tc>
        <w:tc>
          <w:tcPr>
            <w:tcW w:w="1080" w:type="dxa"/>
          </w:tcPr>
          <w:p w14:paraId="41B4F6F9" w14:textId="4492AB5A" w:rsidR="003C2F94" w:rsidRDefault="003C2F94">
            <w:pPr>
              <w:spacing w:after="0"/>
              <w:jc w:val="center"/>
              <w:rPr>
                <w:rFonts w:ascii="Arial" w:hAnsi="Arial" w:cs="Arial"/>
                <w:lang w:eastAsia="ja-JP"/>
              </w:rPr>
            </w:pPr>
            <w:r>
              <w:rPr>
                <w:rFonts w:ascii="Arial" w:hAnsi="Arial" w:cs="Arial"/>
                <w:lang w:eastAsia="ja-JP"/>
              </w:rPr>
              <w:t>857</w:t>
            </w:r>
          </w:p>
        </w:tc>
      </w:tr>
      <w:tr w:rsidR="00FC4A66" w:rsidRPr="001707CF" w14:paraId="26678B72" w14:textId="15DA6D24" w:rsidTr="00323C4E">
        <w:tc>
          <w:tcPr>
            <w:tcW w:w="3292" w:type="dxa"/>
            <w:tcBorders>
              <w:bottom w:val="single" w:sz="12" w:space="0" w:color="000000"/>
            </w:tcBorders>
          </w:tcPr>
          <w:p w14:paraId="0436AECB" w14:textId="77777777" w:rsidR="00FC4A66" w:rsidRPr="000D77A8" w:rsidRDefault="00FC4A66">
            <w:pPr>
              <w:spacing w:after="0"/>
              <w:jc w:val="both"/>
              <w:rPr>
                <w:rFonts w:ascii="Arial" w:hAnsi="Arial" w:cs="Arial"/>
                <w:lang w:eastAsia="ja-JP"/>
              </w:rPr>
            </w:pPr>
            <w:r w:rsidRPr="000D77A8">
              <w:rPr>
                <w:rFonts w:ascii="Arial" w:hAnsi="Arial" w:cs="Arial"/>
                <w:lang w:eastAsia="ja-JP"/>
              </w:rPr>
              <w:t>Transit Account Participation</w:t>
            </w:r>
          </w:p>
        </w:tc>
        <w:tc>
          <w:tcPr>
            <w:tcW w:w="990" w:type="dxa"/>
            <w:tcBorders>
              <w:bottom w:val="single" w:sz="12" w:space="0" w:color="000000"/>
            </w:tcBorders>
          </w:tcPr>
          <w:p w14:paraId="40DC47A9" w14:textId="77777777" w:rsidR="00FC4A66" w:rsidRPr="000D77A8" w:rsidRDefault="00FC4A66">
            <w:pPr>
              <w:spacing w:after="0"/>
              <w:jc w:val="center"/>
              <w:rPr>
                <w:rFonts w:ascii="Arial" w:hAnsi="Arial" w:cs="Arial"/>
                <w:lang w:eastAsia="ja-JP"/>
              </w:rPr>
            </w:pPr>
            <w:r w:rsidRPr="000D77A8">
              <w:rPr>
                <w:rFonts w:ascii="Arial" w:hAnsi="Arial" w:cs="Arial"/>
                <w:lang w:eastAsia="ja-JP"/>
              </w:rPr>
              <w:t>718</w:t>
            </w:r>
          </w:p>
        </w:tc>
        <w:tc>
          <w:tcPr>
            <w:tcW w:w="1080" w:type="dxa"/>
            <w:tcBorders>
              <w:bottom w:val="single" w:sz="12" w:space="0" w:color="000000"/>
            </w:tcBorders>
          </w:tcPr>
          <w:p w14:paraId="5DB5F4C9" w14:textId="77777777" w:rsidR="00FC4A66" w:rsidRPr="000D77A8" w:rsidRDefault="00FC4A66">
            <w:pPr>
              <w:spacing w:after="0"/>
              <w:jc w:val="center"/>
              <w:rPr>
                <w:rFonts w:ascii="Arial" w:hAnsi="Arial" w:cs="Arial"/>
                <w:lang w:eastAsia="ja-JP"/>
              </w:rPr>
            </w:pPr>
            <w:r w:rsidRPr="000D77A8">
              <w:rPr>
                <w:rFonts w:ascii="Arial" w:hAnsi="Arial" w:cs="Arial"/>
                <w:lang w:eastAsia="ja-JP"/>
              </w:rPr>
              <w:t>717</w:t>
            </w:r>
          </w:p>
        </w:tc>
        <w:tc>
          <w:tcPr>
            <w:tcW w:w="990" w:type="dxa"/>
            <w:tcBorders>
              <w:bottom w:val="single" w:sz="12" w:space="0" w:color="000000"/>
            </w:tcBorders>
          </w:tcPr>
          <w:p w14:paraId="287CAD6B" w14:textId="77777777" w:rsidR="00FC4A66" w:rsidRPr="000D77A8" w:rsidRDefault="00FC4A66">
            <w:pPr>
              <w:spacing w:after="0"/>
              <w:jc w:val="center"/>
              <w:rPr>
                <w:rFonts w:ascii="Arial" w:hAnsi="Arial" w:cs="Arial"/>
                <w:lang w:eastAsia="ja-JP"/>
              </w:rPr>
            </w:pPr>
            <w:r w:rsidRPr="000D77A8">
              <w:rPr>
                <w:rFonts w:ascii="Arial" w:hAnsi="Arial" w:cs="Arial"/>
                <w:lang w:eastAsia="ja-JP"/>
              </w:rPr>
              <w:t>747</w:t>
            </w:r>
          </w:p>
        </w:tc>
        <w:tc>
          <w:tcPr>
            <w:tcW w:w="990" w:type="dxa"/>
            <w:tcBorders>
              <w:bottom w:val="single" w:sz="12" w:space="0" w:color="000000"/>
            </w:tcBorders>
          </w:tcPr>
          <w:p w14:paraId="5215B903" w14:textId="77777777" w:rsidR="00FC4A66" w:rsidRPr="000D77A8" w:rsidRDefault="00FC4A66">
            <w:pPr>
              <w:spacing w:after="0"/>
              <w:jc w:val="center"/>
              <w:rPr>
                <w:rFonts w:ascii="Arial" w:hAnsi="Arial" w:cs="Arial"/>
                <w:lang w:eastAsia="ja-JP"/>
              </w:rPr>
            </w:pPr>
            <w:r w:rsidRPr="00F53351">
              <w:rPr>
                <w:rFonts w:ascii="Arial" w:hAnsi="Arial" w:cs="Arial"/>
                <w:lang w:eastAsia="ja-JP"/>
              </w:rPr>
              <w:t>731</w:t>
            </w:r>
          </w:p>
        </w:tc>
        <w:tc>
          <w:tcPr>
            <w:tcW w:w="1080" w:type="dxa"/>
            <w:tcBorders>
              <w:bottom w:val="single" w:sz="12" w:space="0" w:color="000000"/>
            </w:tcBorders>
          </w:tcPr>
          <w:p w14:paraId="4FE92F34" w14:textId="1060C79C" w:rsidR="002759A2" w:rsidRDefault="002759A2">
            <w:pPr>
              <w:spacing w:after="0"/>
              <w:jc w:val="center"/>
              <w:rPr>
                <w:rFonts w:ascii="Arial" w:hAnsi="Arial" w:cs="Arial"/>
                <w:lang w:eastAsia="ja-JP"/>
              </w:rPr>
            </w:pPr>
            <w:r>
              <w:rPr>
                <w:rFonts w:ascii="Arial" w:hAnsi="Arial" w:cs="Arial"/>
                <w:lang w:eastAsia="ja-JP"/>
              </w:rPr>
              <w:t>161</w:t>
            </w:r>
          </w:p>
        </w:tc>
      </w:tr>
      <w:tr w:rsidR="00FC4A66" w:rsidRPr="001707CF" w14:paraId="3D716C2E" w14:textId="1EA962EF" w:rsidTr="00323C4E">
        <w:trPr>
          <w:trHeight w:val="491"/>
        </w:trPr>
        <w:tc>
          <w:tcPr>
            <w:tcW w:w="3292" w:type="dxa"/>
            <w:tcBorders>
              <w:top w:val="single" w:sz="12" w:space="0" w:color="000000"/>
              <w:bottom w:val="single" w:sz="12" w:space="0" w:color="000000"/>
            </w:tcBorders>
            <w:vAlign w:val="bottom"/>
          </w:tcPr>
          <w:p w14:paraId="6D5D68B5" w14:textId="39263D0C" w:rsidR="00FC4A66" w:rsidRPr="000D77A8" w:rsidRDefault="00FC4A66" w:rsidP="00873E42">
            <w:pPr>
              <w:spacing w:after="0"/>
              <w:jc w:val="right"/>
              <w:rPr>
                <w:rFonts w:ascii="Arial" w:hAnsi="Arial" w:cs="Arial"/>
                <w:lang w:eastAsia="ja-JP"/>
              </w:rPr>
            </w:pPr>
            <w:r w:rsidRPr="000D77A8">
              <w:rPr>
                <w:rFonts w:ascii="Arial" w:hAnsi="Arial" w:cs="Arial"/>
                <w:lang w:eastAsia="ja-JP"/>
              </w:rPr>
              <w:t>Total Commuter Fringe Benefit Participation</w:t>
            </w:r>
          </w:p>
        </w:tc>
        <w:tc>
          <w:tcPr>
            <w:tcW w:w="990" w:type="dxa"/>
            <w:tcBorders>
              <w:top w:val="single" w:sz="12" w:space="0" w:color="000000"/>
              <w:bottom w:val="single" w:sz="12" w:space="0" w:color="000000"/>
            </w:tcBorders>
            <w:vAlign w:val="bottom"/>
          </w:tcPr>
          <w:p w14:paraId="3386CEDB" w14:textId="77777777" w:rsidR="00FC4A66" w:rsidRPr="000D77A8" w:rsidRDefault="00FC4A66" w:rsidP="00873E42">
            <w:pPr>
              <w:spacing w:after="0"/>
              <w:jc w:val="center"/>
              <w:rPr>
                <w:rFonts w:ascii="Arial" w:hAnsi="Arial" w:cs="Arial"/>
                <w:lang w:eastAsia="ja-JP"/>
              </w:rPr>
            </w:pPr>
            <w:r w:rsidRPr="000D77A8">
              <w:rPr>
                <w:rFonts w:ascii="Arial" w:hAnsi="Arial" w:cs="Arial"/>
                <w:lang w:eastAsia="ja-JP"/>
              </w:rPr>
              <w:t>2,678</w:t>
            </w:r>
          </w:p>
        </w:tc>
        <w:tc>
          <w:tcPr>
            <w:tcW w:w="1080" w:type="dxa"/>
            <w:tcBorders>
              <w:top w:val="single" w:sz="12" w:space="0" w:color="000000"/>
              <w:bottom w:val="single" w:sz="12" w:space="0" w:color="000000"/>
            </w:tcBorders>
            <w:vAlign w:val="bottom"/>
          </w:tcPr>
          <w:p w14:paraId="55BA7F00" w14:textId="77777777" w:rsidR="00FC4A66" w:rsidRPr="000D77A8" w:rsidRDefault="00FC4A66" w:rsidP="00873E42">
            <w:pPr>
              <w:spacing w:after="0"/>
              <w:jc w:val="center"/>
              <w:rPr>
                <w:rFonts w:ascii="Arial" w:hAnsi="Arial" w:cs="Arial"/>
                <w:lang w:eastAsia="ja-JP"/>
              </w:rPr>
            </w:pPr>
            <w:r w:rsidRPr="000D77A8">
              <w:rPr>
                <w:rFonts w:ascii="Arial" w:hAnsi="Arial" w:cs="Arial"/>
                <w:lang w:eastAsia="ja-JP"/>
              </w:rPr>
              <w:t>2,705</w:t>
            </w:r>
          </w:p>
        </w:tc>
        <w:tc>
          <w:tcPr>
            <w:tcW w:w="990" w:type="dxa"/>
            <w:tcBorders>
              <w:top w:val="single" w:sz="12" w:space="0" w:color="000000"/>
              <w:bottom w:val="single" w:sz="12" w:space="0" w:color="000000"/>
            </w:tcBorders>
            <w:vAlign w:val="bottom"/>
          </w:tcPr>
          <w:p w14:paraId="6EA6FBDD" w14:textId="77777777" w:rsidR="00FC4A66" w:rsidRPr="000D77A8" w:rsidRDefault="00FC4A66" w:rsidP="00873E42">
            <w:pPr>
              <w:spacing w:after="0"/>
              <w:jc w:val="center"/>
              <w:rPr>
                <w:rFonts w:ascii="Arial" w:hAnsi="Arial" w:cs="Arial"/>
                <w:lang w:eastAsia="ja-JP"/>
              </w:rPr>
            </w:pPr>
            <w:r w:rsidRPr="000D77A8">
              <w:rPr>
                <w:rFonts w:ascii="Arial" w:hAnsi="Arial" w:cs="Arial"/>
                <w:lang w:eastAsia="ja-JP"/>
              </w:rPr>
              <w:t>3,040</w:t>
            </w:r>
          </w:p>
        </w:tc>
        <w:tc>
          <w:tcPr>
            <w:tcW w:w="990" w:type="dxa"/>
            <w:tcBorders>
              <w:top w:val="single" w:sz="12" w:space="0" w:color="000000"/>
              <w:bottom w:val="single" w:sz="12" w:space="0" w:color="000000"/>
            </w:tcBorders>
            <w:vAlign w:val="bottom"/>
          </w:tcPr>
          <w:p w14:paraId="17193776" w14:textId="6B2CAE19" w:rsidR="00FC4A66" w:rsidRPr="000D77A8" w:rsidRDefault="00FC4A66" w:rsidP="00873E42">
            <w:pPr>
              <w:spacing w:after="0"/>
              <w:jc w:val="center"/>
              <w:rPr>
                <w:rFonts w:ascii="Arial" w:hAnsi="Arial" w:cs="Arial"/>
                <w:lang w:eastAsia="ja-JP"/>
              </w:rPr>
            </w:pPr>
            <w:r w:rsidRPr="006879AD">
              <w:rPr>
                <w:rFonts w:ascii="Arial" w:hAnsi="Arial" w:cs="Arial"/>
                <w:lang w:eastAsia="ja-JP"/>
              </w:rPr>
              <w:t>3,159</w:t>
            </w:r>
          </w:p>
        </w:tc>
        <w:tc>
          <w:tcPr>
            <w:tcW w:w="1080" w:type="dxa"/>
            <w:tcBorders>
              <w:top w:val="single" w:sz="12" w:space="0" w:color="000000"/>
              <w:bottom w:val="single" w:sz="12" w:space="0" w:color="000000"/>
            </w:tcBorders>
          </w:tcPr>
          <w:p w14:paraId="470BBB74" w14:textId="77777777" w:rsidR="00F3649A" w:rsidRDefault="00F3649A" w:rsidP="00873E42">
            <w:pPr>
              <w:spacing w:after="0"/>
              <w:jc w:val="center"/>
              <w:rPr>
                <w:rFonts w:ascii="Arial" w:hAnsi="Arial" w:cs="Arial"/>
                <w:lang w:eastAsia="ja-JP"/>
              </w:rPr>
            </w:pPr>
          </w:p>
          <w:p w14:paraId="69B338DE" w14:textId="4AB3D87A" w:rsidR="00F3649A" w:rsidRDefault="00E822BE" w:rsidP="00873E42">
            <w:pPr>
              <w:spacing w:after="0"/>
              <w:jc w:val="center"/>
              <w:rPr>
                <w:rFonts w:ascii="Arial" w:hAnsi="Arial" w:cs="Arial"/>
                <w:lang w:eastAsia="ja-JP"/>
              </w:rPr>
            </w:pPr>
            <w:r>
              <w:rPr>
                <w:rFonts w:ascii="Arial" w:hAnsi="Arial" w:cs="Arial"/>
                <w:lang w:eastAsia="ja-JP"/>
              </w:rPr>
              <w:t>1,018</w:t>
            </w:r>
          </w:p>
        </w:tc>
      </w:tr>
    </w:tbl>
    <w:p w14:paraId="711172EB" w14:textId="37749559" w:rsidR="004D0B98" w:rsidRPr="00176AEE" w:rsidRDefault="000E4214" w:rsidP="00345014">
      <w:pPr>
        <w:spacing w:before="0"/>
        <w:ind w:firstLine="360"/>
        <w:rPr>
          <w:rFonts w:cs="Arial"/>
          <w:lang w:eastAsia="ja-JP"/>
        </w:rPr>
      </w:pPr>
      <w:r>
        <w:rPr>
          <w:rFonts w:ascii="Arial" w:hAnsi="Arial" w:cs="Arial"/>
          <w:lang w:eastAsia="ja-JP"/>
        </w:rPr>
        <w:t>*</w:t>
      </w:r>
      <w:r w:rsidR="00A343A9" w:rsidRPr="003D4464">
        <w:rPr>
          <w:rFonts w:ascii="Arial" w:hAnsi="Arial" w:cs="Arial"/>
          <w:lang w:eastAsia="ja-JP"/>
        </w:rPr>
        <w:t xml:space="preserve">2024 </w:t>
      </w:r>
      <w:r>
        <w:rPr>
          <w:rFonts w:ascii="Arial" w:hAnsi="Arial" w:cs="Arial"/>
          <w:lang w:eastAsia="ja-JP"/>
        </w:rPr>
        <w:t>participation</w:t>
      </w:r>
      <w:r w:rsidR="00A343A9" w:rsidRPr="003D4464">
        <w:rPr>
          <w:rFonts w:ascii="Arial" w:hAnsi="Arial" w:cs="Arial"/>
          <w:lang w:eastAsia="ja-JP"/>
        </w:rPr>
        <w:t xml:space="preserve"> </w:t>
      </w:r>
      <w:r w:rsidR="00A343A9">
        <w:rPr>
          <w:rFonts w:ascii="Arial" w:hAnsi="Arial" w:cs="Arial"/>
          <w:lang w:eastAsia="ja-JP"/>
        </w:rPr>
        <w:t xml:space="preserve">is based on </w:t>
      </w:r>
      <w:r w:rsidR="00A343A9" w:rsidRPr="003D4464">
        <w:rPr>
          <w:rFonts w:ascii="Arial" w:hAnsi="Arial" w:cs="Arial"/>
          <w:lang w:eastAsia="ja-JP"/>
        </w:rPr>
        <w:t xml:space="preserve">January 2024 </w:t>
      </w:r>
      <w:r w:rsidR="00A343A9">
        <w:rPr>
          <w:rFonts w:ascii="Arial" w:hAnsi="Arial" w:cs="Arial"/>
          <w:lang w:eastAsia="ja-JP"/>
        </w:rPr>
        <w:t>enrollments only</w:t>
      </w:r>
      <w:r w:rsidR="00F1086C">
        <w:rPr>
          <w:rFonts w:ascii="Arial" w:hAnsi="Arial" w:cs="Arial"/>
          <w:lang w:eastAsia="ja-JP"/>
        </w:rPr>
        <w:t>.</w:t>
      </w:r>
      <w:r w:rsidR="00A343A9">
        <w:rPr>
          <w:rFonts w:ascii="Arial" w:hAnsi="Arial" w:cs="Arial"/>
          <w:lang w:eastAsia="ja-JP"/>
        </w:rPr>
        <w:t xml:space="preserve"> </w:t>
      </w:r>
    </w:p>
    <w:p w14:paraId="6630CD90" w14:textId="77777777" w:rsidR="00A343A9" w:rsidRDefault="00A343A9" w:rsidP="003C70E7">
      <w:pPr>
        <w:pStyle w:val="LRWLBodyText"/>
        <w:spacing w:before="0" w:after="0"/>
        <w:rPr>
          <w:lang w:eastAsia="ja-JP"/>
        </w:rPr>
      </w:pPr>
    </w:p>
    <w:p w14:paraId="0CD10B3C" w14:textId="549883B3" w:rsidR="003C3AB0" w:rsidRDefault="004A71E0" w:rsidP="004A71E0">
      <w:pPr>
        <w:pStyle w:val="ETFNormal"/>
        <w:spacing w:before="0"/>
        <w:ind w:left="360" w:hanging="360"/>
      </w:pPr>
      <w:r>
        <w:t>5.</w:t>
      </w:r>
      <w:r>
        <w:tab/>
      </w:r>
      <w:r w:rsidR="003C3AB0" w:rsidRPr="001707CF">
        <w:t xml:space="preserve">The total volume of </w:t>
      </w:r>
      <w:r w:rsidR="003C3AB0">
        <w:t xml:space="preserve">Commuter Fringe Benefit Program </w:t>
      </w:r>
      <w:r w:rsidR="003C3AB0" w:rsidRPr="00345014">
        <w:t>debit card transactions and manual claims</w:t>
      </w:r>
      <w:r w:rsidR="003C3AB0" w:rsidRPr="001707CF">
        <w:t xml:space="preserve"> from State </w:t>
      </w:r>
      <w:r w:rsidR="003C3AB0">
        <w:t>P</w:t>
      </w:r>
      <w:r w:rsidR="003C3AB0" w:rsidRPr="001707CF">
        <w:t>articipants average</w:t>
      </w:r>
      <w:r w:rsidR="00E36872">
        <w:t>d</w:t>
      </w:r>
      <w:r w:rsidR="003C3AB0">
        <w:t xml:space="preserve"> </w:t>
      </w:r>
      <w:r w:rsidR="001D4461">
        <w:t>1,86</w:t>
      </w:r>
      <w:r w:rsidR="00F3754B">
        <w:t>4</w:t>
      </w:r>
      <w:r w:rsidR="003C3AB0" w:rsidRPr="001707CF">
        <w:t xml:space="preserve"> per month</w:t>
      </w:r>
      <w:r w:rsidR="003C3AB0">
        <w:t xml:space="preserve"> in 202</w:t>
      </w:r>
      <w:r w:rsidR="007A7600">
        <w:t>3</w:t>
      </w:r>
      <w:r w:rsidR="003C3AB0" w:rsidRPr="001707CF">
        <w:t>. (This number includes claims submitted via debit card, mobile app, online account, fax</w:t>
      </w:r>
      <w:r w:rsidR="003C3AB0">
        <w:t>,</w:t>
      </w:r>
      <w:r w:rsidR="003C3AB0" w:rsidRPr="001707CF">
        <w:t xml:space="preserve"> </w:t>
      </w:r>
      <w:r w:rsidR="00E36872">
        <w:t>and</w:t>
      </w:r>
      <w:r w:rsidR="00E36872" w:rsidRPr="001707CF">
        <w:t xml:space="preserve"> </w:t>
      </w:r>
      <w:r w:rsidR="003C3AB0" w:rsidRPr="001707CF">
        <w:t xml:space="preserve">mail.) </w:t>
      </w:r>
    </w:p>
    <w:p w14:paraId="4AA8AFF9" w14:textId="54C67DBC" w:rsidR="003C3AB0" w:rsidRPr="001707CF" w:rsidRDefault="003C3AB0" w:rsidP="004A71E0">
      <w:pPr>
        <w:keepNext/>
        <w:spacing w:before="240"/>
        <w:ind w:left="270" w:right="-450"/>
        <w:rPr>
          <w:rFonts w:ascii="Arial" w:hAnsi="Arial" w:cs="Arial"/>
          <w:b/>
          <w:bCs/>
          <w:i/>
          <w:sz w:val="24"/>
          <w:szCs w:val="24"/>
        </w:rPr>
      </w:pPr>
      <w:r>
        <w:rPr>
          <w:rFonts w:ascii="Arial" w:hAnsi="Arial" w:cs="Arial"/>
          <w:b/>
          <w:bCs/>
          <w:i/>
          <w:sz w:val="24"/>
          <w:szCs w:val="24"/>
        </w:rPr>
        <w:t>Commuter Fringe Benefit</w:t>
      </w:r>
      <w:r w:rsidRPr="001707CF">
        <w:rPr>
          <w:rFonts w:ascii="Arial" w:hAnsi="Arial" w:cs="Arial"/>
          <w:b/>
          <w:bCs/>
          <w:i/>
          <w:sz w:val="24"/>
          <w:szCs w:val="24"/>
        </w:rPr>
        <w:t xml:space="preserve"> </w:t>
      </w:r>
      <w:r w:rsidR="009A5BF1">
        <w:rPr>
          <w:rFonts w:ascii="Arial" w:hAnsi="Arial" w:cs="Arial"/>
          <w:b/>
          <w:bCs/>
          <w:i/>
          <w:sz w:val="24"/>
          <w:szCs w:val="24"/>
        </w:rPr>
        <w:t>Annual</w:t>
      </w:r>
      <w:r w:rsidR="009A5BF1" w:rsidRPr="001707CF">
        <w:rPr>
          <w:rFonts w:ascii="Arial" w:hAnsi="Arial" w:cs="Arial"/>
          <w:b/>
          <w:bCs/>
          <w:i/>
          <w:sz w:val="24"/>
          <w:szCs w:val="24"/>
        </w:rPr>
        <w:t xml:space="preserve"> </w:t>
      </w:r>
      <w:r w:rsidRPr="001707CF">
        <w:rPr>
          <w:rFonts w:ascii="Arial" w:hAnsi="Arial" w:cs="Arial"/>
          <w:b/>
          <w:bCs/>
          <w:i/>
          <w:sz w:val="24"/>
          <w:szCs w:val="24"/>
        </w:rPr>
        <w:t>Claim Experience</w:t>
      </w:r>
      <w:r w:rsidR="00873E42">
        <w:rPr>
          <w:rFonts w:ascii="Arial" w:hAnsi="Arial" w:cs="Arial"/>
          <w:b/>
          <w:bCs/>
          <w:i/>
          <w:sz w:val="24"/>
          <w:szCs w:val="24"/>
        </w:rPr>
        <w:t xml:space="preserve"> (debit card and manual claims)</w:t>
      </w:r>
    </w:p>
    <w:tbl>
      <w:tblPr>
        <w:tblW w:w="8422" w:type="dxa"/>
        <w:tblInd w:w="463"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A0" w:firstRow="1" w:lastRow="0" w:firstColumn="1" w:lastColumn="0" w:noHBand="0" w:noVBand="0"/>
      </w:tblPr>
      <w:tblGrid>
        <w:gridCol w:w="4102"/>
        <w:gridCol w:w="1080"/>
        <w:gridCol w:w="1080"/>
        <w:gridCol w:w="1080"/>
        <w:gridCol w:w="1080"/>
      </w:tblGrid>
      <w:tr w:rsidR="003C3AB0" w:rsidRPr="001707CF" w14:paraId="5B90D0EB" w14:textId="77777777" w:rsidTr="00BC18FF">
        <w:tc>
          <w:tcPr>
            <w:tcW w:w="4102" w:type="dxa"/>
            <w:tcBorders>
              <w:top w:val="single" w:sz="12" w:space="0" w:color="000000"/>
              <w:bottom w:val="single" w:sz="6" w:space="0" w:color="000000"/>
            </w:tcBorders>
            <w:shd w:val="pct10" w:color="auto" w:fill="FFFFFF"/>
          </w:tcPr>
          <w:p w14:paraId="4473CB1F" w14:textId="77777777" w:rsidR="003C3AB0" w:rsidRPr="001707CF" w:rsidRDefault="003C3AB0">
            <w:pPr>
              <w:spacing w:after="0"/>
              <w:jc w:val="both"/>
              <w:rPr>
                <w:rFonts w:ascii="Arial" w:hAnsi="Arial" w:cs="Arial"/>
                <w:sz w:val="24"/>
                <w:szCs w:val="24"/>
                <w:lang w:eastAsia="ja-JP"/>
              </w:rPr>
            </w:pPr>
          </w:p>
        </w:tc>
        <w:tc>
          <w:tcPr>
            <w:tcW w:w="1080" w:type="dxa"/>
            <w:tcBorders>
              <w:top w:val="single" w:sz="12" w:space="0" w:color="000000"/>
              <w:bottom w:val="single" w:sz="6" w:space="0" w:color="000000"/>
            </w:tcBorders>
            <w:shd w:val="pct10" w:color="auto" w:fill="FFFFFF"/>
          </w:tcPr>
          <w:p w14:paraId="29443663" w14:textId="77777777" w:rsidR="003C3AB0" w:rsidRPr="009D3437" w:rsidRDefault="003C3AB0">
            <w:pPr>
              <w:spacing w:after="0"/>
              <w:jc w:val="center"/>
              <w:rPr>
                <w:rFonts w:ascii="Arial" w:hAnsi="Arial" w:cs="Arial"/>
                <w:b/>
                <w:sz w:val="24"/>
                <w:szCs w:val="24"/>
                <w:lang w:eastAsia="ja-JP"/>
              </w:rPr>
            </w:pPr>
            <w:r>
              <w:rPr>
                <w:rFonts w:ascii="Arial" w:hAnsi="Arial" w:cs="Arial"/>
                <w:b/>
                <w:sz w:val="24"/>
                <w:szCs w:val="24"/>
                <w:lang w:eastAsia="ja-JP"/>
              </w:rPr>
              <w:t>2020</w:t>
            </w:r>
          </w:p>
        </w:tc>
        <w:tc>
          <w:tcPr>
            <w:tcW w:w="1080" w:type="dxa"/>
            <w:tcBorders>
              <w:top w:val="single" w:sz="12" w:space="0" w:color="000000"/>
              <w:bottom w:val="single" w:sz="6" w:space="0" w:color="000000"/>
            </w:tcBorders>
            <w:shd w:val="pct10" w:color="auto" w:fill="FFFFFF"/>
          </w:tcPr>
          <w:p w14:paraId="38E72A70" w14:textId="77777777" w:rsidR="003C3AB0" w:rsidRPr="009D3437" w:rsidRDefault="003C3AB0">
            <w:pPr>
              <w:spacing w:after="0"/>
              <w:jc w:val="center"/>
              <w:rPr>
                <w:rFonts w:ascii="Arial" w:hAnsi="Arial" w:cs="Arial"/>
                <w:b/>
                <w:sz w:val="24"/>
                <w:szCs w:val="24"/>
                <w:lang w:eastAsia="ja-JP"/>
              </w:rPr>
            </w:pPr>
            <w:r>
              <w:rPr>
                <w:rFonts w:ascii="Arial" w:hAnsi="Arial" w:cs="Arial"/>
                <w:b/>
                <w:sz w:val="24"/>
                <w:szCs w:val="24"/>
                <w:lang w:eastAsia="ja-JP"/>
              </w:rPr>
              <w:t>2021</w:t>
            </w:r>
          </w:p>
        </w:tc>
        <w:tc>
          <w:tcPr>
            <w:tcW w:w="1080" w:type="dxa"/>
            <w:tcBorders>
              <w:top w:val="single" w:sz="12" w:space="0" w:color="000000"/>
              <w:bottom w:val="single" w:sz="6" w:space="0" w:color="000000"/>
            </w:tcBorders>
            <w:shd w:val="pct10" w:color="auto" w:fill="FFFFFF"/>
          </w:tcPr>
          <w:p w14:paraId="1753E68D" w14:textId="77777777" w:rsidR="003C3AB0" w:rsidRPr="009D3437" w:rsidRDefault="003C3AB0">
            <w:pPr>
              <w:spacing w:after="0"/>
              <w:jc w:val="center"/>
              <w:rPr>
                <w:rFonts w:ascii="Arial" w:hAnsi="Arial" w:cs="Arial"/>
                <w:b/>
                <w:sz w:val="24"/>
                <w:szCs w:val="24"/>
                <w:lang w:eastAsia="ja-JP"/>
              </w:rPr>
            </w:pPr>
            <w:r>
              <w:rPr>
                <w:rFonts w:ascii="Arial" w:hAnsi="Arial" w:cs="Arial"/>
                <w:b/>
                <w:sz w:val="24"/>
                <w:szCs w:val="24"/>
                <w:lang w:eastAsia="ja-JP"/>
              </w:rPr>
              <w:t>2022</w:t>
            </w:r>
          </w:p>
        </w:tc>
        <w:tc>
          <w:tcPr>
            <w:tcW w:w="1080" w:type="dxa"/>
            <w:tcBorders>
              <w:top w:val="single" w:sz="12" w:space="0" w:color="000000"/>
              <w:bottom w:val="single" w:sz="4" w:space="0" w:color="auto"/>
            </w:tcBorders>
            <w:shd w:val="pct10" w:color="auto" w:fill="FFFFFF"/>
          </w:tcPr>
          <w:p w14:paraId="08C07D3A" w14:textId="217D9648" w:rsidR="003C3AB0" w:rsidRDefault="003C3AB0">
            <w:pPr>
              <w:spacing w:after="0"/>
              <w:jc w:val="center"/>
              <w:rPr>
                <w:rFonts w:ascii="Arial" w:hAnsi="Arial" w:cs="Arial"/>
                <w:b/>
                <w:sz w:val="24"/>
                <w:szCs w:val="24"/>
                <w:lang w:eastAsia="ja-JP"/>
              </w:rPr>
            </w:pPr>
            <w:r>
              <w:rPr>
                <w:rFonts w:ascii="Arial" w:hAnsi="Arial" w:cs="Arial"/>
                <w:b/>
                <w:sz w:val="24"/>
                <w:szCs w:val="24"/>
                <w:lang w:eastAsia="ja-JP"/>
              </w:rPr>
              <w:t>2023</w:t>
            </w:r>
          </w:p>
        </w:tc>
      </w:tr>
      <w:tr w:rsidR="003C3AB0" w:rsidRPr="00244079" w14:paraId="405AA1DE" w14:textId="77777777" w:rsidTr="00BC18FF">
        <w:tc>
          <w:tcPr>
            <w:tcW w:w="4102" w:type="dxa"/>
          </w:tcPr>
          <w:p w14:paraId="5DAB9FB6" w14:textId="77777777" w:rsidR="003C3AB0" w:rsidRPr="00244079" w:rsidRDefault="003C3AB0">
            <w:pPr>
              <w:spacing w:after="0"/>
              <w:jc w:val="both"/>
              <w:rPr>
                <w:rFonts w:ascii="Arial" w:hAnsi="Arial" w:cs="Arial"/>
                <w:lang w:eastAsia="ja-JP"/>
              </w:rPr>
            </w:pPr>
            <w:r w:rsidRPr="00244079">
              <w:rPr>
                <w:rFonts w:ascii="Arial" w:hAnsi="Arial" w:cs="Arial"/>
                <w:lang w:eastAsia="ja-JP"/>
              </w:rPr>
              <w:lastRenderedPageBreak/>
              <w:t>Parking Account Total Claims</w:t>
            </w:r>
          </w:p>
        </w:tc>
        <w:tc>
          <w:tcPr>
            <w:tcW w:w="1080" w:type="dxa"/>
          </w:tcPr>
          <w:p w14:paraId="1C1AE8E1" w14:textId="77777777" w:rsidR="003C3AB0" w:rsidRPr="00244079" w:rsidRDefault="003C3AB0">
            <w:pPr>
              <w:spacing w:after="0"/>
              <w:jc w:val="center"/>
              <w:rPr>
                <w:rFonts w:ascii="Arial" w:hAnsi="Arial" w:cs="Arial"/>
                <w:lang w:eastAsia="ja-JP"/>
              </w:rPr>
            </w:pPr>
            <w:r w:rsidRPr="00244079">
              <w:rPr>
                <w:rFonts w:ascii="Arial" w:hAnsi="Arial" w:cs="Arial"/>
                <w:lang w:eastAsia="ja-JP"/>
              </w:rPr>
              <w:t>13,624</w:t>
            </w:r>
          </w:p>
        </w:tc>
        <w:tc>
          <w:tcPr>
            <w:tcW w:w="1080" w:type="dxa"/>
          </w:tcPr>
          <w:p w14:paraId="4F64B875" w14:textId="77777777" w:rsidR="003C3AB0" w:rsidRPr="00244079" w:rsidRDefault="003C3AB0">
            <w:pPr>
              <w:spacing w:after="0"/>
              <w:jc w:val="center"/>
              <w:rPr>
                <w:rFonts w:ascii="Arial" w:hAnsi="Arial" w:cs="Arial"/>
                <w:lang w:eastAsia="ja-JP"/>
              </w:rPr>
            </w:pPr>
            <w:r w:rsidRPr="00244079">
              <w:rPr>
                <w:rFonts w:ascii="Arial" w:hAnsi="Arial" w:cs="Arial"/>
                <w:lang w:eastAsia="ja-JP"/>
              </w:rPr>
              <w:t>14,201</w:t>
            </w:r>
          </w:p>
        </w:tc>
        <w:tc>
          <w:tcPr>
            <w:tcW w:w="1080" w:type="dxa"/>
          </w:tcPr>
          <w:p w14:paraId="66054D99" w14:textId="77777777" w:rsidR="003C3AB0" w:rsidRPr="00244079" w:rsidRDefault="003C3AB0">
            <w:pPr>
              <w:spacing w:after="0"/>
              <w:jc w:val="center"/>
              <w:rPr>
                <w:rFonts w:ascii="Arial" w:hAnsi="Arial" w:cs="Arial"/>
                <w:lang w:eastAsia="ja-JP"/>
              </w:rPr>
            </w:pPr>
            <w:r w:rsidRPr="00244079">
              <w:rPr>
                <w:rFonts w:ascii="Arial" w:hAnsi="Arial" w:cs="Arial"/>
                <w:lang w:eastAsia="ja-JP"/>
              </w:rPr>
              <w:t>22,456</w:t>
            </w:r>
          </w:p>
        </w:tc>
        <w:tc>
          <w:tcPr>
            <w:tcW w:w="1080" w:type="dxa"/>
            <w:tcBorders>
              <w:top w:val="single" w:sz="4" w:space="0" w:color="auto"/>
              <w:left w:val="nil"/>
              <w:bottom w:val="single" w:sz="8" w:space="0" w:color="000000"/>
              <w:right w:val="single" w:sz="12" w:space="0" w:color="000000"/>
            </w:tcBorders>
          </w:tcPr>
          <w:p w14:paraId="747ED267" w14:textId="1DE614D5" w:rsidR="003C3AB0" w:rsidRPr="00244079" w:rsidRDefault="00965216">
            <w:pPr>
              <w:spacing w:after="0"/>
              <w:jc w:val="center"/>
              <w:rPr>
                <w:rFonts w:ascii="Arial" w:hAnsi="Arial" w:cs="Arial"/>
                <w:lang w:eastAsia="ja-JP"/>
              </w:rPr>
            </w:pPr>
            <w:r w:rsidRPr="00873E42">
              <w:rPr>
                <w:rFonts w:ascii="Arial" w:hAnsi="Arial" w:cs="Arial"/>
                <w:lang w:eastAsia="ja-JP"/>
              </w:rPr>
              <w:t>2</w:t>
            </w:r>
            <w:r w:rsidR="00FB0D2D">
              <w:rPr>
                <w:rFonts w:ascii="Arial" w:hAnsi="Arial" w:cs="Arial"/>
                <w:lang w:eastAsia="ja-JP"/>
              </w:rPr>
              <w:t>1,648</w:t>
            </w:r>
          </w:p>
        </w:tc>
      </w:tr>
      <w:tr w:rsidR="003C3AB0" w:rsidRPr="00244079" w14:paraId="7DCE8E06" w14:textId="77777777" w:rsidTr="00323C4E">
        <w:tc>
          <w:tcPr>
            <w:tcW w:w="4102" w:type="dxa"/>
            <w:tcBorders>
              <w:bottom w:val="single" w:sz="12" w:space="0" w:color="000000"/>
            </w:tcBorders>
          </w:tcPr>
          <w:p w14:paraId="7000A394" w14:textId="77777777" w:rsidR="003C3AB0" w:rsidRPr="00244079" w:rsidRDefault="003C3AB0">
            <w:pPr>
              <w:spacing w:after="0"/>
              <w:jc w:val="both"/>
              <w:rPr>
                <w:rFonts w:ascii="Arial" w:hAnsi="Arial" w:cs="Arial"/>
                <w:lang w:eastAsia="ja-JP"/>
              </w:rPr>
            </w:pPr>
            <w:r w:rsidRPr="00244079">
              <w:rPr>
                <w:rFonts w:ascii="Arial" w:hAnsi="Arial" w:cs="Arial"/>
                <w:lang w:eastAsia="ja-JP"/>
              </w:rPr>
              <w:t>Transit Account Total Claims</w:t>
            </w:r>
          </w:p>
        </w:tc>
        <w:tc>
          <w:tcPr>
            <w:tcW w:w="1080" w:type="dxa"/>
            <w:tcBorders>
              <w:bottom w:val="single" w:sz="12" w:space="0" w:color="000000"/>
            </w:tcBorders>
          </w:tcPr>
          <w:p w14:paraId="63904E1D" w14:textId="77777777" w:rsidR="003C3AB0" w:rsidRPr="00244079" w:rsidRDefault="003C3AB0">
            <w:pPr>
              <w:spacing w:after="0"/>
              <w:jc w:val="center"/>
              <w:rPr>
                <w:rFonts w:ascii="Arial" w:hAnsi="Arial" w:cs="Arial"/>
                <w:lang w:eastAsia="ja-JP"/>
              </w:rPr>
            </w:pPr>
            <w:r w:rsidRPr="00244079">
              <w:rPr>
                <w:rFonts w:ascii="Arial" w:hAnsi="Arial" w:cs="Arial"/>
                <w:lang w:eastAsia="ja-JP"/>
              </w:rPr>
              <w:t>1,073</w:t>
            </w:r>
          </w:p>
        </w:tc>
        <w:tc>
          <w:tcPr>
            <w:tcW w:w="1080" w:type="dxa"/>
            <w:tcBorders>
              <w:bottom w:val="single" w:sz="12" w:space="0" w:color="000000"/>
            </w:tcBorders>
          </w:tcPr>
          <w:p w14:paraId="3211975C" w14:textId="77777777" w:rsidR="003C3AB0" w:rsidRPr="00244079" w:rsidRDefault="003C3AB0">
            <w:pPr>
              <w:spacing w:after="0"/>
              <w:jc w:val="center"/>
              <w:rPr>
                <w:rFonts w:ascii="Arial" w:hAnsi="Arial" w:cs="Arial"/>
                <w:lang w:eastAsia="ja-JP"/>
              </w:rPr>
            </w:pPr>
            <w:r w:rsidRPr="00244079">
              <w:rPr>
                <w:rFonts w:ascii="Arial" w:hAnsi="Arial" w:cs="Arial"/>
                <w:lang w:eastAsia="ja-JP"/>
              </w:rPr>
              <w:t>639</w:t>
            </w:r>
          </w:p>
        </w:tc>
        <w:tc>
          <w:tcPr>
            <w:tcW w:w="1080" w:type="dxa"/>
            <w:tcBorders>
              <w:bottom w:val="single" w:sz="12" w:space="0" w:color="000000"/>
            </w:tcBorders>
          </w:tcPr>
          <w:p w14:paraId="67E882AE" w14:textId="77777777" w:rsidR="003C3AB0" w:rsidRPr="00244079" w:rsidRDefault="003C3AB0">
            <w:pPr>
              <w:spacing w:after="0"/>
              <w:jc w:val="center"/>
              <w:rPr>
                <w:rFonts w:ascii="Arial" w:hAnsi="Arial" w:cs="Arial"/>
                <w:lang w:eastAsia="ja-JP"/>
              </w:rPr>
            </w:pPr>
            <w:r w:rsidRPr="00244079">
              <w:rPr>
                <w:rFonts w:ascii="Arial" w:hAnsi="Arial" w:cs="Arial"/>
                <w:lang w:eastAsia="ja-JP"/>
              </w:rPr>
              <w:t>875</w:t>
            </w:r>
          </w:p>
        </w:tc>
        <w:tc>
          <w:tcPr>
            <w:tcW w:w="1080" w:type="dxa"/>
            <w:tcBorders>
              <w:top w:val="single" w:sz="8" w:space="0" w:color="000000"/>
              <w:left w:val="nil"/>
              <w:bottom w:val="single" w:sz="12" w:space="0" w:color="000000"/>
              <w:right w:val="single" w:sz="12" w:space="0" w:color="000000"/>
            </w:tcBorders>
          </w:tcPr>
          <w:p w14:paraId="5DEA3A61" w14:textId="09B618EA" w:rsidR="003C3AB0" w:rsidRPr="00244079" w:rsidRDefault="005F79F6">
            <w:pPr>
              <w:spacing w:after="0"/>
              <w:jc w:val="center"/>
              <w:rPr>
                <w:rFonts w:ascii="Arial" w:hAnsi="Arial" w:cs="Arial"/>
                <w:lang w:eastAsia="ja-JP"/>
              </w:rPr>
            </w:pPr>
            <w:r>
              <w:rPr>
                <w:rFonts w:ascii="Arial" w:hAnsi="Arial" w:cs="Arial"/>
                <w:lang w:eastAsia="ja-JP"/>
              </w:rPr>
              <w:t>721</w:t>
            </w:r>
          </w:p>
        </w:tc>
      </w:tr>
      <w:tr w:rsidR="003C3AB0" w:rsidRPr="00244079" w14:paraId="1B6BD235" w14:textId="77777777" w:rsidTr="00323C4E">
        <w:trPr>
          <w:trHeight w:val="441"/>
        </w:trPr>
        <w:tc>
          <w:tcPr>
            <w:tcW w:w="4102" w:type="dxa"/>
            <w:tcBorders>
              <w:top w:val="single" w:sz="12" w:space="0" w:color="000000"/>
              <w:bottom w:val="single" w:sz="12" w:space="0" w:color="000000"/>
            </w:tcBorders>
            <w:vAlign w:val="bottom"/>
          </w:tcPr>
          <w:p w14:paraId="782B86DE" w14:textId="77777777" w:rsidR="003C3AB0" w:rsidRPr="00244079" w:rsidRDefault="003C3AB0" w:rsidP="00873E42">
            <w:pPr>
              <w:spacing w:after="0"/>
              <w:jc w:val="right"/>
              <w:rPr>
                <w:rFonts w:ascii="Arial" w:hAnsi="Arial" w:cs="Arial"/>
                <w:lang w:eastAsia="ja-JP"/>
              </w:rPr>
            </w:pPr>
            <w:r>
              <w:rPr>
                <w:rFonts w:ascii="Arial" w:hAnsi="Arial" w:cs="Arial"/>
                <w:lang w:eastAsia="ja-JP"/>
              </w:rPr>
              <w:t xml:space="preserve">Total </w:t>
            </w:r>
            <w:r w:rsidRPr="00244079">
              <w:rPr>
                <w:rFonts w:ascii="Arial" w:hAnsi="Arial" w:cs="Arial"/>
                <w:lang w:eastAsia="ja-JP"/>
              </w:rPr>
              <w:t>Commuter Fringe Benefit Claims</w:t>
            </w:r>
          </w:p>
        </w:tc>
        <w:tc>
          <w:tcPr>
            <w:tcW w:w="1080" w:type="dxa"/>
            <w:tcBorders>
              <w:top w:val="single" w:sz="12" w:space="0" w:color="000000"/>
              <w:bottom w:val="single" w:sz="12" w:space="0" w:color="000000"/>
            </w:tcBorders>
            <w:vAlign w:val="bottom"/>
          </w:tcPr>
          <w:p w14:paraId="38E1FB3E" w14:textId="77777777" w:rsidR="003C3AB0" w:rsidRPr="00244079" w:rsidRDefault="003C3AB0" w:rsidP="00873E42">
            <w:pPr>
              <w:spacing w:after="0"/>
              <w:jc w:val="center"/>
              <w:rPr>
                <w:rFonts w:ascii="Arial" w:hAnsi="Arial" w:cs="Arial"/>
                <w:lang w:eastAsia="ja-JP"/>
              </w:rPr>
            </w:pPr>
            <w:r w:rsidRPr="00244079">
              <w:rPr>
                <w:rFonts w:ascii="Arial" w:hAnsi="Arial" w:cs="Arial"/>
                <w:lang w:eastAsia="ja-JP"/>
              </w:rPr>
              <w:t>14,697</w:t>
            </w:r>
          </w:p>
        </w:tc>
        <w:tc>
          <w:tcPr>
            <w:tcW w:w="1080" w:type="dxa"/>
            <w:tcBorders>
              <w:top w:val="single" w:sz="12" w:space="0" w:color="000000"/>
              <w:bottom w:val="single" w:sz="12" w:space="0" w:color="000000"/>
            </w:tcBorders>
            <w:vAlign w:val="bottom"/>
          </w:tcPr>
          <w:p w14:paraId="50705875" w14:textId="77777777" w:rsidR="003C3AB0" w:rsidRPr="00244079" w:rsidRDefault="003C3AB0" w:rsidP="00873E42">
            <w:pPr>
              <w:spacing w:after="0"/>
              <w:jc w:val="center"/>
              <w:rPr>
                <w:rFonts w:ascii="Arial" w:hAnsi="Arial" w:cs="Arial"/>
                <w:lang w:eastAsia="ja-JP"/>
              </w:rPr>
            </w:pPr>
            <w:r w:rsidRPr="00244079">
              <w:rPr>
                <w:rFonts w:ascii="Arial" w:hAnsi="Arial" w:cs="Arial"/>
                <w:lang w:eastAsia="ja-JP"/>
              </w:rPr>
              <w:t>14,840</w:t>
            </w:r>
          </w:p>
        </w:tc>
        <w:tc>
          <w:tcPr>
            <w:tcW w:w="1080" w:type="dxa"/>
            <w:tcBorders>
              <w:top w:val="single" w:sz="12" w:space="0" w:color="000000"/>
              <w:bottom w:val="single" w:sz="12" w:space="0" w:color="000000"/>
            </w:tcBorders>
            <w:vAlign w:val="bottom"/>
          </w:tcPr>
          <w:p w14:paraId="00FE5FAB" w14:textId="77777777" w:rsidR="003C3AB0" w:rsidRPr="00244079" w:rsidRDefault="003C3AB0" w:rsidP="00873E42">
            <w:pPr>
              <w:spacing w:after="0"/>
              <w:jc w:val="center"/>
              <w:rPr>
                <w:rFonts w:ascii="Arial" w:hAnsi="Arial" w:cs="Arial"/>
                <w:lang w:eastAsia="ja-JP"/>
              </w:rPr>
            </w:pPr>
            <w:r w:rsidRPr="00244079">
              <w:rPr>
                <w:rFonts w:ascii="Arial" w:hAnsi="Arial" w:cs="Arial"/>
                <w:lang w:eastAsia="ja-JP"/>
              </w:rPr>
              <w:t>23,331</w:t>
            </w:r>
          </w:p>
        </w:tc>
        <w:tc>
          <w:tcPr>
            <w:tcW w:w="1080" w:type="dxa"/>
            <w:tcBorders>
              <w:top w:val="single" w:sz="12" w:space="0" w:color="000000"/>
              <w:left w:val="nil"/>
              <w:bottom w:val="single" w:sz="12" w:space="0" w:color="000000"/>
              <w:right w:val="single" w:sz="12" w:space="0" w:color="000000"/>
            </w:tcBorders>
            <w:vAlign w:val="bottom"/>
          </w:tcPr>
          <w:p w14:paraId="39A8CA76" w14:textId="4349EF3A" w:rsidR="003C3AB0" w:rsidRPr="00244079" w:rsidRDefault="00965216" w:rsidP="00873E42">
            <w:pPr>
              <w:spacing w:after="0"/>
              <w:jc w:val="center"/>
              <w:rPr>
                <w:rFonts w:ascii="Arial" w:hAnsi="Arial" w:cs="Arial"/>
                <w:lang w:eastAsia="ja-JP"/>
              </w:rPr>
            </w:pPr>
            <w:r w:rsidRPr="00873E42">
              <w:rPr>
                <w:rFonts w:ascii="Arial" w:hAnsi="Arial" w:cs="Arial"/>
                <w:lang w:eastAsia="ja-JP"/>
              </w:rPr>
              <w:t>2</w:t>
            </w:r>
            <w:r w:rsidR="005118F2">
              <w:rPr>
                <w:rFonts w:ascii="Arial" w:hAnsi="Arial" w:cs="Arial"/>
                <w:lang w:eastAsia="ja-JP"/>
              </w:rPr>
              <w:t>2,369</w:t>
            </w:r>
          </w:p>
        </w:tc>
      </w:tr>
    </w:tbl>
    <w:p w14:paraId="22B19DE2" w14:textId="77777777" w:rsidR="003C3AB0" w:rsidRDefault="003C3AB0" w:rsidP="008C7680">
      <w:pPr>
        <w:pStyle w:val="ETFNormal"/>
        <w:spacing w:after="0"/>
      </w:pPr>
    </w:p>
    <w:p w14:paraId="035586E2" w14:textId="0A176168" w:rsidR="00CB6701" w:rsidRPr="001707CF" w:rsidRDefault="00CB6701" w:rsidP="004A71E0">
      <w:pPr>
        <w:pStyle w:val="ETFNormal"/>
        <w:numPr>
          <w:ilvl w:val="0"/>
          <w:numId w:val="118"/>
        </w:numPr>
        <w:tabs>
          <w:tab w:val="left" w:pos="810"/>
        </w:tabs>
        <w:spacing w:before="0"/>
        <w:ind w:left="360"/>
        <w:rPr>
          <w:bCs/>
        </w:rPr>
      </w:pPr>
      <w:r w:rsidRPr="001707CF">
        <w:t xml:space="preserve">The total volume of </w:t>
      </w:r>
      <w:r>
        <w:t>Commuter Fringe Benefit Program</w:t>
      </w:r>
      <w:r w:rsidRPr="001707CF">
        <w:t xml:space="preserve"> manual claims from State </w:t>
      </w:r>
      <w:r>
        <w:t>P</w:t>
      </w:r>
      <w:r w:rsidRPr="001707CF">
        <w:t>articipants average</w:t>
      </w:r>
      <w:r>
        <w:t>d</w:t>
      </w:r>
      <w:r w:rsidRPr="001707CF">
        <w:t xml:space="preserve"> </w:t>
      </w:r>
      <w:r>
        <w:t>704</w:t>
      </w:r>
      <w:r w:rsidRPr="001707CF">
        <w:t xml:space="preserve"> per month</w:t>
      </w:r>
      <w:r>
        <w:t xml:space="preserve"> in 2023</w:t>
      </w:r>
      <w:r w:rsidRPr="001707CF">
        <w:t>. (This number includes claims submit</w:t>
      </w:r>
      <w:r>
        <w:t>ted</w:t>
      </w:r>
      <w:r w:rsidRPr="001707CF">
        <w:t xml:space="preserve"> via mobile app, online account, fax, or mail.) </w:t>
      </w:r>
    </w:p>
    <w:p w14:paraId="03245097" w14:textId="60AA595E" w:rsidR="00CB6701" w:rsidRPr="001707CF" w:rsidRDefault="00CB6701" w:rsidP="004A71E0">
      <w:pPr>
        <w:keepNext/>
        <w:spacing w:before="240"/>
        <w:ind w:left="540"/>
        <w:jc w:val="both"/>
        <w:rPr>
          <w:rFonts w:ascii="Arial" w:hAnsi="Arial" w:cs="Arial"/>
          <w:b/>
          <w:bCs/>
          <w:i/>
          <w:sz w:val="24"/>
          <w:szCs w:val="24"/>
        </w:rPr>
      </w:pPr>
      <w:r>
        <w:rPr>
          <w:rFonts w:ascii="Arial" w:hAnsi="Arial" w:cs="Arial"/>
          <w:b/>
          <w:bCs/>
          <w:i/>
          <w:sz w:val="24"/>
          <w:szCs w:val="24"/>
        </w:rPr>
        <w:t>Commuter Fringe Benefit</w:t>
      </w:r>
      <w:r w:rsidRPr="001707CF">
        <w:rPr>
          <w:rFonts w:ascii="Arial" w:hAnsi="Arial" w:cs="Arial"/>
          <w:b/>
          <w:bCs/>
          <w:i/>
          <w:sz w:val="24"/>
          <w:szCs w:val="24"/>
        </w:rPr>
        <w:t xml:space="preserve"> </w:t>
      </w:r>
      <w:r w:rsidR="00AE6028">
        <w:rPr>
          <w:rFonts w:ascii="Arial" w:hAnsi="Arial" w:cs="Arial"/>
          <w:b/>
          <w:bCs/>
          <w:i/>
          <w:sz w:val="24"/>
          <w:szCs w:val="24"/>
        </w:rPr>
        <w:t>Annual</w:t>
      </w:r>
      <w:r w:rsidR="00AE6028" w:rsidRPr="001707CF">
        <w:rPr>
          <w:rFonts w:ascii="Arial" w:hAnsi="Arial" w:cs="Arial"/>
          <w:b/>
          <w:bCs/>
          <w:i/>
          <w:sz w:val="24"/>
          <w:szCs w:val="24"/>
        </w:rPr>
        <w:t xml:space="preserve"> </w:t>
      </w:r>
      <w:r w:rsidRPr="001707CF">
        <w:rPr>
          <w:rFonts w:ascii="Arial" w:hAnsi="Arial" w:cs="Arial"/>
          <w:b/>
          <w:bCs/>
          <w:i/>
          <w:sz w:val="24"/>
          <w:szCs w:val="24"/>
        </w:rPr>
        <w:t>Manual Claim</w:t>
      </w:r>
      <w:r>
        <w:rPr>
          <w:rFonts w:ascii="Arial" w:hAnsi="Arial" w:cs="Arial"/>
          <w:b/>
          <w:bCs/>
          <w:i/>
          <w:sz w:val="24"/>
          <w:szCs w:val="24"/>
        </w:rPr>
        <w:t>s</w:t>
      </w:r>
      <w:r w:rsidRPr="001707CF">
        <w:rPr>
          <w:rFonts w:ascii="Arial" w:hAnsi="Arial" w:cs="Arial"/>
          <w:b/>
          <w:bCs/>
          <w:i/>
          <w:sz w:val="24"/>
          <w:szCs w:val="24"/>
        </w:rPr>
        <w:t xml:space="preserve"> Experience</w:t>
      </w:r>
    </w:p>
    <w:tbl>
      <w:tblPr>
        <w:tblW w:w="7882" w:type="dxa"/>
        <w:tblInd w:w="731"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A0" w:firstRow="1" w:lastRow="0" w:firstColumn="1" w:lastColumn="0" w:noHBand="0" w:noVBand="0"/>
      </w:tblPr>
      <w:tblGrid>
        <w:gridCol w:w="3562"/>
        <w:gridCol w:w="1080"/>
        <w:gridCol w:w="1080"/>
        <w:gridCol w:w="1080"/>
        <w:gridCol w:w="1080"/>
      </w:tblGrid>
      <w:tr w:rsidR="00CB6701" w:rsidRPr="001707CF" w14:paraId="7DD6EEE1" w14:textId="77777777" w:rsidTr="008D1819">
        <w:tc>
          <w:tcPr>
            <w:tcW w:w="3562" w:type="dxa"/>
            <w:tcBorders>
              <w:top w:val="single" w:sz="12" w:space="0" w:color="000000" w:themeColor="text1"/>
              <w:bottom w:val="single" w:sz="6" w:space="0" w:color="000000" w:themeColor="text1"/>
            </w:tcBorders>
            <w:shd w:val="clear" w:color="auto" w:fill="D9D9D9" w:themeFill="background1" w:themeFillShade="D9"/>
          </w:tcPr>
          <w:p w14:paraId="23346515" w14:textId="77777777" w:rsidR="00CB6701" w:rsidRPr="00304909" w:rsidRDefault="00CB6701">
            <w:pPr>
              <w:spacing w:after="0"/>
              <w:jc w:val="both"/>
              <w:rPr>
                <w:rFonts w:ascii="Arial" w:hAnsi="Arial" w:cs="Arial"/>
                <w:lang w:eastAsia="ja-JP"/>
              </w:rPr>
            </w:pPr>
          </w:p>
        </w:tc>
        <w:tc>
          <w:tcPr>
            <w:tcW w:w="1080" w:type="dxa"/>
            <w:tcBorders>
              <w:top w:val="single" w:sz="12" w:space="0" w:color="000000" w:themeColor="text1"/>
              <w:bottom w:val="single" w:sz="6" w:space="0" w:color="000000" w:themeColor="text1"/>
            </w:tcBorders>
            <w:shd w:val="clear" w:color="auto" w:fill="D9D9D9" w:themeFill="background1" w:themeFillShade="D9"/>
          </w:tcPr>
          <w:p w14:paraId="2C16A143" w14:textId="77777777" w:rsidR="00CB6701" w:rsidRPr="00304909" w:rsidRDefault="00CB6701">
            <w:pPr>
              <w:spacing w:after="0"/>
              <w:jc w:val="center"/>
              <w:rPr>
                <w:rFonts w:ascii="Arial" w:hAnsi="Arial" w:cs="Arial"/>
                <w:b/>
                <w:lang w:eastAsia="ja-JP"/>
              </w:rPr>
            </w:pPr>
            <w:r w:rsidRPr="00304909">
              <w:rPr>
                <w:rFonts w:ascii="Arial" w:hAnsi="Arial" w:cs="Arial"/>
                <w:b/>
                <w:lang w:eastAsia="ja-JP"/>
              </w:rPr>
              <w:t>2020</w:t>
            </w:r>
          </w:p>
        </w:tc>
        <w:tc>
          <w:tcPr>
            <w:tcW w:w="1080" w:type="dxa"/>
            <w:tcBorders>
              <w:top w:val="single" w:sz="12" w:space="0" w:color="000000" w:themeColor="text1"/>
              <w:bottom w:val="single" w:sz="6" w:space="0" w:color="000000" w:themeColor="text1"/>
            </w:tcBorders>
            <w:shd w:val="clear" w:color="auto" w:fill="D9D9D9" w:themeFill="background1" w:themeFillShade="D9"/>
          </w:tcPr>
          <w:p w14:paraId="7B354E85" w14:textId="77777777" w:rsidR="00CB6701" w:rsidRPr="00304909" w:rsidRDefault="00CB6701">
            <w:pPr>
              <w:spacing w:after="0"/>
              <w:jc w:val="center"/>
              <w:rPr>
                <w:rFonts w:ascii="Arial" w:hAnsi="Arial" w:cs="Arial"/>
                <w:b/>
                <w:lang w:eastAsia="ja-JP"/>
              </w:rPr>
            </w:pPr>
            <w:r w:rsidRPr="00304909">
              <w:rPr>
                <w:rFonts w:ascii="Arial" w:hAnsi="Arial" w:cs="Arial"/>
                <w:b/>
                <w:lang w:eastAsia="ja-JP"/>
              </w:rPr>
              <w:t>2021</w:t>
            </w:r>
          </w:p>
        </w:tc>
        <w:tc>
          <w:tcPr>
            <w:tcW w:w="1080" w:type="dxa"/>
            <w:tcBorders>
              <w:top w:val="single" w:sz="12" w:space="0" w:color="000000" w:themeColor="text1"/>
              <w:bottom w:val="single" w:sz="6" w:space="0" w:color="000000" w:themeColor="text1"/>
            </w:tcBorders>
            <w:shd w:val="clear" w:color="auto" w:fill="D9D9D9" w:themeFill="background1" w:themeFillShade="D9"/>
          </w:tcPr>
          <w:p w14:paraId="47123396" w14:textId="77777777" w:rsidR="00CB6701" w:rsidRPr="00304909" w:rsidRDefault="00CB6701">
            <w:pPr>
              <w:spacing w:after="0"/>
              <w:jc w:val="center"/>
              <w:rPr>
                <w:rFonts w:ascii="Arial" w:hAnsi="Arial" w:cs="Arial"/>
                <w:b/>
                <w:lang w:eastAsia="ja-JP"/>
              </w:rPr>
            </w:pPr>
            <w:r w:rsidRPr="00304909">
              <w:rPr>
                <w:rFonts w:ascii="Arial" w:hAnsi="Arial" w:cs="Arial"/>
                <w:b/>
                <w:lang w:eastAsia="ja-JP"/>
              </w:rPr>
              <w:t>2022</w:t>
            </w:r>
          </w:p>
        </w:tc>
        <w:tc>
          <w:tcPr>
            <w:tcW w:w="1080" w:type="dxa"/>
            <w:tcBorders>
              <w:top w:val="single" w:sz="12" w:space="0" w:color="000000" w:themeColor="text1"/>
              <w:bottom w:val="single" w:sz="6" w:space="0" w:color="000000" w:themeColor="text1"/>
            </w:tcBorders>
            <w:shd w:val="clear" w:color="auto" w:fill="D9D9D9" w:themeFill="background1" w:themeFillShade="D9"/>
          </w:tcPr>
          <w:p w14:paraId="2051D14B" w14:textId="77777777" w:rsidR="00CB6701" w:rsidRPr="00B9119F" w:rsidRDefault="00CB6701">
            <w:pPr>
              <w:spacing w:after="0"/>
              <w:jc w:val="center"/>
              <w:rPr>
                <w:rFonts w:ascii="Arial" w:hAnsi="Arial" w:cs="Arial"/>
                <w:b/>
                <w:lang w:eastAsia="ja-JP"/>
              </w:rPr>
            </w:pPr>
            <w:r w:rsidRPr="00304909">
              <w:rPr>
                <w:rFonts w:ascii="Arial" w:hAnsi="Arial" w:cs="Arial"/>
                <w:b/>
                <w:lang w:eastAsia="ja-JP"/>
              </w:rPr>
              <w:t>2023</w:t>
            </w:r>
          </w:p>
        </w:tc>
      </w:tr>
      <w:tr w:rsidR="00CB6701" w:rsidRPr="00AC44CE" w14:paraId="23CF8DD6" w14:textId="77777777" w:rsidTr="008D1819">
        <w:tc>
          <w:tcPr>
            <w:tcW w:w="3562" w:type="dxa"/>
          </w:tcPr>
          <w:p w14:paraId="39971644" w14:textId="77777777" w:rsidR="00CB6701" w:rsidRPr="00AC44CE" w:rsidRDefault="00CB6701">
            <w:pPr>
              <w:spacing w:after="0"/>
              <w:jc w:val="both"/>
              <w:rPr>
                <w:rFonts w:ascii="Arial" w:hAnsi="Arial" w:cs="Arial"/>
                <w:lang w:eastAsia="ja-JP"/>
              </w:rPr>
            </w:pPr>
            <w:r w:rsidRPr="00AC44CE">
              <w:rPr>
                <w:rFonts w:ascii="Arial" w:hAnsi="Arial" w:cs="Arial"/>
                <w:lang w:eastAsia="ja-JP"/>
              </w:rPr>
              <w:t>Parking Account Manual Claims</w:t>
            </w:r>
          </w:p>
        </w:tc>
        <w:tc>
          <w:tcPr>
            <w:tcW w:w="1080" w:type="dxa"/>
            <w:tcBorders>
              <w:top w:val="nil"/>
              <w:left w:val="nil"/>
              <w:bottom w:val="single" w:sz="8" w:space="0" w:color="000000" w:themeColor="text1"/>
              <w:right w:val="single" w:sz="8" w:space="0" w:color="000000" w:themeColor="text1"/>
            </w:tcBorders>
          </w:tcPr>
          <w:p w14:paraId="743DF129" w14:textId="77777777" w:rsidR="00CB6701" w:rsidRPr="00AC44CE" w:rsidRDefault="00CB6701">
            <w:pPr>
              <w:spacing w:after="0"/>
              <w:jc w:val="center"/>
              <w:rPr>
                <w:rFonts w:ascii="Arial" w:hAnsi="Arial" w:cs="Arial"/>
                <w:lang w:eastAsia="ja-JP"/>
              </w:rPr>
            </w:pPr>
            <w:r w:rsidRPr="00304909">
              <w:rPr>
                <w:rFonts w:ascii="Arial" w:hAnsi="Arial" w:cs="Arial"/>
                <w:lang w:eastAsia="ja-JP"/>
              </w:rPr>
              <w:t>6,378</w:t>
            </w:r>
          </w:p>
        </w:tc>
        <w:tc>
          <w:tcPr>
            <w:tcW w:w="1080" w:type="dxa"/>
            <w:tcBorders>
              <w:top w:val="nil"/>
              <w:left w:val="nil"/>
              <w:bottom w:val="single" w:sz="8" w:space="0" w:color="000000" w:themeColor="text1"/>
              <w:right w:val="single" w:sz="8" w:space="0" w:color="000000" w:themeColor="text1"/>
            </w:tcBorders>
          </w:tcPr>
          <w:p w14:paraId="0759B685" w14:textId="2B902FD7" w:rsidR="00CB6701" w:rsidRPr="00AC44CE" w:rsidRDefault="00CB6701">
            <w:pPr>
              <w:spacing w:after="0"/>
              <w:jc w:val="center"/>
              <w:rPr>
                <w:rFonts w:ascii="Arial" w:hAnsi="Arial" w:cs="Arial"/>
                <w:lang w:eastAsia="ja-JP"/>
              </w:rPr>
            </w:pPr>
            <w:r w:rsidRPr="00304909">
              <w:rPr>
                <w:rFonts w:ascii="Arial" w:hAnsi="Arial" w:cs="Arial"/>
                <w:lang w:eastAsia="ja-JP"/>
              </w:rPr>
              <w:t>5,681</w:t>
            </w:r>
          </w:p>
        </w:tc>
        <w:tc>
          <w:tcPr>
            <w:tcW w:w="1080" w:type="dxa"/>
            <w:tcBorders>
              <w:top w:val="nil"/>
              <w:left w:val="nil"/>
              <w:bottom w:val="single" w:sz="8" w:space="0" w:color="000000" w:themeColor="text1"/>
              <w:right w:val="single" w:sz="6" w:space="0" w:color="000000" w:themeColor="text1"/>
            </w:tcBorders>
          </w:tcPr>
          <w:p w14:paraId="17BBD347" w14:textId="7106F46B" w:rsidR="00CB6701" w:rsidRPr="00AC44CE" w:rsidRDefault="00CB6701">
            <w:pPr>
              <w:spacing w:after="0"/>
              <w:jc w:val="center"/>
              <w:rPr>
                <w:rFonts w:ascii="Arial" w:hAnsi="Arial" w:cs="Arial"/>
                <w:lang w:eastAsia="ja-JP"/>
              </w:rPr>
            </w:pPr>
            <w:r w:rsidRPr="00304909">
              <w:rPr>
                <w:rFonts w:ascii="Arial" w:hAnsi="Arial" w:cs="Arial"/>
                <w:lang w:eastAsia="ja-JP"/>
              </w:rPr>
              <w:t>8,302</w:t>
            </w:r>
          </w:p>
        </w:tc>
        <w:tc>
          <w:tcPr>
            <w:tcW w:w="1080" w:type="dxa"/>
            <w:tcBorders>
              <w:top w:val="single" w:sz="6" w:space="0" w:color="000000" w:themeColor="text1"/>
              <w:left w:val="single" w:sz="6" w:space="0" w:color="000000" w:themeColor="text1"/>
              <w:bottom w:val="single" w:sz="8" w:space="0" w:color="000000" w:themeColor="text1"/>
              <w:right w:val="single" w:sz="12" w:space="0" w:color="000000" w:themeColor="text1"/>
            </w:tcBorders>
          </w:tcPr>
          <w:p w14:paraId="1BA4FECC" w14:textId="77777777" w:rsidR="00CB6701" w:rsidRPr="00B9119F" w:rsidRDefault="00CB6701">
            <w:pPr>
              <w:spacing w:after="0"/>
              <w:jc w:val="center"/>
              <w:rPr>
                <w:rFonts w:ascii="Arial" w:hAnsi="Arial" w:cs="Arial"/>
                <w:lang w:eastAsia="ja-JP"/>
              </w:rPr>
            </w:pPr>
            <w:r w:rsidRPr="00304909">
              <w:rPr>
                <w:rFonts w:ascii="Arial" w:hAnsi="Arial" w:cs="Arial"/>
                <w:lang w:eastAsia="ja-JP"/>
              </w:rPr>
              <w:t>7,674</w:t>
            </w:r>
          </w:p>
        </w:tc>
      </w:tr>
      <w:tr w:rsidR="00CB6701" w:rsidRPr="00AC44CE" w14:paraId="492A5ECE" w14:textId="77777777" w:rsidTr="008D1819">
        <w:tc>
          <w:tcPr>
            <w:tcW w:w="3562" w:type="dxa"/>
          </w:tcPr>
          <w:p w14:paraId="6C810748" w14:textId="77777777" w:rsidR="00CB6701" w:rsidRPr="00AC44CE" w:rsidRDefault="00CB6701">
            <w:pPr>
              <w:spacing w:after="0"/>
              <w:jc w:val="both"/>
              <w:rPr>
                <w:rFonts w:ascii="Arial" w:hAnsi="Arial" w:cs="Arial"/>
                <w:lang w:eastAsia="ja-JP"/>
              </w:rPr>
            </w:pPr>
            <w:r w:rsidRPr="00AC44CE">
              <w:rPr>
                <w:rFonts w:ascii="Arial" w:hAnsi="Arial" w:cs="Arial"/>
                <w:lang w:eastAsia="ja-JP"/>
              </w:rPr>
              <w:t>Transit Account Manual Claims</w:t>
            </w:r>
          </w:p>
        </w:tc>
        <w:tc>
          <w:tcPr>
            <w:tcW w:w="1080" w:type="dxa"/>
            <w:tcBorders>
              <w:top w:val="single" w:sz="8" w:space="0" w:color="000000" w:themeColor="text1"/>
              <w:left w:val="nil"/>
              <w:bottom w:val="single" w:sz="8" w:space="0" w:color="000000" w:themeColor="text1"/>
              <w:right w:val="single" w:sz="8" w:space="0" w:color="000000" w:themeColor="text1"/>
            </w:tcBorders>
          </w:tcPr>
          <w:p w14:paraId="2D014C5E" w14:textId="77777777" w:rsidR="00CB6701" w:rsidRPr="00AC44CE" w:rsidRDefault="00CB6701">
            <w:pPr>
              <w:spacing w:after="0"/>
              <w:jc w:val="center"/>
              <w:rPr>
                <w:rFonts w:ascii="Arial" w:hAnsi="Arial" w:cs="Arial"/>
                <w:lang w:eastAsia="ja-JP"/>
              </w:rPr>
            </w:pPr>
            <w:r w:rsidRPr="00304909">
              <w:rPr>
                <w:rFonts w:ascii="Arial" w:hAnsi="Arial" w:cs="Arial"/>
                <w:lang w:eastAsia="ja-JP"/>
              </w:rPr>
              <w:t>2,410</w:t>
            </w:r>
          </w:p>
        </w:tc>
        <w:tc>
          <w:tcPr>
            <w:tcW w:w="1080" w:type="dxa"/>
            <w:tcBorders>
              <w:top w:val="single" w:sz="8" w:space="0" w:color="000000" w:themeColor="text1"/>
              <w:left w:val="nil"/>
              <w:bottom w:val="single" w:sz="8" w:space="0" w:color="000000" w:themeColor="text1"/>
              <w:right w:val="single" w:sz="8" w:space="0" w:color="000000" w:themeColor="text1"/>
            </w:tcBorders>
          </w:tcPr>
          <w:p w14:paraId="25DB8BB1" w14:textId="77777777" w:rsidR="00CB6701" w:rsidRPr="00AC44CE" w:rsidRDefault="00CB6701">
            <w:pPr>
              <w:spacing w:after="0"/>
              <w:jc w:val="center"/>
              <w:rPr>
                <w:rFonts w:ascii="Arial" w:hAnsi="Arial" w:cs="Arial"/>
                <w:lang w:eastAsia="ja-JP"/>
              </w:rPr>
            </w:pPr>
            <w:r w:rsidRPr="00304909">
              <w:rPr>
                <w:rFonts w:ascii="Arial" w:hAnsi="Arial" w:cs="Arial"/>
                <w:lang w:eastAsia="ja-JP"/>
              </w:rPr>
              <w:t>615</w:t>
            </w:r>
          </w:p>
        </w:tc>
        <w:tc>
          <w:tcPr>
            <w:tcW w:w="1080" w:type="dxa"/>
            <w:tcBorders>
              <w:top w:val="single" w:sz="8" w:space="0" w:color="000000" w:themeColor="text1"/>
              <w:left w:val="nil"/>
              <w:bottom w:val="single" w:sz="8" w:space="0" w:color="000000" w:themeColor="text1"/>
              <w:right w:val="single" w:sz="6" w:space="0" w:color="000000" w:themeColor="text1"/>
            </w:tcBorders>
          </w:tcPr>
          <w:p w14:paraId="728ABB19" w14:textId="77777777" w:rsidR="00CB6701" w:rsidRPr="00AC44CE" w:rsidRDefault="00CB6701">
            <w:pPr>
              <w:spacing w:after="0"/>
              <w:jc w:val="center"/>
              <w:rPr>
                <w:rFonts w:ascii="Arial" w:hAnsi="Arial" w:cs="Arial"/>
                <w:lang w:eastAsia="ja-JP"/>
              </w:rPr>
            </w:pPr>
            <w:r w:rsidRPr="00304909">
              <w:rPr>
                <w:rFonts w:ascii="Arial" w:hAnsi="Arial" w:cs="Arial"/>
                <w:lang w:eastAsia="ja-JP"/>
              </w:rPr>
              <w:t>914</w:t>
            </w:r>
          </w:p>
        </w:tc>
        <w:tc>
          <w:tcPr>
            <w:tcW w:w="1080" w:type="dxa"/>
            <w:tcBorders>
              <w:top w:val="single" w:sz="8" w:space="0" w:color="000000" w:themeColor="text1"/>
              <w:left w:val="single" w:sz="6" w:space="0" w:color="000000" w:themeColor="text1"/>
              <w:bottom w:val="single" w:sz="8" w:space="0" w:color="000000" w:themeColor="text1"/>
              <w:right w:val="single" w:sz="12" w:space="0" w:color="000000" w:themeColor="text1"/>
            </w:tcBorders>
          </w:tcPr>
          <w:p w14:paraId="4F3897F5" w14:textId="77777777" w:rsidR="00CB6701" w:rsidRPr="00B9119F" w:rsidRDefault="00CB6701">
            <w:pPr>
              <w:spacing w:after="0"/>
              <w:jc w:val="center"/>
              <w:rPr>
                <w:rFonts w:ascii="Arial" w:hAnsi="Arial" w:cs="Arial"/>
                <w:lang w:eastAsia="ja-JP"/>
              </w:rPr>
            </w:pPr>
            <w:r w:rsidRPr="00304909">
              <w:rPr>
                <w:rFonts w:ascii="Arial" w:hAnsi="Arial" w:cs="Arial"/>
                <w:lang w:eastAsia="ja-JP"/>
              </w:rPr>
              <w:t>770</w:t>
            </w:r>
          </w:p>
        </w:tc>
      </w:tr>
      <w:tr w:rsidR="00CB6701" w:rsidRPr="00AC44CE" w14:paraId="4B00C5AB" w14:textId="77777777" w:rsidTr="008D1819">
        <w:tc>
          <w:tcPr>
            <w:tcW w:w="3562" w:type="dxa"/>
          </w:tcPr>
          <w:p w14:paraId="7983E5A4" w14:textId="77777777" w:rsidR="00CB6701" w:rsidRPr="00AC44CE" w:rsidRDefault="00CB6701" w:rsidP="00AE6028">
            <w:pPr>
              <w:spacing w:after="0"/>
              <w:jc w:val="right"/>
              <w:rPr>
                <w:rFonts w:ascii="Arial" w:hAnsi="Arial" w:cs="Arial"/>
                <w:lang w:eastAsia="ja-JP"/>
              </w:rPr>
            </w:pPr>
            <w:r w:rsidRPr="00AC44CE">
              <w:rPr>
                <w:rFonts w:ascii="Arial" w:hAnsi="Arial" w:cs="Arial"/>
                <w:lang w:eastAsia="ja-JP"/>
              </w:rPr>
              <w:t>Total Commuter Fringe Benefit Manual Claims</w:t>
            </w:r>
          </w:p>
        </w:tc>
        <w:tc>
          <w:tcPr>
            <w:tcW w:w="1080" w:type="dxa"/>
            <w:tcBorders>
              <w:top w:val="single" w:sz="8" w:space="0" w:color="000000" w:themeColor="text1"/>
              <w:left w:val="nil"/>
              <w:bottom w:val="single" w:sz="12" w:space="0" w:color="000000" w:themeColor="text1"/>
              <w:right w:val="single" w:sz="8" w:space="0" w:color="000000" w:themeColor="text1"/>
            </w:tcBorders>
            <w:shd w:val="clear" w:color="auto" w:fill="auto"/>
            <w:vAlign w:val="center"/>
          </w:tcPr>
          <w:p w14:paraId="540DB87E" w14:textId="77777777" w:rsidR="00CB6701" w:rsidRPr="00AC44CE" w:rsidRDefault="00CB6701">
            <w:pPr>
              <w:spacing w:after="0"/>
              <w:jc w:val="center"/>
              <w:rPr>
                <w:rFonts w:ascii="Arial" w:hAnsi="Arial" w:cs="Arial"/>
                <w:lang w:eastAsia="ja-JP"/>
              </w:rPr>
            </w:pPr>
            <w:r w:rsidRPr="00BE20F8">
              <w:rPr>
                <w:rFonts w:ascii="Arial" w:hAnsi="Arial" w:cs="Arial"/>
                <w:color w:val="000000"/>
                <w:lang w:eastAsia="ja-JP"/>
              </w:rPr>
              <w:t>8,788</w:t>
            </w:r>
          </w:p>
        </w:tc>
        <w:tc>
          <w:tcPr>
            <w:tcW w:w="1080" w:type="dxa"/>
            <w:tcBorders>
              <w:top w:val="single" w:sz="8" w:space="0" w:color="000000" w:themeColor="text1"/>
              <w:left w:val="nil"/>
              <w:bottom w:val="single" w:sz="12" w:space="0" w:color="000000" w:themeColor="text1"/>
              <w:right w:val="single" w:sz="8" w:space="0" w:color="000000" w:themeColor="text1"/>
            </w:tcBorders>
            <w:shd w:val="clear" w:color="auto" w:fill="auto"/>
            <w:vAlign w:val="center"/>
          </w:tcPr>
          <w:p w14:paraId="2D6B939D" w14:textId="6C5B18BE" w:rsidR="00CB6701" w:rsidRPr="00AC44CE" w:rsidRDefault="00CB6701">
            <w:pPr>
              <w:spacing w:after="0"/>
              <w:jc w:val="center"/>
              <w:rPr>
                <w:rFonts w:ascii="Arial" w:hAnsi="Arial" w:cs="Arial"/>
                <w:lang w:eastAsia="ja-JP"/>
              </w:rPr>
            </w:pPr>
            <w:r w:rsidRPr="58FFB9F8">
              <w:rPr>
                <w:rFonts w:ascii="Arial" w:hAnsi="Arial" w:cs="Arial"/>
                <w:color w:val="000000" w:themeColor="text1"/>
                <w:lang w:eastAsia="ja-JP"/>
              </w:rPr>
              <w:t>6</w:t>
            </w:r>
            <w:r w:rsidR="007C69EF">
              <w:rPr>
                <w:rFonts w:ascii="Arial" w:hAnsi="Arial" w:cs="Arial"/>
                <w:color w:val="000000" w:themeColor="text1"/>
                <w:lang w:eastAsia="ja-JP"/>
              </w:rPr>
              <w:t>,296</w:t>
            </w:r>
          </w:p>
        </w:tc>
        <w:tc>
          <w:tcPr>
            <w:tcW w:w="1080" w:type="dxa"/>
            <w:tcBorders>
              <w:top w:val="single" w:sz="8" w:space="0" w:color="000000" w:themeColor="text1"/>
              <w:left w:val="nil"/>
              <w:bottom w:val="single" w:sz="12" w:space="0" w:color="000000" w:themeColor="text1"/>
              <w:right w:val="single" w:sz="8" w:space="0" w:color="000000" w:themeColor="text1"/>
            </w:tcBorders>
            <w:shd w:val="clear" w:color="auto" w:fill="auto"/>
            <w:vAlign w:val="center"/>
          </w:tcPr>
          <w:p w14:paraId="130ABFB6" w14:textId="270FEF65" w:rsidR="00CB6701" w:rsidRPr="00AC44CE" w:rsidRDefault="00CB6701">
            <w:pPr>
              <w:spacing w:after="0"/>
              <w:jc w:val="center"/>
              <w:rPr>
                <w:rFonts w:ascii="Arial" w:hAnsi="Arial" w:cs="Arial"/>
                <w:lang w:eastAsia="ja-JP"/>
              </w:rPr>
            </w:pPr>
            <w:r w:rsidRPr="58FFB9F8">
              <w:rPr>
                <w:rFonts w:ascii="Arial" w:hAnsi="Arial" w:cs="Arial"/>
                <w:color w:val="000000" w:themeColor="text1"/>
                <w:lang w:eastAsia="ja-JP"/>
              </w:rPr>
              <w:t>9</w:t>
            </w:r>
            <w:r w:rsidR="000B5206">
              <w:rPr>
                <w:rFonts w:ascii="Arial" w:hAnsi="Arial" w:cs="Arial"/>
                <w:color w:val="000000" w:themeColor="text1"/>
                <w:lang w:eastAsia="ja-JP"/>
              </w:rPr>
              <w:t>,216</w:t>
            </w:r>
          </w:p>
        </w:tc>
        <w:tc>
          <w:tcPr>
            <w:tcW w:w="1080" w:type="dxa"/>
            <w:tcBorders>
              <w:top w:val="single" w:sz="8" w:space="0" w:color="000000" w:themeColor="text1"/>
              <w:left w:val="nil"/>
              <w:bottom w:val="single" w:sz="12" w:space="0" w:color="000000" w:themeColor="text1"/>
              <w:right w:val="single" w:sz="12" w:space="0" w:color="000000" w:themeColor="text1"/>
            </w:tcBorders>
            <w:shd w:val="clear" w:color="auto" w:fill="auto"/>
            <w:vAlign w:val="center"/>
          </w:tcPr>
          <w:p w14:paraId="1E695C25" w14:textId="77777777" w:rsidR="00CB6701" w:rsidRPr="00BE20F8" w:rsidRDefault="00CB6701">
            <w:pPr>
              <w:spacing w:after="0"/>
              <w:jc w:val="center"/>
              <w:rPr>
                <w:rFonts w:ascii="Arial" w:hAnsi="Arial" w:cs="Arial"/>
                <w:color w:val="000000"/>
                <w:lang w:eastAsia="ja-JP"/>
              </w:rPr>
            </w:pPr>
            <w:r w:rsidRPr="00BE20F8">
              <w:rPr>
                <w:rFonts w:ascii="Arial" w:hAnsi="Arial" w:cs="Arial"/>
                <w:color w:val="000000"/>
                <w:lang w:eastAsia="ja-JP"/>
              </w:rPr>
              <w:t>8,444</w:t>
            </w:r>
          </w:p>
        </w:tc>
      </w:tr>
    </w:tbl>
    <w:p w14:paraId="12548ADC" w14:textId="5D2D112D" w:rsidR="00652C46" w:rsidRPr="00226789" w:rsidRDefault="00652C46" w:rsidP="00226789">
      <w:pPr>
        <w:pStyle w:val="Heading2"/>
        <w:rPr>
          <w:rStyle w:val="ETFNormalChar"/>
          <w:rFonts w:ascii="Arial Bold" w:hAnsi="Arial Bold"/>
          <w:sz w:val="28"/>
        </w:rPr>
      </w:pPr>
      <w:r w:rsidRPr="00226789">
        <w:rPr>
          <w:rStyle w:val="ETFNormalChar"/>
          <w:rFonts w:ascii="Arial Bold" w:hAnsi="Arial Bold"/>
          <w:sz w:val="28"/>
        </w:rPr>
        <w:t xml:space="preserve">Administrative Expenses </w:t>
      </w:r>
    </w:p>
    <w:p w14:paraId="52D25872" w14:textId="1041A48D" w:rsidR="00652C46" w:rsidRPr="0025495C" w:rsidRDefault="00652C46" w:rsidP="008D1819">
      <w:pPr>
        <w:pStyle w:val="LRWLBodyText"/>
        <w:jc w:val="both"/>
      </w:pPr>
      <w:r>
        <w:rPr>
          <w:rStyle w:val="ETFNormalChar"/>
        </w:rPr>
        <w:t xml:space="preserve">Administrative Expenses </w:t>
      </w:r>
      <w:r w:rsidRPr="0007301D">
        <w:rPr>
          <w:rStyle w:val="ETFNormalChar"/>
        </w:rPr>
        <w:t xml:space="preserve">charged to the </w:t>
      </w:r>
      <w:r>
        <w:rPr>
          <w:rStyle w:val="ETFNormalChar"/>
        </w:rPr>
        <w:t>Benefit P</w:t>
      </w:r>
      <w:r w:rsidRPr="0007301D">
        <w:rPr>
          <w:rStyle w:val="ETFNormalChar"/>
        </w:rPr>
        <w:t>rogram</w:t>
      </w:r>
      <w:r>
        <w:rPr>
          <w:rStyle w:val="ETFNormalChar"/>
        </w:rPr>
        <w:t>s</w:t>
      </w:r>
      <w:r w:rsidRPr="0007301D">
        <w:rPr>
          <w:rStyle w:val="ETFNormalChar"/>
        </w:rPr>
        <w:t xml:space="preserve"> for </w:t>
      </w:r>
      <w:r>
        <w:rPr>
          <w:rStyle w:val="ETFNormalChar"/>
        </w:rPr>
        <w:t>the Department</w:t>
      </w:r>
      <w:r w:rsidRPr="0007301D">
        <w:rPr>
          <w:rStyle w:val="ETFNormalChar"/>
        </w:rPr>
        <w:t xml:space="preserve">’s costs and the </w:t>
      </w:r>
      <w:r>
        <w:rPr>
          <w:rStyle w:val="ETFNormalChar"/>
        </w:rPr>
        <w:t>Contractor</w:t>
      </w:r>
      <w:r w:rsidRPr="0007301D">
        <w:rPr>
          <w:rStyle w:val="ETFNormalChar"/>
        </w:rPr>
        <w:t>'s fees are funded from</w:t>
      </w:r>
      <w:r>
        <w:rPr>
          <w:rStyle w:val="ETFNormalChar"/>
        </w:rPr>
        <w:t xml:space="preserve"> </w:t>
      </w:r>
      <w:r>
        <w:t>three</w:t>
      </w:r>
      <w:r w:rsidRPr="00B9585A">
        <w:t xml:space="preserve"> sources: </w:t>
      </w:r>
      <w:r w:rsidRPr="00967C83">
        <w:t xml:space="preserve">account forfeitures, interest income, and fees contributed by each </w:t>
      </w:r>
      <w:r>
        <w:t>S</w:t>
      </w:r>
      <w:r w:rsidRPr="00967C83">
        <w:t xml:space="preserve">tate agency. Wis. Stat. </w:t>
      </w:r>
      <w:r w:rsidR="00BC18FF">
        <w:t xml:space="preserve">s. </w:t>
      </w:r>
      <w:r w:rsidRPr="00967C83">
        <w:t>40.875(1)(a) authorizes the Department</w:t>
      </w:r>
      <w:r>
        <w:t xml:space="preserve"> </w:t>
      </w:r>
      <w:r w:rsidRPr="00967C83">
        <w:t xml:space="preserve">to determine the fee amount that is equal to each </w:t>
      </w:r>
      <w:r>
        <w:t>S</w:t>
      </w:r>
      <w:r w:rsidRPr="00967C83">
        <w:t xml:space="preserve">tate agency's share of the program costs. State agencies contribute a monthly fee for each health insurance contract that has an employer-paid share reported to </w:t>
      </w:r>
      <w:r>
        <w:t>the Department</w:t>
      </w:r>
      <w:r w:rsidRPr="00967C83">
        <w:t xml:space="preserve">. The state agency contributed monthly fee is separated out to pay the administrative fees of all the various benefit options, </w:t>
      </w:r>
      <w:r w:rsidR="0007157B">
        <w:t>including</w:t>
      </w:r>
      <w:r w:rsidRPr="00967C83">
        <w:t xml:space="preserve"> the </w:t>
      </w:r>
      <w:r w:rsidR="0076067B">
        <w:t>HS</w:t>
      </w:r>
      <w:r w:rsidR="002A1B84">
        <w:t>A</w:t>
      </w:r>
      <w:r w:rsidR="0076067B">
        <w:t xml:space="preserve">, </w:t>
      </w:r>
      <w:r>
        <w:t>ERA</w:t>
      </w:r>
      <w:r w:rsidR="0076067B">
        <w:t xml:space="preserve">, and Commuter </w:t>
      </w:r>
      <w:r w:rsidR="004A189B">
        <w:t>Fringe</w:t>
      </w:r>
      <w:r w:rsidR="0076067B">
        <w:t xml:space="preserve"> Benefit Programs</w:t>
      </w:r>
      <w:r w:rsidRPr="00967C83">
        <w:t>.</w:t>
      </w:r>
      <w:r w:rsidRPr="0007301D">
        <w:rPr>
          <w:rStyle w:val="ETFNormalChar"/>
        </w:rPr>
        <w:t xml:space="preserve">  </w:t>
      </w:r>
    </w:p>
    <w:p w14:paraId="05514E8D" w14:textId="593E96B6" w:rsidR="001A0DB1" w:rsidRPr="001A0DB1" w:rsidRDefault="001A0DB1" w:rsidP="00306D79">
      <w:pPr>
        <w:pStyle w:val="Heading2"/>
        <w:tabs>
          <w:tab w:val="clear" w:pos="576"/>
          <w:tab w:val="num" w:pos="720"/>
        </w:tabs>
        <w:ind w:left="720" w:hanging="720"/>
      </w:pPr>
      <w:r>
        <w:t>Future Offering</w:t>
      </w:r>
      <w:r w:rsidR="005E53B4">
        <w:t>s</w:t>
      </w:r>
    </w:p>
    <w:p w14:paraId="04FA5E4F" w14:textId="4CCDE996" w:rsidR="004E4E56" w:rsidRPr="001A0DB1" w:rsidRDefault="004E4E56" w:rsidP="002E148A">
      <w:pPr>
        <w:spacing w:after="0"/>
        <w:jc w:val="both"/>
        <w:rPr>
          <w:rFonts w:ascii="Arial" w:hAnsi="Arial" w:cs="Arial"/>
          <w:lang w:eastAsia="ja-JP"/>
        </w:rPr>
      </w:pPr>
      <w:r w:rsidRPr="001A0DB1">
        <w:rPr>
          <w:rFonts w:ascii="Arial" w:hAnsi="Arial" w:cs="Arial"/>
          <w:color w:val="000000"/>
        </w:rPr>
        <w:t xml:space="preserve">In the future, the </w:t>
      </w:r>
      <w:r w:rsidR="001A0DB1">
        <w:rPr>
          <w:rFonts w:ascii="Arial" w:hAnsi="Arial" w:cs="Arial"/>
          <w:color w:val="000000"/>
        </w:rPr>
        <w:t>D</w:t>
      </w:r>
      <w:r w:rsidRPr="001A0DB1">
        <w:rPr>
          <w:rFonts w:ascii="Arial" w:hAnsi="Arial" w:cs="Arial"/>
          <w:color w:val="000000"/>
        </w:rPr>
        <w:t xml:space="preserve">epartment may offer the </w:t>
      </w:r>
      <w:r w:rsidR="001A0DB1">
        <w:rPr>
          <w:rFonts w:ascii="Arial" w:hAnsi="Arial" w:cs="Arial"/>
          <w:color w:val="000000"/>
        </w:rPr>
        <w:t>B</w:t>
      </w:r>
      <w:r w:rsidRPr="001A0DB1">
        <w:rPr>
          <w:rFonts w:ascii="Arial" w:hAnsi="Arial" w:cs="Arial"/>
          <w:color w:val="000000"/>
        </w:rPr>
        <w:t xml:space="preserve">enefit </w:t>
      </w:r>
      <w:r w:rsidR="001A0DB1">
        <w:rPr>
          <w:rFonts w:ascii="Arial" w:hAnsi="Arial" w:cs="Arial"/>
          <w:color w:val="000000"/>
        </w:rPr>
        <w:t>P</w:t>
      </w:r>
      <w:r w:rsidRPr="001A0DB1">
        <w:rPr>
          <w:rFonts w:ascii="Arial" w:hAnsi="Arial" w:cs="Arial"/>
          <w:color w:val="000000"/>
        </w:rPr>
        <w:t>rograms to local employer groups to offer to their employees. (</w:t>
      </w:r>
      <w:r w:rsidR="001A0DB1">
        <w:rPr>
          <w:rFonts w:ascii="Arial" w:hAnsi="Arial" w:cs="Arial"/>
          <w:color w:val="000000"/>
        </w:rPr>
        <w:t>S</w:t>
      </w:r>
      <w:r w:rsidRPr="001A0DB1">
        <w:rPr>
          <w:rFonts w:ascii="Arial" w:hAnsi="Arial" w:cs="Arial"/>
          <w:color w:val="000000"/>
        </w:rPr>
        <w:t xml:space="preserve">ee </w:t>
      </w:r>
      <w:r w:rsidR="001A0DB1">
        <w:rPr>
          <w:rFonts w:ascii="Arial" w:hAnsi="Arial" w:cs="Arial"/>
          <w:color w:val="000000"/>
        </w:rPr>
        <w:t>A</w:t>
      </w:r>
      <w:r w:rsidRPr="001A0DB1">
        <w:rPr>
          <w:rFonts w:ascii="Arial" w:hAnsi="Arial" w:cs="Arial"/>
          <w:color w:val="000000"/>
        </w:rPr>
        <w:t xml:space="preserve">ppendix 5 – </w:t>
      </w:r>
      <w:r w:rsidR="001A0DB1" w:rsidRPr="001A0DB1">
        <w:rPr>
          <w:rFonts w:ascii="Arial" w:hAnsi="Arial" w:cs="Arial"/>
          <w:color w:val="000000"/>
        </w:rPr>
        <w:t>Local Employer Group Roster</w:t>
      </w:r>
      <w:r w:rsidRPr="001A0DB1">
        <w:rPr>
          <w:rFonts w:ascii="Arial" w:hAnsi="Arial" w:cs="Arial"/>
          <w:color w:val="000000"/>
        </w:rPr>
        <w:t xml:space="preserve">.) Contractors will be able to renegotiate </w:t>
      </w:r>
      <w:r w:rsidR="001A0DB1">
        <w:rPr>
          <w:rFonts w:ascii="Arial" w:hAnsi="Arial" w:cs="Arial"/>
          <w:color w:val="000000"/>
        </w:rPr>
        <w:t>C</w:t>
      </w:r>
      <w:r w:rsidRPr="001A0DB1">
        <w:rPr>
          <w:rFonts w:ascii="Arial" w:hAnsi="Arial" w:cs="Arial"/>
          <w:color w:val="000000"/>
        </w:rPr>
        <w:t xml:space="preserve">ontract pricing if expansion of the </w:t>
      </w:r>
      <w:r w:rsidR="001A0DB1">
        <w:rPr>
          <w:rFonts w:ascii="Arial" w:hAnsi="Arial" w:cs="Arial"/>
          <w:color w:val="000000"/>
        </w:rPr>
        <w:t>B</w:t>
      </w:r>
      <w:r w:rsidRPr="001A0DB1">
        <w:rPr>
          <w:rFonts w:ascii="Arial" w:hAnsi="Arial" w:cs="Arial"/>
          <w:color w:val="000000"/>
        </w:rPr>
        <w:t xml:space="preserve">enefit </w:t>
      </w:r>
      <w:r w:rsidR="001A0DB1">
        <w:rPr>
          <w:rFonts w:ascii="Arial" w:hAnsi="Arial" w:cs="Arial"/>
          <w:color w:val="000000"/>
        </w:rPr>
        <w:t>P</w:t>
      </w:r>
      <w:r w:rsidRPr="001A0DB1">
        <w:rPr>
          <w:rFonts w:ascii="Arial" w:hAnsi="Arial" w:cs="Arial"/>
          <w:color w:val="000000"/>
        </w:rPr>
        <w:t>rograms to local employer groups is required</w:t>
      </w:r>
      <w:r w:rsidR="001A0DB1">
        <w:rPr>
          <w:rFonts w:ascii="Arial" w:hAnsi="Arial" w:cs="Arial"/>
          <w:color w:val="000000"/>
        </w:rPr>
        <w:t xml:space="preserve"> by the Board</w:t>
      </w:r>
      <w:r w:rsidRPr="001A0DB1">
        <w:rPr>
          <w:rFonts w:ascii="Arial" w:hAnsi="Arial" w:cs="Arial"/>
          <w:color w:val="000000"/>
        </w:rPr>
        <w:t xml:space="preserve">. </w:t>
      </w:r>
      <w:r w:rsidR="00BF653A">
        <w:rPr>
          <w:rFonts w:ascii="Arial" w:hAnsi="Arial" w:cs="Arial"/>
          <w:color w:val="000000"/>
        </w:rPr>
        <w:t>An estimate</w:t>
      </w:r>
      <w:r w:rsidR="00F80955">
        <w:rPr>
          <w:rFonts w:ascii="Arial" w:hAnsi="Arial" w:cs="Arial"/>
          <w:color w:val="000000"/>
        </w:rPr>
        <w:t>d</w:t>
      </w:r>
      <w:r w:rsidR="00BF653A">
        <w:rPr>
          <w:rFonts w:ascii="Arial" w:hAnsi="Arial" w:cs="Arial"/>
          <w:color w:val="000000"/>
        </w:rPr>
        <w:t xml:space="preserve"> </w:t>
      </w:r>
      <w:r w:rsidR="00687BFD">
        <w:rPr>
          <w:rFonts w:ascii="Arial" w:hAnsi="Arial" w:cs="Arial"/>
          <w:color w:val="000000"/>
        </w:rPr>
        <w:t xml:space="preserve">14,000 local members participate in the local </w:t>
      </w:r>
      <w:r w:rsidR="00506B12">
        <w:rPr>
          <w:rFonts w:ascii="Arial" w:hAnsi="Arial" w:cs="Arial"/>
          <w:color w:val="000000"/>
        </w:rPr>
        <w:t>HDHP</w:t>
      </w:r>
      <w:r w:rsidR="00687BFD">
        <w:rPr>
          <w:rFonts w:ascii="Arial" w:hAnsi="Arial" w:cs="Arial"/>
          <w:color w:val="000000"/>
        </w:rPr>
        <w:t xml:space="preserve">. </w:t>
      </w:r>
      <w:r w:rsidRPr="001A0DB1">
        <w:rPr>
          <w:rFonts w:ascii="Arial" w:hAnsi="Arial" w:cs="Arial"/>
          <w:color w:val="000000"/>
        </w:rPr>
        <w:t xml:space="preserve"> </w:t>
      </w:r>
    </w:p>
    <w:p w14:paraId="79DEA0E0" w14:textId="7AECEFDB" w:rsidR="006A3413" w:rsidRDefault="006A3413" w:rsidP="000564A3">
      <w:pPr>
        <w:pStyle w:val="Heading2"/>
        <w:tabs>
          <w:tab w:val="clear" w:pos="576"/>
          <w:tab w:val="num" w:pos="720"/>
        </w:tabs>
        <w:ind w:left="720" w:hanging="720"/>
        <w:rPr>
          <w:lang w:eastAsia="ja-JP"/>
        </w:rPr>
      </w:pPr>
      <w:r>
        <w:rPr>
          <w:lang w:eastAsia="ja-JP"/>
        </w:rPr>
        <w:t xml:space="preserve">Benefit Program </w:t>
      </w:r>
      <w:r w:rsidR="00506861">
        <w:rPr>
          <w:lang w:eastAsia="ja-JP"/>
        </w:rPr>
        <w:t>Administration</w:t>
      </w:r>
    </w:p>
    <w:p w14:paraId="190A3244" w14:textId="3DF09EDC" w:rsidR="00C31CED" w:rsidRPr="00AD31F0" w:rsidRDefault="00C31CED" w:rsidP="004A71E0">
      <w:pPr>
        <w:pStyle w:val="ETFNormal"/>
        <w:numPr>
          <w:ilvl w:val="0"/>
          <w:numId w:val="119"/>
        </w:numPr>
        <w:spacing w:before="0" w:after="0"/>
        <w:ind w:left="360"/>
      </w:pPr>
      <w:r w:rsidRPr="00AD31F0">
        <w:t xml:space="preserve">The Contractor is responsible for enrollment services, including development, production, and distribution of all enrollment materials, online and paper enrollment processing, Benefit Program communication to Employees, Retirees, and Employers, as well as claims processing and reimbursement services. Contractor must provide </w:t>
      </w:r>
      <w:r w:rsidR="00294898">
        <w:t>and</w:t>
      </w:r>
      <w:r w:rsidRPr="00AD31F0">
        <w:t xml:space="preserve"> distribute enrollment materials using multiple methods, e.g., by email, mail, in person at health fairs and Open Enrollment meetings. </w:t>
      </w:r>
    </w:p>
    <w:p w14:paraId="5B7E5ADC" w14:textId="77777777" w:rsidR="0088061D" w:rsidRPr="00AD31F0" w:rsidRDefault="0088061D" w:rsidP="004A71E0">
      <w:pPr>
        <w:pStyle w:val="ETFNormal"/>
        <w:spacing w:before="0" w:after="0"/>
        <w:ind w:left="360" w:hanging="360"/>
      </w:pPr>
    </w:p>
    <w:p w14:paraId="268D4049" w14:textId="487203E5" w:rsidR="00AC5CBD" w:rsidRPr="00AD31F0" w:rsidRDefault="00AC5CBD" w:rsidP="004A71E0">
      <w:pPr>
        <w:pStyle w:val="ETFNormal"/>
        <w:numPr>
          <w:ilvl w:val="0"/>
          <w:numId w:val="119"/>
        </w:numPr>
        <w:spacing w:before="0" w:after="0"/>
        <w:ind w:left="360"/>
      </w:pPr>
      <w:r>
        <w:t xml:space="preserve">The Contractor is required to work with Payroll Centers. There are currently fifty-eight (58) State agencies that participate in the Benefit Programs, which operate under nine (9) different </w:t>
      </w:r>
      <w:r w:rsidR="00BD0833">
        <w:t>P</w:t>
      </w:r>
      <w:r>
        <w:t xml:space="preserve">ayroll </w:t>
      </w:r>
      <w:r w:rsidR="00BD0833">
        <w:t>C</w:t>
      </w:r>
      <w:r>
        <w:t xml:space="preserve">enters. The majority of State agencies are administered by the Department of </w:t>
      </w:r>
      <w:r>
        <w:lastRenderedPageBreak/>
        <w:t xml:space="preserve">Administration through one (1) central payroll processing system. The Universities of Wisconsin system administration manages payroll functions for campuses </w:t>
      </w:r>
      <w:r w:rsidR="00121C7E">
        <w:t>across</w:t>
      </w:r>
      <w:r>
        <w:t xml:space="preserve"> the State. See Appendix </w:t>
      </w:r>
      <w:r w:rsidR="00A72B19">
        <w:t xml:space="preserve">3 </w:t>
      </w:r>
      <w:r>
        <w:t xml:space="preserve">– State Employer Organizational Relationship Overview. </w:t>
      </w:r>
    </w:p>
    <w:p w14:paraId="6EE5A531" w14:textId="77777777" w:rsidR="0088061D" w:rsidRPr="00AD31F0" w:rsidRDefault="0088061D" w:rsidP="004A71E0">
      <w:pPr>
        <w:pStyle w:val="ETFNormal"/>
        <w:spacing w:before="0" w:after="0"/>
        <w:ind w:left="360" w:hanging="360"/>
      </w:pPr>
    </w:p>
    <w:p w14:paraId="37371A78" w14:textId="6D7D5791" w:rsidR="00C31CED" w:rsidRPr="00AD31F0" w:rsidRDefault="00C31CED" w:rsidP="004A71E0">
      <w:pPr>
        <w:pStyle w:val="ETFNormal"/>
        <w:numPr>
          <w:ilvl w:val="0"/>
          <w:numId w:val="119"/>
        </w:numPr>
        <w:spacing w:before="0" w:after="0"/>
        <w:ind w:left="360"/>
      </w:pPr>
      <w:r w:rsidRPr="00AD31F0">
        <w:t xml:space="preserve">The Contractor must participate in health </w:t>
      </w:r>
      <w:r w:rsidR="00121C7E">
        <w:t xml:space="preserve">benefit </w:t>
      </w:r>
      <w:r w:rsidRPr="00AD31F0">
        <w:t xml:space="preserve">fairs sponsored by Employers in their service area. In 2023 there were 15 onsite </w:t>
      </w:r>
      <w:r w:rsidR="000C4A25" w:rsidRPr="00AD31F0">
        <w:t xml:space="preserve">and 3 virtual </w:t>
      </w:r>
      <w:r w:rsidRPr="00AD31F0">
        <w:t xml:space="preserve">health benefit fairs. </w:t>
      </w:r>
      <w:r w:rsidR="00793C92" w:rsidRPr="00AD31F0">
        <w:t xml:space="preserve"> </w:t>
      </w:r>
    </w:p>
    <w:p w14:paraId="5A7F5F60" w14:textId="77777777" w:rsidR="0088061D" w:rsidRPr="00AD31F0" w:rsidRDefault="0088061D" w:rsidP="004A71E0">
      <w:pPr>
        <w:pStyle w:val="ETFNormal"/>
        <w:spacing w:before="0" w:after="0"/>
        <w:ind w:left="360" w:hanging="360"/>
      </w:pPr>
    </w:p>
    <w:p w14:paraId="57FF372C" w14:textId="2FDE0AEB" w:rsidR="00C31CED" w:rsidRPr="00AD31F0" w:rsidRDefault="00C31CED" w:rsidP="004A71E0">
      <w:pPr>
        <w:pStyle w:val="ETFNormal"/>
        <w:numPr>
          <w:ilvl w:val="0"/>
          <w:numId w:val="119"/>
        </w:numPr>
        <w:spacing w:before="0" w:after="0"/>
        <w:ind w:left="360"/>
      </w:pPr>
      <w:r w:rsidRPr="00AD31F0">
        <w:t>The Contractor must provide a toll-free customer service line dedicated to the State Benefit Programs that operates</w:t>
      </w:r>
      <w:r w:rsidR="004D0D92" w:rsidRPr="00AD31F0">
        <w:t xml:space="preserve"> </w:t>
      </w:r>
      <w:r w:rsidR="00427F53" w:rsidRPr="00AD31F0">
        <w:t xml:space="preserve">business hours of </w:t>
      </w:r>
      <w:r w:rsidR="003E0B0C" w:rsidRPr="00AD31F0">
        <w:t>7</w:t>
      </w:r>
      <w:r w:rsidR="00427F53" w:rsidRPr="00AD31F0">
        <w:t xml:space="preserve">:00 a.m. to </w:t>
      </w:r>
      <w:r w:rsidR="003E0B0C" w:rsidRPr="00AD31F0">
        <w:t>6</w:t>
      </w:r>
      <w:r w:rsidR="00427F53" w:rsidRPr="00AD31F0">
        <w:t>:</w:t>
      </w:r>
      <w:r w:rsidR="003E0B0C" w:rsidRPr="00AD31F0">
        <w:t>0</w:t>
      </w:r>
      <w:r w:rsidR="00427F53" w:rsidRPr="00AD31F0">
        <w:t>0 p.m. CST/CDT, Monday through Friday</w:t>
      </w:r>
      <w:r w:rsidR="003E0B0C" w:rsidRPr="00AD31F0">
        <w:t>.</w:t>
      </w:r>
      <w:r w:rsidRPr="00AD31F0">
        <w:t xml:space="preserve"> Contractor’s customer service department responds to Participant's inquiries regarding account balances, enrollment, Benefit Program information, forms completion, and complaints. The volume of calls from State Participants to the current Benefit Program contractor’s customer service department averages </w:t>
      </w:r>
      <w:r w:rsidR="00AC1FBD" w:rsidRPr="00AD31F0">
        <w:t>1,807</w:t>
      </w:r>
      <w:r w:rsidRPr="00AD31F0">
        <w:t xml:space="preserve"> calls per month. Approximately </w:t>
      </w:r>
      <w:r w:rsidR="00306565" w:rsidRPr="00AD31F0">
        <w:t>20,</w:t>
      </w:r>
      <w:r w:rsidR="00F364B3" w:rsidRPr="00AD31F0">
        <w:t>985</w:t>
      </w:r>
      <w:r w:rsidRPr="00AD31F0">
        <w:t xml:space="preserve"> calls were answered in </w:t>
      </w:r>
      <w:r w:rsidR="00DD7F0B" w:rsidRPr="00AD31F0">
        <w:t>2023</w:t>
      </w:r>
      <w:r w:rsidRPr="00AD31F0">
        <w:t xml:space="preserve">. (This number includes calls related to HSA, ERA, and Commuter Fringe Benefit accounts.) The Contractor must document all pertinent call details, including the name of the Participant and the account in question, and classify the types of inquiries received by the customer service department. </w:t>
      </w:r>
      <w:r w:rsidR="002E18C2" w:rsidRPr="00AD31F0">
        <w:t>The Contractor must capture c</w:t>
      </w:r>
      <w:r w:rsidRPr="00AD31F0">
        <w:t xml:space="preserve">all activity </w:t>
      </w:r>
      <w:r w:rsidR="00971FAD" w:rsidRPr="00AD31F0">
        <w:t>on a monthly basis and report</w:t>
      </w:r>
      <w:r w:rsidR="00B348D7" w:rsidRPr="00AD31F0">
        <w:t xml:space="preserve"> it</w:t>
      </w:r>
      <w:r w:rsidR="00971FAD" w:rsidRPr="00AD31F0">
        <w:t xml:space="preserve"> </w:t>
      </w:r>
      <w:r w:rsidRPr="00AD31F0">
        <w:t xml:space="preserve">to the Department </w:t>
      </w:r>
      <w:r w:rsidR="006B086F">
        <w:t>Q</w:t>
      </w:r>
      <w:r w:rsidR="00971FAD" w:rsidRPr="00AD31F0">
        <w:t>uarterly</w:t>
      </w:r>
      <w:r w:rsidRPr="00AD31F0">
        <w:t>.</w:t>
      </w:r>
    </w:p>
    <w:p w14:paraId="02940CF2" w14:textId="77777777" w:rsidR="0088061D" w:rsidRPr="00AD31F0" w:rsidRDefault="0088061D" w:rsidP="004A71E0">
      <w:pPr>
        <w:pStyle w:val="ETFNormal"/>
        <w:spacing w:before="0" w:after="0"/>
        <w:ind w:left="360" w:hanging="360"/>
      </w:pPr>
    </w:p>
    <w:p w14:paraId="74F47B0F" w14:textId="77777777" w:rsidR="00C31CED" w:rsidRPr="00AD31F0" w:rsidRDefault="00C31CED" w:rsidP="004A71E0">
      <w:pPr>
        <w:pStyle w:val="ETFNormal"/>
        <w:numPr>
          <w:ilvl w:val="0"/>
          <w:numId w:val="119"/>
        </w:numPr>
        <w:spacing w:before="0" w:after="0"/>
        <w:ind w:left="360"/>
      </w:pPr>
      <w:r w:rsidRPr="00AD31F0">
        <w:t>Participants must have access to their personal account information 24 hours a day, 7 days a week, via the Participant online account or mobile application. The online account and/or mobile application allows Participants to view their deposits, claims status, account balances, and additional account information.</w:t>
      </w:r>
    </w:p>
    <w:p w14:paraId="70047546" w14:textId="77777777" w:rsidR="0088061D" w:rsidRPr="00AD31F0" w:rsidRDefault="0088061D" w:rsidP="004A71E0">
      <w:pPr>
        <w:pStyle w:val="ETFNormal"/>
        <w:spacing w:before="0" w:after="0"/>
        <w:ind w:left="360" w:hanging="360"/>
      </w:pPr>
    </w:p>
    <w:p w14:paraId="6221D3C0" w14:textId="4ECCC3A2" w:rsidR="00C31CED" w:rsidRPr="00AD31F0" w:rsidRDefault="009330E6" w:rsidP="004A71E0">
      <w:pPr>
        <w:pStyle w:val="ETFNormal"/>
        <w:numPr>
          <w:ilvl w:val="0"/>
          <w:numId w:val="119"/>
        </w:numPr>
        <w:spacing w:before="0" w:after="0"/>
        <w:ind w:left="360"/>
      </w:pPr>
      <w:r w:rsidRPr="00AD31F0">
        <w:t xml:space="preserve">The Contractor </w:t>
      </w:r>
      <w:r>
        <w:t>must provide d</w:t>
      </w:r>
      <w:r w:rsidRPr="00AD31F0">
        <w:t xml:space="preserve">edicated support staff for up to twenty-four (24) hours per week during the implementation </w:t>
      </w:r>
      <w:r>
        <w:t>period</w:t>
      </w:r>
      <w:r w:rsidRPr="00AD31F0">
        <w:t>, and during key annual projects</w:t>
      </w:r>
      <w:r w:rsidR="00121C7E">
        <w:t xml:space="preserve"> (e.g., the annual Open Enrollment Period, the annual FSA substantiation process)</w:t>
      </w:r>
      <w:r w:rsidR="008B2B5E">
        <w:t>, if requested by the Depa</w:t>
      </w:r>
      <w:r w:rsidR="0014103B">
        <w:t>rtment</w:t>
      </w:r>
      <w:r w:rsidRPr="00AD31F0">
        <w:t xml:space="preserve">. </w:t>
      </w:r>
      <w:r w:rsidR="001124EA">
        <w:t xml:space="preserve">The </w:t>
      </w:r>
      <w:r w:rsidR="00C31CED" w:rsidRPr="00AD31F0">
        <w:t xml:space="preserve">Contractor </w:t>
      </w:r>
      <w:r w:rsidR="001124EA">
        <w:t>must</w:t>
      </w:r>
      <w:r w:rsidR="001124EA" w:rsidRPr="00AD31F0">
        <w:t xml:space="preserve"> </w:t>
      </w:r>
      <w:r w:rsidR="00C31CED" w:rsidRPr="00AD31F0">
        <w:t>provide</w:t>
      </w:r>
      <w:r w:rsidR="00CD7C7D" w:rsidRPr="00AD31F0">
        <w:t xml:space="preserve"> a dedicated</w:t>
      </w:r>
      <w:r w:rsidR="00C31CED" w:rsidRPr="00AD31F0">
        <w:t xml:space="preserve"> support staff </w:t>
      </w:r>
      <w:r w:rsidR="008F110A" w:rsidRPr="00AD31F0">
        <w:t xml:space="preserve">person </w:t>
      </w:r>
      <w:r w:rsidR="00952C55">
        <w:t>during</w:t>
      </w:r>
      <w:r w:rsidR="00C31CED" w:rsidRPr="00AD31F0">
        <w:t xml:space="preserve"> the Department’s </w:t>
      </w:r>
      <w:r w:rsidR="00AB0C53" w:rsidRPr="007D6693">
        <w:rPr>
          <w:szCs w:val="22"/>
        </w:rPr>
        <w:t>normal business hours</w:t>
      </w:r>
      <w:r w:rsidR="00D621EE">
        <w:rPr>
          <w:szCs w:val="22"/>
        </w:rPr>
        <w:t>,</w:t>
      </w:r>
      <w:r w:rsidR="00AB0C53" w:rsidRPr="007D6693">
        <w:rPr>
          <w:szCs w:val="22"/>
        </w:rPr>
        <w:t xml:space="preserve"> 8:00 a.m. – 4:30</w:t>
      </w:r>
      <w:r w:rsidR="00FA73F5">
        <w:rPr>
          <w:szCs w:val="22"/>
        </w:rPr>
        <w:t xml:space="preserve"> </w:t>
      </w:r>
      <w:r w:rsidR="00AB0C53" w:rsidRPr="007D6693">
        <w:rPr>
          <w:szCs w:val="22"/>
        </w:rPr>
        <w:t>p.m</w:t>
      </w:r>
      <w:r w:rsidR="00D621EE">
        <w:rPr>
          <w:szCs w:val="22"/>
        </w:rPr>
        <w:t>.</w:t>
      </w:r>
      <w:r w:rsidR="00FA73F5" w:rsidRPr="00FA73F5">
        <w:rPr>
          <w:szCs w:val="22"/>
        </w:rPr>
        <w:t xml:space="preserve"> </w:t>
      </w:r>
      <w:r w:rsidR="00FA73F5" w:rsidRPr="007D6693">
        <w:rPr>
          <w:szCs w:val="22"/>
        </w:rPr>
        <w:t>CST/CDT, Monday through Friday, except DEPARTMENT-observed holidays</w:t>
      </w:r>
      <w:r w:rsidR="00D621EE">
        <w:rPr>
          <w:szCs w:val="22"/>
        </w:rPr>
        <w:t>,</w:t>
      </w:r>
      <w:r w:rsidR="00FA73F5">
        <w:rPr>
          <w:szCs w:val="22"/>
        </w:rPr>
        <w:t xml:space="preserve"> </w:t>
      </w:r>
      <w:r w:rsidR="000D667D">
        <w:rPr>
          <w:szCs w:val="22"/>
        </w:rPr>
        <w:t xml:space="preserve">for the first four (4) months </w:t>
      </w:r>
      <w:r w:rsidR="00FA73F5">
        <w:t xml:space="preserve">after </w:t>
      </w:r>
      <w:r w:rsidR="000D667D">
        <w:t xml:space="preserve">the go-live date </w:t>
      </w:r>
      <w:r w:rsidR="001124EA">
        <w:t>if requested by the Department</w:t>
      </w:r>
      <w:r w:rsidR="00FA73F5" w:rsidRPr="007D6693">
        <w:rPr>
          <w:szCs w:val="22"/>
        </w:rPr>
        <w:t>.</w:t>
      </w:r>
      <w:r w:rsidR="00C31CED" w:rsidRPr="00AD31F0">
        <w:t xml:space="preserve"> </w:t>
      </w:r>
      <w:r w:rsidR="0014103B">
        <w:t>Such personnel will be provided at no additional cost to the Department.</w:t>
      </w:r>
    </w:p>
    <w:p w14:paraId="769E6B44" w14:textId="77777777" w:rsidR="0088061D" w:rsidRPr="00AD31F0" w:rsidRDefault="0088061D" w:rsidP="004A71E0">
      <w:pPr>
        <w:pStyle w:val="ETFNormal"/>
        <w:spacing w:before="0" w:after="0"/>
        <w:ind w:left="360" w:hanging="360"/>
      </w:pPr>
    </w:p>
    <w:p w14:paraId="46C55CC5" w14:textId="43EEAE8E" w:rsidR="00C31CED" w:rsidRPr="00AD31F0" w:rsidRDefault="00C31CED" w:rsidP="004A71E0">
      <w:pPr>
        <w:pStyle w:val="ETFNormal"/>
        <w:numPr>
          <w:ilvl w:val="0"/>
          <w:numId w:val="119"/>
        </w:numPr>
        <w:spacing w:before="0" w:after="0"/>
        <w:ind w:left="360"/>
      </w:pPr>
      <w:r w:rsidRPr="00AD31F0">
        <w:t>The Contractor is required to conduct Quarterly customer service quality audits and an annual customer satisfaction survey for its State Benefit Program book of business.</w:t>
      </w:r>
    </w:p>
    <w:p w14:paraId="78EA72E7" w14:textId="77777777" w:rsidR="0088061D" w:rsidRPr="00AD31F0" w:rsidRDefault="0088061D" w:rsidP="004A71E0">
      <w:pPr>
        <w:pStyle w:val="ETFNormal"/>
        <w:spacing w:before="0" w:after="0"/>
        <w:ind w:left="360" w:hanging="360"/>
      </w:pPr>
    </w:p>
    <w:p w14:paraId="1C84BA40" w14:textId="1D5D9DC7" w:rsidR="00C31CED" w:rsidRPr="00AD31F0" w:rsidRDefault="00C31CED" w:rsidP="004A71E0">
      <w:pPr>
        <w:pStyle w:val="ETFNormal"/>
        <w:numPr>
          <w:ilvl w:val="0"/>
          <w:numId w:val="119"/>
        </w:numPr>
        <w:spacing w:before="0" w:after="0"/>
        <w:ind w:left="360"/>
      </w:pPr>
      <w:r w:rsidRPr="00AD31F0">
        <w:t xml:space="preserve">The Contractor is required to have a complaint/grievance procedure in place, as stipulated in </w:t>
      </w:r>
      <w:bookmarkStart w:id="28" w:name="OLE_LINK12"/>
      <w:r w:rsidR="006A68A1">
        <w:t xml:space="preserve">Appendix 6 – </w:t>
      </w:r>
      <w:r w:rsidR="00530437" w:rsidRPr="00530437">
        <w:t>Program Agreement – RFP ETD0052 HSA Health Savings Account Program</w:t>
      </w:r>
      <w:r w:rsidR="00E74BE0" w:rsidRPr="00AD31F0">
        <w:t xml:space="preserve"> and </w:t>
      </w:r>
      <w:r w:rsidR="006A68A1">
        <w:t xml:space="preserve">Appendix 7 – </w:t>
      </w:r>
      <w:r w:rsidR="00797CE7">
        <w:t>Program Agreement – RFP ETD0053 Section 125 Cafeteria Plan, Employee Reimbursement Account Benefit Program, Commuter Fringe Benefit Program</w:t>
      </w:r>
      <w:bookmarkEnd w:id="28"/>
      <w:r w:rsidRPr="00AD31F0">
        <w:t xml:space="preserve">, to address Participant problems or complaints regarding claims, eligibility, change in status, or coverage issues. </w:t>
      </w:r>
    </w:p>
    <w:p w14:paraId="3990C96A" w14:textId="77777777" w:rsidR="0088061D" w:rsidRPr="00AD31F0" w:rsidRDefault="0088061D" w:rsidP="004A71E0">
      <w:pPr>
        <w:pStyle w:val="ETFNormal"/>
        <w:spacing w:before="0" w:after="0"/>
        <w:ind w:left="360" w:hanging="360"/>
      </w:pPr>
    </w:p>
    <w:p w14:paraId="0541CC8E" w14:textId="63309049" w:rsidR="002B0BB9" w:rsidRDefault="000A1944" w:rsidP="002B0BB9">
      <w:pPr>
        <w:pStyle w:val="ETFNormal"/>
        <w:numPr>
          <w:ilvl w:val="0"/>
          <w:numId w:val="119"/>
        </w:numPr>
        <w:spacing w:before="0" w:after="0"/>
        <w:ind w:left="360"/>
      </w:pPr>
      <w:r>
        <w:t xml:space="preserve">The Contractor must provide </w:t>
      </w:r>
      <w:r w:rsidR="00C31CED" w:rsidRPr="00AD31F0">
        <w:t xml:space="preserve">technical and compliance expertise to the Department to assure compliance with applicable IRS codes and regulations and alert the Department when potential non-compliance is noted. </w:t>
      </w:r>
      <w:r w:rsidR="002B0BB9" w:rsidRPr="00AD31F0">
        <w:t xml:space="preserve">The Contractor must </w:t>
      </w:r>
      <w:r w:rsidR="002B0BB9">
        <w:t xml:space="preserve">notify the Department of any </w:t>
      </w:r>
      <w:r w:rsidR="00B3768E">
        <w:t>stat</w:t>
      </w:r>
      <w:r w:rsidR="00C23D5E">
        <w:t xml:space="preserve">e </w:t>
      </w:r>
      <w:r w:rsidR="0087452C">
        <w:t>and</w:t>
      </w:r>
      <w:r w:rsidR="00C23D5E">
        <w:t xml:space="preserve"> federal </w:t>
      </w:r>
      <w:r w:rsidR="00397B04">
        <w:t xml:space="preserve">changes that </w:t>
      </w:r>
      <w:r w:rsidR="0087452C">
        <w:t>may affect the Benefit P</w:t>
      </w:r>
      <w:r w:rsidR="002B0BB9">
        <w:t>rogram</w:t>
      </w:r>
      <w:r w:rsidR="0087452C">
        <w:t xml:space="preserve">. </w:t>
      </w:r>
      <w:r w:rsidR="002B0BB9" w:rsidRPr="00AD31F0">
        <w:t xml:space="preserve"> </w:t>
      </w:r>
    </w:p>
    <w:p w14:paraId="42DE0408" w14:textId="77777777" w:rsidR="002932AC" w:rsidRPr="00AD31F0" w:rsidRDefault="002932AC" w:rsidP="004A71E0">
      <w:pPr>
        <w:pStyle w:val="ETFNormal"/>
        <w:spacing w:before="0" w:after="0"/>
        <w:ind w:left="360" w:hanging="360"/>
      </w:pPr>
    </w:p>
    <w:p w14:paraId="69DF5091" w14:textId="5908D1E3" w:rsidR="00C31CED" w:rsidRPr="00AD31F0" w:rsidRDefault="00C31CED" w:rsidP="004A71E0">
      <w:pPr>
        <w:pStyle w:val="ETFNormal"/>
        <w:numPr>
          <w:ilvl w:val="0"/>
          <w:numId w:val="119"/>
        </w:numPr>
        <w:spacing w:before="0" w:after="0"/>
        <w:ind w:left="360"/>
      </w:pPr>
      <w:r w:rsidRPr="00AD31F0">
        <w:t>The Contractor must provide any necessary technical information and assistance in the collection, preparation, and filing of any statistical or other Benefit Program data that may be required by the IRS or other regulatory agency.</w:t>
      </w:r>
    </w:p>
    <w:p w14:paraId="0D048113" w14:textId="77777777" w:rsidR="0088061D" w:rsidRPr="00AD31F0" w:rsidRDefault="0088061D" w:rsidP="004A71E0">
      <w:pPr>
        <w:pStyle w:val="ETFNormal"/>
        <w:spacing w:before="0" w:after="0"/>
        <w:ind w:left="360" w:hanging="360"/>
      </w:pPr>
    </w:p>
    <w:p w14:paraId="3722B633" w14:textId="2377D307" w:rsidR="00C31CED" w:rsidRPr="00AD31F0" w:rsidRDefault="00C31CED" w:rsidP="004A71E0">
      <w:pPr>
        <w:pStyle w:val="ETFNormal"/>
        <w:numPr>
          <w:ilvl w:val="0"/>
          <w:numId w:val="119"/>
        </w:numPr>
        <w:spacing w:before="0" w:after="0"/>
        <w:ind w:left="360"/>
      </w:pPr>
      <w:r w:rsidRPr="00AD31F0">
        <w:lastRenderedPageBreak/>
        <w:t xml:space="preserve">The Contractor must provide the Department and the </w:t>
      </w:r>
      <w:r w:rsidR="001D69A5" w:rsidRPr="00AD31F0">
        <w:t>P</w:t>
      </w:r>
      <w:r w:rsidRPr="00AD31F0">
        <w:t xml:space="preserve">ayroll </w:t>
      </w:r>
      <w:r w:rsidR="001D69A5" w:rsidRPr="00AD31F0">
        <w:t>C</w:t>
      </w:r>
      <w:r w:rsidRPr="00AD31F0">
        <w:t xml:space="preserve">enters with online administrative account access to the Contractor’s Participant information. </w:t>
      </w:r>
      <w:r w:rsidR="00543EBF" w:rsidRPr="00AD31F0">
        <w:t xml:space="preserve">Payroll </w:t>
      </w:r>
      <w:r w:rsidR="00E773D9" w:rsidRPr="00AD31F0">
        <w:t>Center</w:t>
      </w:r>
      <w:r w:rsidR="007C0C72" w:rsidRPr="00AD31F0">
        <w:t xml:space="preserve"> </w:t>
      </w:r>
      <w:r w:rsidR="00E773D9" w:rsidRPr="00AD31F0">
        <w:t>s</w:t>
      </w:r>
      <w:r w:rsidR="007C0C72" w:rsidRPr="00AD31F0">
        <w:t>taff</w:t>
      </w:r>
      <w:r w:rsidR="00D55275" w:rsidRPr="00AD31F0">
        <w:t xml:space="preserve"> access</w:t>
      </w:r>
      <w:r w:rsidR="00543EBF" w:rsidRPr="00AD31F0">
        <w:t xml:space="preserve"> will be </w:t>
      </w:r>
      <w:r w:rsidR="007C0C72" w:rsidRPr="00AD31F0">
        <w:t>at</w:t>
      </w:r>
      <w:r w:rsidR="00543EBF" w:rsidRPr="00AD31F0">
        <w:t xml:space="preserve"> the discretion of the Department</w:t>
      </w:r>
      <w:r w:rsidR="00B438F4" w:rsidRPr="00AD31F0">
        <w:t>.</w:t>
      </w:r>
    </w:p>
    <w:p w14:paraId="48860B3D" w14:textId="77777777" w:rsidR="0088061D" w:rsidRPr="00AD31F0" w:rsidRDefault="0088061D" w:rsidP="00FD5B36">
      <w:pPr>
        <w:pStyle w:val="ETFNormal"/>
        <w:spacing w:before="0" w:after="0"/>
        <w:ind w:left="360" w:hanging="360"/>
      </w:pPr>
    </w:p>
    <w:p w14:paraId="49B48F1B" w14:textId="54528839" w:rsidR="00C31CED" w:rsidRPr="00AD31F0" w:rsidRDefault="00C31CED" w:rsidP="00FD5B36">
      <w:pPr>
        <w:pStyle w:val="ETFNormal"/>
        <w:numPr>
          <w:ilvl w:val="0"/>
          <w:numId w:val="119"/>
        </w:numPr>
        <w:spacing w:before="0" w:after="0"/>
        <w:ind w:left="360"/>
      </w:pPr>
      <w:r w:rsidRPr="00AD31F0">
        <w:t>Performance standards for selected business activities are required by the Contractor (see Appendi</w:t>
      </w:r>
      <w:r w:rsidR="005F6F1A" w:rsidRPr="00AD31F0">
        <w:t>x</w:t>
      </w:r>
      <w:r w:rsidRPr="00AD31F0">
        <w:t xml:space="preserve"> </w:t>
      </w:r>
      <w:r w:rsidR="00C17072" w:rsidRPr="00AD31F0">
        <w:t>6</w:t>
      </w:r>
      <w:r w:rsidR="008149FA" w:rsidRPr="00AD31F0">
        <w:t xml:space="preserve"> </w:t>
      </w:r>
      <w:r w:rsidRPr="00AD31F0">
        <w:t xml:space="preserve">– </w:t>
      </w:r>
      <w:r w:rsidR="00530437" w:rsidRPr="00530437">
        <w:t>Program Agreement – RFP ETD0052 HSA Health Savings Account Program</w:t>
      </w:r>
      <w:r w:rsidR="00B47B02" w:rsidRPr="00AD31F0">
        <w:t xml:space="preserve"> and Appendix </w:t>
      </w:r>
      <w:r w:rsidR="00C17072" w:rsidRPr="00AD31F0">
        <w:t xml:space="preserve">7 </w:t>
      </w:r>
      <w:r w:rsidR="00B47B02" w:rsidRPr="00AD31F0">
        <w:t xml:space="preserve">– </w:t>
      </w:r>
      <w:r w:rsidR="00797CE7">
        <w:t>Program Agreement – RFP ETD0053 Section 125 Cafeteria Plan, Employee Reimbursement Account Benefit Program, Commuter Fringe Benefit Program</w:t>
      </w:r>
      <w:r w:rsidRPr="00AD31F0">
        <w:t xml:space="preserve">). The Contractor must provide a Quarterly report to the Department detailing Benefit Program statistics in order to document that the performance standards have been met. </w:t>
      </w:r>
    </w:p>
    <w:p w14:paraId="058DA695" w14:textId="77777777" w:rsidR="0088061D" w:rsidRPr="00AD31F0" w:rsidRDefault="0088061D" w:rsidP="00FD5B36">
      <w:pPr>
        <w:pStyle w:val="ETFNormal"/>
        <w:spacing w:before="0" w:after="0"/>
        <w:ind w:left="360" w:hanging="360"/>
      </w:pPr>
    </w:p>
    <w:p w14:paraId="2EE2CAB6" w14:textId="6AE16161" w:rsidR="00C31CED" w:rsidRPr="00AD31F0" w:rsidRDefault="00C31CED" w:rsidP="00FD5B36">
      <w:pPr>
        <w:pStyle w:val="ETFNormal"/>
        <w:numPr>
          <w:ilvl w:val="0"/>
          <w:numId w:val="119"/>
        </w:numPr>
        <w:spacing w:before="0" w:after="0"/>
        <w:ind w:left="360"/>
      </w:pPr>
      <w:r w:rsidRPr="00AD31F0">
        <w:t xml:space="preserve">The Contractor must work with the </w:t>
      </w:r>
      <w:r w:rsidR="00FC6227" w:rsidRPr="00AD31F0">
        <w:t>Department’s</w:t>
      </w:r>
      <w:r w:rsidRPr="00AD31F0">
        <w:t xml:space="preserve"> </w:t>
      </w:r>
      <w:r w:rsidR="0087452C">
        <w:t>Insurance Administration System (</w:t>
      </w:r>
      <w:r w:rsidRPr="00AD31F0">
        <w:t>IAS</w:t>
      </w:r>
      <w:r w:rsidR="0087452C">
        <w:t>)</w:t>
      </w:r>
      <w:r w:rsidRPr="00AD31F0">
        <w:t xml:space="preserve"> vendor and nine (9) separate </w:t>
      </w:r>
      <w:r w:rsidR="00556B54" w:rsidRPr="00AD31F0">
        <w:t>P</w:t>
      </w:r>
      <w:r w:rsidRPr="00AD31F0">
        <w:t xml:space="preserve">ayroll </w:t>
      </w:r>
      <w:r w:rsidR="00556B54" w:rsidRPr="00AD31F0">
        <w:t>C</w:t>
      </w:r>
      <w:r w:rsidRPr="00AD31F0">
        <w:t xml:space="preserve">enters to accurately enroll Participants and accurately record enrollments, elections, level of coverage, eligibility, and contributions. </w:t>
      </w:r>
    </w:p>
    <w:p w14:paraId="02A0D6C0" w14:textId="77777777" w:rsidR="0088061D" w:rsidRPr="00AD31F0" w:rsidRDefault="0088061D" w:rsidP="00FD5B36">
      <w:pPr>
        <w:pStyle w:val="ETFNormal"/>
        <w:spacing w:before="0" w:after="0"/>
        <w:ind w:left="360" w:hanging="360"/>
      </w:pPr>
    </w:p>
    <w:p w14:paraId="4D878208" w14:textId="2CAC844C" w:rsidR="00C31CED" w:rsidRPr="00AD31F0" w:rsidRDefault="00C31CED" w:rsidP="00FD5B36">
      <w:pPr>
        <w:pStyle w:val="ETFNormal"/>
        <w:numPr>
          <w:ilvl w:val="0"/>
          <w:numId w:val="119"/>
        </w:numPr>
        <w:spacing w:before="0" w:after="0"/>
        <w:ind w:left="360"/>
      </w:pPr>
      <w:r w:rsidRPr="00AD31F0">
        <w:t xml:space="preserve">The </w:t>
      </w:r>
      <w:r w:rsidR="00E45BA5" w:rsidRPr="00AD31F0">
        <w:t>P</w:t>
      </w:r>
      <w:r w:rsidRPr="00AD31F0">
        <w:t xml:space="preserve">ayroll </w:t>
      </w:r>
      <w:r w:rsidR="00E45BA5" w:rsidRPr="00AD31F0">
        <w:t>C</w:t>
      </w:r>
      <w:r w:rsidRPr="00AD31F0">
        <w:t xml:space="preserve">enters deduct Participant contributions from payroll and then report contribution amounts to the Contractor and the Department’s IAS vendor via </w:t>
      </w:r>
      <w:r w:rsidR="006B16F8" w:rsidRPr="00AD31F0">
        <w:t xml:space="preserve">secure </w:t>
      </w:r>
      <w:r w:rsidRPr="00AD31F0">
        <w:t xml:space="preserve">electronic file transmission. The election files are loaded on the Contractor’s processing systems and amounts are applied to the Participant’s </w:t>
      </w:r>
      <w:r w:rsidR="00FC6227" w:rsidRPr="00AD31F0">
        <w:t>Benefit Program</w:t>
      </w:r>
      <w:r w:rsidRPr="00AD31F0">
        <w:t xml:space="preserve"> account. Participant contributions that are deducted from payroll are sent via A</w:t>
      </w:r>
      <w:r w:rsidR="003A3279" w:rsidRPr="00AD31F0">
        <w:t xml:space="preserve">utomated </w:t>
      </w:r>
      <w:r w:rsidRPr="00AD31F0">
        <w:t>C</w:t>
      </w:r>
      <w:r w:rsidR="003A3279" w:rsidRPr="00AD31F0">
        <w:t xml:space="preserve">learing </w:t>
      </w:r>
      <w:r w:rsidRPr="00AD31F0">
        <w:t>H</w:t>
      </w:r>
      <w:r w:rsidR="003A3279" w:rsidRPr="00AD31F0">
        <w:t>ouse (ACH)</w:t>
      </w:r>
      <w:r w:rsidRPr="00AD31F0">
        <w:t xml:space="preserve"> from the </w:t>
      </w:r>
      <w:r w:rsidR="008D24D3" w:rsidRPr="00AD31F0">
        <w:t>P</w:t>
      </w:r>
      <w:r w:rsidRPr="00AD31F0">
        <w:t xml:space="preserve">ayroll </w:t>
      </w:r>
      <w:r w:rsidR="008D24D3" w:rsidRPr="00AD31F0">
        <w:t>C</w:t>
      </w:r>
      <w:r w:rsidRPr="00AD31F0">
        <w:t xml:space="preserve">enter to the Contractor to properly load funds to the Participant’s </w:t>
      </w:r>
      <w:r w:rsidR="00FC6227" w:rsidRPr="00AD31F0">
        <w:t>Benefit Program Account</w:t>
      </w:r>
      <w:r w:rsidRPr="00AD31F0">
        <w:t xml:space="preserve">. </w:t>
      </w:r>
    </w:p>
    <w:p w14:paraId="177E782E" w14:textId="77777777" w:rsidR="0088061D" w:rsidRPr="00AD31F0" w:rsidRDefault="0088061D" w:rsidP="00FD5B36">
      <w:pPr>
        <w:pStyle w:val="ETFNormal"/>
        <w:spacing w:before="0" w:after="0"/>
        <w:ind w:left="360" w:hanging="360"/>
      </w:pPr>
    </w:p>
    <w:p w14:paraId="6294458B" w14:textId="1F7DAF42" w:rsidR="00C31CED" w:rsidRPr="00AD31F0" w:rsidRDefault="00C31CED" w:rsidP="00FD5B36">
      <w:pPr>
        <w:pStyle w:val="ETFNormal"/>
        <w:numPr>
          <w:ilvl w:val="0"/>
          <w:numId w:val="119"/>
        </w:numPr>
        <w:spacing w:before="0" w:after="0"/>
        <w:ind w:left="360"/>
      </w:pPr>
      <w:r w:rsidRPr="00AD31F0">
        <w:t xml:space="preserve">The Contractor must perform all administrative and record-keeping functions necessary to ensure accurate disbursement of Participant contributions and accurate accounting of Participant accounts. The Contractor must maintain accounting records </w:t>
      </w:r>
      <w:r w:rsidR="00843682" w:rsidRPr="00AD31F0">
        <w:t>by Benefit Program type</w:t>
      </w:r>
      <w:r w:rsidRPr="00AD31F0">
        <w:t xml:space="preserve">, recording all fund transactions between </w:t>
      </w:r>
      <w:r w:rsidR="00BD0833" w:rsidRPr="00AD31F0">
        <w:t>P</w:t>
      </w:r>
      <w:r w:rsidRPr="00AD31F0">
        <w:t xml:space="preserve">ayroll </w:t>
      </w:r>
      <w:r w:rsidR="00BD0833" w:rsidRPr="00AD31F0">
        <w:t>C</w:t>
      </w:r>
      <w:r w:rsidRPr="00AD31F0">
        <w:t xml:space="preserve">enters and the Contractor, and at the Employee level, recording transactions for each Participant. The Contractor will conduct a monthly reconciliation of accounts and send the resulting report to the Department for review. </w:t>
      </w:r>
    </w:p>
    <w:p w14:paraId="06032006" w14:textId="77777777" w:rsidR="0088061D" w:rsidRPr="00AD31F0" w:rsidRDefault="0088061D" w:rsidP="00FD5B36">
      <w:pPr>
        <w:pStyle w:val="ETFNormal"/>
        <w:spacing w:before="0" w:after="0"/>
        <w:ind w:left="360" w:hanging="360"/>
      </w:pPr>
    </w:p>
    <w:p w14:paraId="6D3CE120" w14:textId="3140B12F" w:rsidR="00C31CED" w:rsidRPr="00AD31F0" w:rsidRDefault="00C31CED" w:rsidP="00FD5B36">
      <w:pPr>
        <w:pStyle w:val="ETFNormal"/>
        <w:numPr>
          <w:ilvl w:val="0"/>
          <w:numId w:val="119"/>
        </w:numPr>
        <w:spacing w:before="0" w:after="0"/>
        <w:ind w:left="360"/>
      </w:pPr>
      <w:r w:rsidRPr="00AD31F0">
        <w:t>The Contractor must conduct internal audits of individual Contractor departments involved in the oversight of the Benefit Program</w:t>
      </w:r>
      <w:r w:rsidR="00FC6227" w:rsidRPr="00AD31F0">
        <w:t>(s)</w:t>
      </w:r>
      <w:r w:rsidRPr="00AD31F0">
        <w:t xml:space="preserve"> in order to validate controls, processes, systems, and accuracy. The Contractor must provide monthly account reconciliation to the Department. </w:t>
      </w:r>
    </w:p>
    <w:p w14:paraId="73B33AFC" w14:textId="77777777" w:rsidR="0088061D" w:rsidRPr="00AD31F0" w:rsidRDefault="0088061D" w:rsidP="00FD5B36">
      <w:pPr>
        <w:pStyle w:val="ETFNormal"/>
        <w:spacing w:before="0" w:after="0"/>
        <w:ind w:left="360" w:hanging="360"/>
      </w:pPr>
    </w:p>
    <w:p w14:paraId="53957D96" w14:textId="15C8243E" w:rsidR="00C31CED" w:rsidRPr="00AD31F0" w:rsidRDefault="00C31CED" w:rsidP="00FD5B36">
      <w:pPr>
        <w:pStyle w:val="ETFNormal"/>
        <w:numPr>
          <w:ilvl w:val="0"/>
          <w:numId w:val="119"/>
        </w:numPr>
        <w:spacing w:before="0" w:after="0"/>
        <w:ind w:left="360"/>
      </w:pPr>
      <w:r w:rsidRPr="00AD31F0">
        <w:t>On a periodic basis, the Department will schedule and arrange for the Department or an independent certified public accountant to review the Contractor’s Contract compliance, as determined by the Department. The scope will be determined by the Department and may include record-keeping, Participant account activity, claims processing, administrative performance standards, and any other areas relevant to the Benefit Program</w:t>
      </w:r>
      <w:r w:rsidR="00FC6227" w:rsidRPr="00AD31F0">
        <w:t>(s)</w:t>
      </w:r>
      <w:r w:rsidRPr="00AD31F0">
        <w:t>.</w:t>
      </w:r>
      <w:r w:rsidR="00D14CA1">
        <w:t xml:space="preserve"> See </w:t>
      </w:r>
      <w:r w:rsidR="00141A34">
        <w:t xml:space="preserve">Section 6.0 of </w:t>
      </w:r>
      <w:r w:rsidR="00F36918">
        <w:t>Appendix 2</w:t>
      </w:r>
      <w:r w:rsidR="00FA4D80">
        <w:t xml:space="preserve"> – </w:t>
      </w:r>
      <w:r w:rsidR="00CF55F6">
        <w:t xml:space="preserve">Department Terms and Conditions. </w:t>
      </w:r>
    </w:p>
    <w:p w14:paraId="0F6477F8" w14:textId="77777777" w:rsidR="0088061D" w:rsidRPr="00AD31F0" w:rsidRDefault="0088061D" w:rsidP="00FD5B36">
      <w:pPr>
        <w:pStyle w:val="ETFNormal"/>
        <w:spacing w:before="0" w:after="0"/>
        <w:ind w:left="360" w:hanging="360"/>
      </w:pPr>
    </w:p>
    <w:p w14:paraId="28FFD22A" w14:textId="77AABF63" w:rsidR="00C31CED" w:rsidRPr="00AD31F0" w:rsidRDefault="00C31CED" w:rsidP="00FD5B36">
      <w:pPr>
        <w:pStyle w:val="ETFNormal"/>
        <w:numPr>
          <w:ilvl w:val="0"/>
          <w:numId w:val="119"/>
        </w:numPr>
        <w:spacing w:before="0" w:after="0"/>
        <w:ind w:left="360"/>
      </w:pPr>
      <w:r w:rsidRPr="00AD31F0">
        <w:t>The Department is audited by the State of Wisconsin Legislative Audit Bureau annually, as required by Wis</w:t>
      </w:r>
      <w:r w:rsidR="001A7FCC">
        <w:t>.</w:t>
      </w:r>
      <w:r w:rsidRPr="00AD31F0">
        <w:t xml:space="preserve"> Stat</w:t>
      </w:r>
      <w:r w:rsidR="001A7FCC">
        <w:t>.</w:t>
      </w:r>
      <w:r w:rsidRPr="00AD31F0">
        <w:t xml:space="preserve"> </w:t>
      </w:r>
      <w:r w:rsidR="001A7FCC">
        <w:t xml:space="preserve">s. </w:t>
      </w:r>
      <w:r w:rsidRPr="00AD31F0">
        <w:t>13.94(1)(dd). The Department Terms and Conditions (Appendix 2) describes the Contractor’s obligation to assist with such audits.</w:t>
      </w:r>
    </w:p>
    <w:p w14:paraId="662795A6" w14:textId="77777777" w:rsidR="003578D3" w:rsidRPr="00AD31F0" w:rsidRDefault="003578D3" w:rsidP="00FD5B36">
      <w:pPr>
        <w:pStyle w:val="ETFNormal"/>
        <w:spacing w:before="0" w:after="0"/>
        <w:ind w:left="360" w:hanging="360"/>
      </w:pPr>
    </w:p>
    <w:p w14:paraId="4887CFCF" w14:textId="7F44C1C0" w:rsidR="003578D3" w:rsidRPr="00AD31F0" w:rsidRDefault="008134A5" w:rsidP="00FD5B36">
      <w:pPr>
        <w:pStyle w:val="ETFNormal"/>
        <w:numPr>
          <w:ilvl w:val="0"/>
          <w:numId w:val="119"/>
        </w:numPr>
        <w:spacing w:before="0" w:after="0"/>
        <w:ind w:left="360"/>
      </w:pPr>
      <w:bookmarkStart w:id="29" w:name="_Hlk155770634"/>
      <w:r w:rsidRPr="00AD31F0">
        <w:t xml:space="preserve">Detailed information regarding Benefit Program </w:t>
      </w:r>
      <w:r w:rsidR="00E13D6A" w:rsidRPr="00AD31F0">
        <w:t xml:space="preserve">administration is included in </w:t>
      </w:r>
      <w:r w:rsidR="00B375C9" w:rsidRPr="00AD31F0">
        <w:t xml:space="preserve">Appendix 6 – </w:t>
      </w:r>
      <w:r w:rsidR="00530437" w:rsidRPr="00530437">
        <w:t>Program Agreement – RFP ETD0052 HSA Health Savings Account Program</w:t>
      </w:r>
      <w:r w:rsidR="00B375C9" w:rsidRPr="00AD31F0">
        <w:t xml:space="preserve"> and Appendix 7 – </w:t>
      </w:r>
      <w:r w:rsidR="00797CE7">
        <w:t>Program Agreement – RFP ETD0053 Section 125 Cafeteria Plan, Employee Reimbursement Account Benefit Program, Commuter Fringe Benefit Program</w:t>
      </w:r>
      <w:r w:rsidR="00E13D6A" w:rsidRPr="00AD31F0">
        <w:t xml:space="preserve">. </w:t>
      </w:r>
    </w:p>
    <w:bookmarkEnd w:id="29"/>
    <w:p w14:paraId="0E550928" w14:textId="186739E3" w:rsidR="00F7247D" w:rsidRDefault="00F7247D" w:rsidP="002E148A">
      <w:pPr>
        <w:pStyle w:val="Heading2"/>
      </w:pPr>
      <w:r w:rsidRPr="005405C5">
        <w:lastRenderedPageBreak/>
        <w:t>Enrollment</w:t>
      </w:r>
    </w:p>
    <w:p w14:paraId="1959A192" w14:textId="60BD901B" w:rsidR="005824FC" w:rsidRDefault="005824FC" w:rsidP="00D235EF">
      <w:pPr>
        <w:pStyle w:val="ETFNormal"/>
        <w:numPr>
          <w:ilvl w:val="0"/>
          <w:numId w:val="120"/>
        </w:numPr>
        <w:spacing w:before="0" w:after="0"/>
        <w:ind w:left="360"/>
      </w:pPr>
      <w:r w:rsidRPr="00B9585A">
        <w:t xml:space="preserve">Dates for the annual Open Enrollment </w:t>
      </w:r>
      <w:r>
        <w:t>P</w:t>
      </w:r>
      <w:r w:rsidRPr="00B9585A">
        <w:t xml:space="preserve">eriod are set by the Board each year. The </w:t>
      </w:r>
      <w:r>
        <w:t>202</w:t>
      </w:r>
      <w:r w:rsidR="002318C2">
        <w:t>5</w:t>
      </w:r>
      <w:r w:rsidRPr="00B9585A">
        <w:t xml:space="preserve"> </w:t>
      </w:r>
      <w:r>
        <w:t>P</w:t>
      </w:r>
      <w:r w:rsidRPr="00B9585A">
        <w:t xml:space="preserve">lan </w:t>
      </w:r>
      <w:r>
        <w:t>Y</w:t>
      </w:r>
      <w:r w:rsidRPr="00B9585A">
        <w:t xml:space="preserve">ear </w:t>
      </w:r>
      <w:r>
        <w:t>O</w:t>
      </w:r>
      <w:r w:rsidRPr="00B9585A">
        <w:t xml:space="preserve">pen </w:t>
      </w:r>
      <w:r>
        <w:t>E</w:t>
      </w:r>
      <w:r w:rsidRPr="00B9585A">
        <w:t xml:space="preserve">nrollment </w:t>
      </w:r>
      <w:r>
        <w:t>P</w:t>
      </w:r>
      <w:r w:rsidRPr="00B9585A">
        <w:t xml:space="preserve">eriod </w:t>
      </w:r>
      <w:r w:rsidR="002318C2">
        <w:t>is</w:t>
      </w:r>
      <w:r w:rsidR="002318C2" w:rsidRPr="00B9585A">
        <w:t xml:space="preserve"> </w:t>
      </w:r>
      <w:r>
        <w:t>September</w:t>
      </w:r>
      <w:r w:rsidRPr="00B9585A">
        <w:t xml:space="preserve"> </w:t>
      </w:r>
      <w:r w:rsidR="002318C2">
        <w:t>30</w:t>
      </w:r>
      <w:r>
        <w:t>, 202</w:t>
      </w:r>
      <w:r w:rsidR="002318C2">
        <w:t>4 through</w:t>
      </w:r>
      <w:r w:rsidRPr="00B9585A">
        <w:t xml:space="preserve"> October 2</w:t>
      </w:r>
      <w:r w:rsidR="002318C2">
        <w:t>5</w:t>
      </w:r>
      <w:r w:rsidRPr="00B9585A">
        <w:t>, 20</w:t>
      </w:r>
      <w:r>
        <w:t>2</w:t>
      </w:r>
      <w:r w:rsidR="00287782">
        <w:t>4</w:t>
      </w:r>
      <w:r w:rsidRPr="00B9585A">
        <w:t xml:space="preserve">. The </w:t>
      </w:r>
      <w:r>
        <w:t>Benefit P</w:t>
      </w:r>
      <w:r w:rsidRPr="00B9585A">
        <w:t xml:space="preserve">rogram </w:t>
      </w:r>
      <w:r>
        <w:t>P</w:t>
      </w:r>
      <w:r w:rsidRPr="00B9585A">
        <w:t xml:space="preserve">lan </w:t>
      </w:r>
      <w:r>
        <w:t>Y</w:t>
      </w:r>
      <w:r w:rsidRPr="00B9585A">
        <w:t>ear is from January 1 through December 31.</w:t>
      </w:r>
    </w:p>
    <w:p w14:paraId="497725F5" w14:textId="77777777" w:rsidR="00D235EF" w:rsidRPr="00B9585A" w:rsidRDefault="00D235EF" w:rsidP="00D235EF">
      <w:pPr>
        <w:pStyle w:val="ETFNormal"/>
        <w:spacing w:before="0" w:after="0"/>
        <w:ind w:left="360" w:hanging="360"/>
      </w:pPr>
    </w:p>
    <w:p w14:paraId="374795D0" w14:textId="2CA3884F" w:rsidR="00D75EFD" w:rsidRDefault="00696BCA" w:rsidP="00D235EF">
      <w:pPr>
        <w:pStyle w:val="ETFNormal"/>
        <w:numPr>
          <w:ilvl w:val="0"/>
          <w:numId w:val="120"/>
        </w:numPr>
        <w:spacing w:before="0" w:after="0"/>
        <w:ind w:left="360"/>
        <w:rPr>
          <w:szCs w:val="22"/>
        </w:rPr>
      </w:pPr>
      <w:r>
        <w:rPr>
          <w:szCs w:val="22"/>
        </w:rPr>
        <w:t>When</w:t>
      </w:r>
      <w:r w:rsidR="005D1766">
        <w:rPr>
          <w:szCs w:val="22"/>
        </w:rPr>
        <w:t xml:space="preserve"> the </w:t>
      </w:r>
      <w:r w:rsidR="00154F3C">
        <w:rPr>
          <w:szCs w:val="22"/>
        </w:rPr>
        <w:t>Department’s IAS is implemented</w:t>
      </w:r>
      <w:r w:rsidR="005824FC" w:rsidRPr="00755519">
        <w:rPr>
          <w:szCs w:val="22"/>
        </w:rPr>
        <w:t xml:space="preserve">, Employees and Retirees will enroll for benefits using the IAS, via My </w:t>
      </w:r>
      <w:r w:rsidR="001A7FCC">
        <w:rPr>
          <w:szCs w:val="22"/>
        </w:rPr>
        <w:t xml:space="preserve">Insurance </w:t>
      </w:r>
      <w:r w:rsidR="005824FC" w:rsidRPr="00755519">
        <w:rPr>
          <w:szCs w:val="22"/>
        </w:rPr>
        <w:t>Benefits</w:t>
      </w:r>
      <w:r w:rsidRPr="00696BCA">
        <w:rPr>
          <w:szCs w:val="22"/>
        </w:rPr>
        <w:t xml:space="preserve"> </w:t>
      </w:r>
      <w:r>
        <w:rPr>
          <w:szCs w:val="22"/>
        </w:rPr>
        <w:t>d</w:t>
      </w:r>
      <w:r w:rsidRPr="00755519">
        <w:rPr>
          <w:szCs w:val="22"/>
        </w:rPr>
        <w:t>uring the Open Enrollment Period</w:t>
      </w:r>
      <w:r w:rsidR="005824FC" w:rsidRPr="00755519">
        <w:rPr>
          <w:szCs w:val="22"/>
        </w:rPr>
        <w:t xml:space="preserve">. Enrollment files will be transmitted between the Department’s IAS vendor and the Contractor. </w:t>
      </w:r>
      <w:r w:rsidR="002D3140">
        <w:rPr>
          <w:szCs w:val="22"/>
        </w:rPr>
        <w:t xml:space="preserve">Even </w:t>
      </w:r>
      <w:r w:rsidR="00A329B2">
        <w:rPr>
          <w:szCs w:val="22"/>
        </w:rPr>
        <w:t>after the IAS is implemented, t</w:t>
      </w:r>
      <w:r w:rsidR="005824FC" w:rsidRPr="00755519">
        <w:rPr>
          <w:szCs w:val="22"/>
        </w:rPr>
        <w:t>he Contractor must be able to provide</w:t>
      </w:r>
      <w:r w:rsidR="0086342F" w:rsidRPr="00755519">
        <w:rPr>
          <w:szCs w:val="22"/>
        </w:rPr>
        <w:t>, accept</w:t>
      </w:r>
      <w:r w:rsidR="006E65DD" w:rsidRPr="00755519">
        <w:rPr>
          <w:szCs w:val="22"/>
        </w:rPr>
        <w:t>,</w:t>
      </w:r>
      <w:r w:rsidR="0086342F" w:rsidRPr="00755519">
        <w:rPr>
          <w:szCs w:val="22"/>
        </w:rPr>
        <w:t xml:space="preserve"> and process</w:t>
      </w:r>
      <w:r w:rsidR="00C76D34" w:rsidRPr="00755519">
        <w:rPr>
          <w:szCs w:val="22"/>
        </w:rPr>
        <w:t xml:space="preserve"> paper enrollments.</w:t>
      </w:r>
      <w:r w:rsidR="005824FC" w:rsidRPr="00755519">
        <w:rPr>
          <w:szCs w:val="22"/>
        </w:rPr>
        <w:t xml:space="preserve"> </w:t>
      </w:r>
    </w:p>
    <w:p w14:paraId="70B86D3F" w14:textId="77777777" w:rsidR="00755519" w:rsidRPr="00755519" w:rsidRDefault="00755519" w:rsidP="00D235EF">
      <w:pPr>
        <w:pStyle w:val="ETFNormal"/>
        <w:spacing w:before="0" w:after="0"/>
        <w:ind w:left="360" w:hanging="360"/>
        <w:rPr>
          <w:szCs w:val="22"/>
        </w:rPr>
      </w:pPr>
    </w:p>
    <w:p w14:paraId="79375DB0" w14:textId="00DA0DF7" w:rsidR="004D59DF" w:rsidRDefault="005551EA" w:rsidP="001E15BB">
      <w:pPr>
        <w:pStyle w:val="ETFNormal"/>
        <w:numPr>
          <w:ilvl w:val="0"/>
          <w:numId w:val="120"/>
        </w:numPr>
        <w:spacing w:before="0" w:after="0"/>
        <w:ind w:left="360"/>
        <w:rPr>
          <w:szCs w:val="22"/>
        </w:rPr>
      </w:pPr>
      <w:r w:rsidRPr="00755519">
        <w:rPr>
          <w:szCs w:val="22"/>
        </w:rPr>
        <w:t xml:space="preserve">In the event that the Department’s IAS is not implemented before </w:t>
      </w:r>
      <w:r w:rsidR="001E15BB">
        <w:rPr>
          <w:szCs w:val="22"/>
        </w:rPr>
        <w:t>a</w:t>
      </w:r>
      <w:r w:rsidRPr="00755519">
        <w:rPr>
          <w:szCs w:val="22"/>
        </w:rPr>
        <w:t xml:space="preserve"> Contract is in effect, the Contractor </w:t>
      </w:r>
      <w:r w:rsidR="00963385">
        <w:rPr>
          <w:szCs w:val="22"/>
        </w:rPr>
        <w:t>must</w:t>
      </w:r>
      <w:r w:rsidRPr="00755519">
        <w:rPr>
          <w:szCs w:val="22"/>
        </w:rPr>
        <w:t xml:space="preserve"> </w:t>
      </w:r>
      <w:r w:rsidR="00CE0C0B" w:rsidRPr="00755519">
        <w:rPr>
          <w:szCs w:val="22"/>
        </w:rPr>
        <w:t>work with</w:t>
      </w:r>
      <w:r w:rsidR="000B5CBF" w:rsidRPr="00755519">
        <w:rPr>
          <w:szCs w:val="22"/>
        </w:rPr>
        <w:t xml:space="preserve"> the</w:t>
      </w:r>
      <w:r w:rsidR="00CE0C0B" w:rsidRPr="00755519">
        <w:rPr>
          <w:szCs w:val="22"/>
        </w:rPr>
        <w:t xml:space="preserve"> Payroll </w:t>
      </w:r>
      <w:r w:rsidR="006D0C92" w:rsidRPr="00755519">
        <w:rPr>
          <w:szCs w:val="22"/>
        </w:rPr>
        <w:t>Centers</w:t>
      </w:r>
      <w:r w:rsidR="0023274E">
        <w:rPr>
          <w:szCs w:val="22"/>
        </w:rPr>
        <w:t>, using</w:t>
      </w:r>
      <w:r w:rsidR="006D0C92" w:rsidRPr="00755519">
        <w:rPr>
          <w:szCs w:val="22"/>
        </w:rPr>
        <w:t xml:space="preserve"> their enrollment </w:t>
      </w:r>
      <w:r w:rsidR="00F20570" w:rsidRPr="00755519">
        <w:rPr>
          <w:szCs w:val="22"/>
        </w:rPr>
        <w:t>files</w:t>
      </w:r>
      <w:r w:rsidR="0023274E">
        <w:rPr>
          <w:szCs w:val="22"/>
        </w:rPr>
        <w:t>, to process enrollments</w:t>
      </w:r>
      <w:r w:rsidR="00F20570" w:rsidRPr="00755519">
        <w:rPr>
          <w:szCs w:val="22"/>
        </w:rPr>
        <w:t xml:space="preserve">. </w:t>
      </w:r>
      <w:r w:rsidR="00DB39F1" w:rsidRPr="00755519">
        <w:rPr>
          <w:szCs w:val="22"/>
        </w:rPr>
        <w:t xml:space="preserve">All file specifications will be transmitted between the Contractor and the Payroll Centers. </w:t>
      </w:r>
    </w:p>
    <w:p w14:paraId="617051D9" w14:textId="77777777" w:rsidR="00755519" w:rsidRDefault="00755519" w:rsidP="00D235EF">
      <w:pPr>
        <w:pStyle w:val="ListParagraph"/>
        <w:spacing w:before="0" w:after="0"/>
        <w:ind w:left="360" w:hanging="360"/>
      </w:pPr>
    </w:p>
    <w:p w14:paraId="40B5C0E5" w14:textId="7B034104" w:rsidR="00F7247D" w:rsidRDefault="00F7247D" w:rsidP="00D235EF">
      <w:pPr>
        <w:pStyle w:val="ETFNormal"/>
        <w:numPr>
          <w:ilvl w:val="0"/>
          <w:numId w:val="120"/>
        </w:numPr>
        <w:spacing w:before="0" w:after="0"/>
        <w:ind w:left="360"/>
        <w:rPr>
          <w:szCs w:val="22"/>
        </w:rPr>
      </w:pPr>
      <w:r w:rsidRPr="00755519">
        <w:rPr>
          <w:szCs w:val="22"/>
        </w:rPr>
        <w:t>The Contractor is responsible for receiving and processing all enrollments. It is the responsibility of the Contractor to appropriately process all enrollment</w:t>
      </w:r>
      <w:r w:rsidR="00152F32" w:rsidRPr="00755519">
        <w:rPr>
          <w:szCs w:val="22"/>
        </w:rPr>
        <w:t>s, changes, and</w:t>
      </w:r>
      <w:r w:rsidRPr="00755519">
        <w:rPr>
          <w:szCs w:val="22"/>
        </w:rPr>
        <w:t xml:space="preserve"> terminations throughout the Plan Year.</w:t>
      </w:r>
    </w:p>
    <w:p w14:paraId="287DBE88" w14:textId="77777777" w:rsidR="00D235EF" w:rsidRPr="00755519" w:rsidRDefault="00D235EF" w:rsidP="00D235EF">
      <w:pPr>
        <w:pStyle w:val="ETFNormal"/>
        <w:spacing w:before="0" w:after="0"/>
        <w:ind w:left="360" w:hanging="360"/>
        <w:rPr>
          <w:szCs w:val="22"/>
        </w:rPr>
      </w:pPr>
    </w:p>
    <w:p w14:paraId="17B5FA65" w14:textId="55F2DE18" w:rsidR="00F7247D" w:rsidRDefault="00F7247D" w:rsidP="00D235EF">
      <w:pPr>
        <w:pStyle w:val="ETFNormal"/>
        <w:numPr>
          <w:ilvl w:val="0"/>
          <w:numId w:val="120"/>
        </w:numPr>
        <w:spacing w:before="0" w:after="0"/>
        <w:ind w:left="360"/>
        <w:rPr>
          <w:szCs w:val="22"/>
        </w:rPr>
      </w:pPr>
      <w:r w:rsidRPr="00755519">
        <w:rPr>
          <w:szCs w:val="22"/>
        </w:rPr>
        <w:t xml:space="preserve">Following </w:t>
      </w:r>
      <w:r w:rsidR="00C94531">
        <w:rPr>
          <w:szCs w:val="22"/>
        </w:rPr>
        <w:t>Open E</w:t>
      </w:r>
      <w:r w:rsidRPr="00755519">
        <w:rPr>
          <w:szCs w:val="22"/>
        </w:rPr>
        <w:t xml:space="preserve">nrollment, </w:t>
      </w:r>
      <w:r w:rsidR="00610253" w:rsidRPr="00755519">
        <w:rPr>
          <w:szCs w:val="22"/>
        </w:rPr>
        <w:t>P</w:t>
      </w:r>
      <w:r w:rsidRPr="00755519">
        <w:rPr>
          <w:szCs w:val="22"/>
        </w:rPr>
        <w:t xml:space="preserve">ayroll </w:t>
      </w:r>
      <w:r w:rsidR="00610253" w:rsidRPr="00755519">
        <w:rPr>
          <w:szCs w:val="22"/>
        </w:rPr>
        <w:t>C</w:t>
      </w:r>
      <w:r w:rsidRPr="00755519">
        <w:rPr>
          <w:szCs w:val="22"/>
        </w:rPr>
        <w:t>enters produce a</w:t>
      </w:r>
      <w:r w:rsidR="003E75ED">
        <w:rPr>
          <w:szCs w:val="22"/>
        </w:rPr>
        <w:t xml:space="preserve"> full file of </w:t>
      </w:r>
      <w:r w:rsidRPr="00755519">
        <w:rPr>
          <w:szCs w:val="22"/>
        </w:rPr>
        <w:t>enrollment contribution data of salary reductions elected by Employees, in a file format established in conjunction with the Contractor and the Department</w:t>
      </w:r>
      <w:r w:rsidR="008831BA">
        <w:rPr>
          <w:szCs w:val="22"/>
        </w:rPr>
        <w:t xml:space="preserve">, see Appendix 11 – </w:t>
      </w:r>
      <w:r w:rsidR="008831BA">
        <w:t>Enrollment and Contribution File Specifications</w:t>
      </w:r>
      <w:r w:rsidRPr="00755519">
        <w:rPr>
          <w:szCs w:val="22"/>
        </w:rPr>
        <w:t xml:space="preserve">. </w:t>
      </w:r>
      <w:r w:rsidR="00DE0626">
        <w:rPr>
          <w:szCs w:val="22"/>
        </w:rPr>
        <w:t>Throughout the Plan Year</w:t>
      </w:r>
      <w:r w:rsidR="00EF1A99">
        <w:rPr>
          <w:szCs w:val="22"/>
        </w:rPr>
        <w:t>, the Payroll Centers will</w:t>
      </w:r>
      <w:r w:rsidR="00C94531">
        <w:rPr>
          <w:szCs w:val="22"/>
        </w:rPr>
        <w:t xml:space="preserve"> provide the Contractor weekly files </w:t>
      </w:r>
      <w:r w:rsidR="00DE0626">
        <w:rPr>
          <w:szCs w:val="22"/>
        </w:rPr>
        <w:t>that include changes only</w:t>
      </w:r>
      <w:r w:rsidR="00C94531">
        <w:rPr>
          <w:szCs w:val="22"/>
        </w:rPr>
        <w:t xml:space="preserve">. </w:t>
      </w:r>
      <w:r w:rsidRPr="00755519">
        <w:rPr>
          <w:szCs w:val="22"/>
        </w:rPr>
        <w:t xml:space="preserve">All </w:t>
      </w:r>
      <w:r w:rsidR="00152F32" w:rsidRPr="00755519">
        <w:rPr>
          <w:szCs w:val="22"/>
        </w:rPr>
        <w:t>P</w:t>
      </w:r>
      <w:r w:rsidRPr="00755519">
        <w:rPr>
          <w:szCs w:val="22"/>
        </w:rPr>
        <w:t xml:space="preserve">ayroll </w:t>
      </w:r>
      <w:r w:rsidR="00152F32" w:rsidRPr="00755519">
        <w:rPr>
          <w:szCs w:val="22"/>
        </w:rPr>
        <w:t>C</w:t>
      </w:r>
      <w:r w:rsidRPr="00755519">
        <w:rPr>
          <w:szCs w:val="22"/>
        </w:rPr>
        <w:t xml:space="preserve">enters are required to submit files </w:t>
      </w:r>
      <w:r w:rsidR="003E75ED">
        <w:rPr>
          <w:szCs w:val="22"/>
        </w:rPr>
        <w:t xml:space="preserve">to the Contractor </w:t>
      </w:r>
      <w:r w:rsidRPr="00755519">
        <w:rPr>
          <w:szCs w:val="22"/>
        </w:rPr>
        <w:t>using the established uniform file formats.</w:t>
      </w:r>
    </w:p>
    <w:p w14:paraId="265DE8ED" w14:textId="77777777" w:rsidR="00D235EF" w:rsidRPr="00755519" w:rsidRDefault="00D235EF" w:rsidP="00D235EF">
      <w:pPr>
        <w:pStyle w:val="ETFNormal"/>
        <w:spacing w:before="0" w:after="0"/>
        <w:ind w:left="360" w:hanging="360"/>
        <w:rPr>
          <w:szCs w:val="22"/>
        </w:rPr>
      </w:pPr>
    </w:p>
    <w:p w14:paraId="3B53A911" w14:textId="07BBE65C" w:rsidR="00F7247D" w:rsidRDefault="00F7247D" w:rsidP="00D235EF">
      <w:pPr>
        <w:pStyle w:val="ETFNormal"/>
        <w:numPr>
          <w:ilvl w:val="0"/>
          <w:numId w:val="120"/>
        </w:numPr>
        <w:spacing w:before="0" w:after="0"/>
        <w:ind w:left="360"/>
        <w:rPr>
          <w:szCs w:val="22"/>
        </w:rPr>
      </w:pPr>
      <w:r w:rsidRPr="00755519">
        <w:rPr>
          <w:szCs w:val="22"/>
        </w:rPr>
        <w:t>The electronic eligibility file also utilizes a uniform file format. The eligibility file lists all Employees</w:t>
      </w:r>
      <w:r w:rsidR="003F5C82" w:rsidRPr="00755519">
        <w:rPr>
          <w:szCs w:val="22"/>
        </w:rPr>
        <w:t xml:space="preserve"> and Retirees</w:t>
      </w:r>
      <w:r w:rsidRPr="00755519">
        <w:rPr>
          <w:szCs w:val="22"/>
        </w:rPr>
        <w:t xml:space="preserve"> who are enroll</w:t>
      </w:r>
      <w:r w:rsidR="00943081">
        <w:rPr>
          <w:szCs w:val="22"/>
        </w:rPr>
        <w:t>ed</w:t>
      </w:r>
      <w:r w:rsidRPr="00755519">
        <w:rPr>
          <w:szCs w:val="22"/>
        </w:rPr>
        <w:t xml:space="preserve"> in </w:t>
      </w:r>
      <w:r w:rsidR="006E05A1" w:rsidRPr="00755519">
        <w:rPr>
          <w:szCs w:val="22"/>
        </w:rPr>
        <w:t xml:space="preserve">a </w:t>
      </w:r>
      <w:r w:rsidRPr="00755519">
        <w:rPr>
          <w:szCs w:val="22"/>
        </w:rPr>
        <w:t>Benefit Program</w:t>
      </w:r>
      <w:r w:rsidR="007358D3">
        <w:rPr>
          <w:szCs w:val="22"/>
        </w:rPr>
        <w:t xml:space="preserve">. Payroll Centers </w:t>
      </w:r>
      <w:r w:rsidR="000836A6">
        <w:rPr>
          <w:szCs w:val="22"/>
        </w:rPr>
        <w:t xml:space="preserve">will </w:t>
      </w:r>
      <w:r w:rsidR="007358D3">
        <w:rPr>
          <w:szCs w:val="22"/>
        </w:rPr>
        <w:t xml:space="preserve">provide the eligibility file to the Contractor via SFTP. </w:t>
      </w:r>
      <w:r w:rsidR="00C405A9">
        <w:rPr>
          <w:szCs w:val="22"/>
        </w:rPr>
        <w:t>When</w:t>
      </w:r>
      <w:r w:rsidR="007358D3">
        <w:rPr>
          <w:szCs w:val="22"/>
        </w:rPr>
        <w:t xml:space="preserve"> the Department implements </w:t>
      </w:r>
      <w:r w:rsidR="007A3B49">
        <w:rPr>
          <w:szCs w:val="22"/>
        </w:rPr>
        <w:t>its</w:t>
      </w:r>
      <w:r w:rsidR="007358D3">
        <w:rPr>
          <w:szCs w:val="22"/>
        </w:rPr>
        <w:t xml:space="preserve"> </w:t>
      </w:r>
      <w:r w:rsidR="00C405A9">
        <w:rPr>
          <w:szCs w:val="22"/>
        </w:rPr>
        <w:t xml:space="preserve">IAS, </w:t>
      </w:r>
      <w:r w:rsidR="007358D3">
        <w:rPr>
          <w:szCs w:val="22"/>
        </w:rPr>
        <w:t xml:space="preserve">the eligibility file will be provided </w:t>
      </w:r>
      <w:r w:rsidRPr="00755519">
        <w:rPr>
          <w:szCs w:val="22"/>
        </w:rPr>
        <w:t>to the Contractor by the Department’s IAS vendor on a regular basis.</w:t>
      </w:r>
      <w:r w:rsidR="00EF7537" w:rsidRPr="00EF7537">
        <w:rPr>
          <w:szCs w:val="22"/>
        </w:rPr>
        <w:t xml:space="preserve"> </w:t>
      </w:r>
      <w:r w:rsidR="00EF7537">
        <w:rPr>
          <w:szCs w:val="22"/>
        </w:rPr>
        <w:t>(See Section 1.13 below.)</w:t>
      </w:r>
    </w:p>
    <w:p w14:paraId="7753296E" w14:textId="77777777" w:rsidR="00D235EF" w:rsidRDefault="00D235EF" w:rsidP="00D235EF">
      <w:pPr>
        <w:pStyle w:val="ListParagraph"/>
        <w:spacing w:before="0" w:after="0"/>
        <w:ind w:left="360" w:hanging="360"/>
      </w:pPr>
    </w:p>
    <w:p w14:paraId="2AB3FF3C" w14:textId="5198A939" w:rsidR="00F7247D" w:rsidRDefault="00F7247D" w:rsidP="00D235EF">
      <w:pPr>
        <w:pStyle w:val="ETFNormal"/>
        <w:numPr>
          <w:ilvl w:val="0"/>
          <w:numId w:val="120"/>
        </w:numPr>
        <w:spacing w:before="0" w:after="0"/>
        <w:ind w:left="360"/>
        <w:rPr>
          <w:szCs w:val="22"/>
        </w:rPr>
      </w:pPr>
      <w:r w:rsidRPr="00755519">
        <w:rPr>
          <w:szCs w:val="22"/>
        </w:rPr>
        <w:t xml:space="preserve">The Contractor must issue a debit card to each new Participant upon enrollment. </w:t>
      </w:r>
    </w:p>
    <w:p w14:paraId="481B1244" w14:textId="77777777" w:rsidR="00D235EF" w:rsidRPr="00755519" w:rsidRDefault="00D235EF" w:rsidP="00D235EF">
      <w:pPr>
        <w:pStyle w:val="ETFNormal"/>
        <w:spacing w:before="0" w:after="0"/>
        <w:ind w:left="360" w:hanging="360"/>
        <w:rPr>
          <w:szCs w:val="22"/>
        </w:rPr>
      </w:pPr>
    </w:p>
    <w:p w14:paraId="5F5B6910" w14:textId="39ECE465" w:rsidR="00A374A6" w:rsidRPr="00755519" w:rsidRDefault="00755519" w:rsidP="00D235EF">
      <w:pPr>
        <w:pStyle w:val="ETFNormal"/>
        <w:spacing w:before="0" w:after="0"/>
        <w:ind w:left="360" w:hanging="360"/>
        <w:rPr>
          <w:szCs w:val="22"/>
        </w:rPr>
      </w:pPr>
      <w:r w:rsidRPr="00755519">
        <w:rPr>
          <w:szCs w:val="22"/>
        </w:rPr>
        <w:t>8.</w:t>
      </w:r>
      <w:r w:rsidRPr="00755519">
        <w:rPr>
          <w:szCs w:val="22"/>
        </w:rPr>
        <w:tab/>
      </w:r>
      <w:r w:rsidR="00A374A6" w:rsidRPr="00755519">
        <w:rPr>
          <w:szCs w:val="22"/>
        </w:rPr>
        <w:t xml:space="preserve">Detailed information regarding </w:t>
      </w:r>
      <w:r w:rsidR="000C7B26" w:rsidRPr="00755519">
        <w:rPr>
          <w:szCs w:val="22"/>
        </w:rPr>
        <w:t>Contractor’</w:t>
      </w:r>
      <w:r w:rsidR="006B744B" w:rsidRPr="00755519">
        <w:rPr>
          <w:szCs w:val="22"/>
        </w:rPr>
        <w:t xml:space="preserve">s enrollment responsibilities </w:t>
      </w:r>
      <w:r w:rsidR="00A374A6" w:rsidRPr="00755519">
        <w:rPr>
          <w:szCs w:val="22"/>
        </w:rPr>
        <w:t xml:space="preserve">is included in the </w:t>
      </w:r>
      <w:r w:rsidR="00B375C9" w:rsidRPr="00AD31F0">
        <w:t xml:space="preserve">Appendix 6 – </w:t>
      </w:r>
      <w:r w:rsidR="00530437" w:rsidRPr="00530437">
        <w:t>Program Agreement – RFP ETD0052 HSA Health Savings Account Program</w:t>
      </w:r>
      <w:r w:rsidR="00B375C9" w:rsidRPr="00AD31F0">
        <w:t xml:space="preserve"> and Appendix 7 – </w:t>
      </w:r>
      <w:r w:rsidR="00797CE7">
        <w:t>Program Agreement – RFP ETD0053 Section 125 Cafeteria Plan, Employee Reimbursement Account Benefit Program, Commuter Fringe Benefit Program</w:t>
      </w:r>
      <w:r w:rsidR="00A374A6" w:rsidRPr="00755519">
        <w:rPr>
          <w:szCs w:val="22"/>
        </w:rPr>
        <w:t>.</w:t>
      </w:r>
    </w:p>
    <w:p w14:paraId="0BAC4523" w14:textId="68CA39FA" w:rsidR="009102BF" w:rsidRPr="005668F2" w:rsidRDefault="009102BF" w:rsidP="00FB1AFC">
      <w:pPr>
        <w:pStyle w:val="Heading2"/>
      </w:pPr>
      <w:bookmarkStart w:id="30" w:name="_Hlk133391719"/>
      <w:r w:rsidRPr="005668F2">
        <w:t>Data Warehouse Vendor</w:t>
      </w:r>
    </w:p>
    <w:bookmarkEnd w:id="30"/>
    <w:p w14:paraId="6AE4F960" w14:textId="2D102F79" w:rsidR="009102BF" w:rsidRPr="005668F2" w:rsidRDefault="009102BF" w:rsidP="009102BF">
      <w:pPr>
        <w:tabs>
          <w:tab w:val="num" w:pos="0"/>
        </w:tabs>
        <w:spacing w:after="240"/>
        <w:jc w:val="both"/>
        <w:rPr>
          <w:rFonts w:ascii="Arial" w:hAnsi="Arial" w:cs="Arial"/>
        </w:rPr>
      </w:pPr>
      <w:r w:rsidRPr="005668F2">
        <w:rPr>
          <w:rFonts w:ascii="Arial" w:hAnsi="Arial" w:cs="Arial"/>
        </w:rPr>
        <w:t>The Board contracted with</w:t>
      </w:r>
      <w:r w:rsidR="00DE04F1">
        <w:rPr>
          <w:rFonts w:ascii="Arial" w:hAnsi="Arial" w:cs="Arial"/>
        </w:rPr>
        <w:t xml:space="preserve"> </w:t>
      </w:r>
      <w:r w:rsidR="001A0CB5">
        <w:rPr>
          <w:rFonts w:ascii="Arial" w:hAnsi="Arial" w:cs="Arial"/>
        </w:rPr>
        <w:t>a</w:t>
      </w:r>
      <w:r w:rsidR="003E426F">
        <w:rPr>
          <w:rFonts w:ascii="Arial" w:hAnsi="Arial" w:cs="Arial"/>
        </w:rPr>
        <w:t xml:space="preserve"> claims data warehouse vendor </w:t>
      </w:r>
      <w:r w:rsidRPr="005668F2">
        <w:rPr>
          <w:rFonts w:ascii="Arial" w:hAnsi="Arial" w:cs="Arial"/>
        </w:rPr>
        <w:t>for data warehouse services</w:t>
      </w:r>
      <w:r w:rsidR="003E426F">
        <w:rPr>
          <w:rFonts w:ascii="Arial" w:hAnsi="Arial" w:cs="Arial"/>
        </w:rPr>
        <w:t xml:space="preserve"> and analytic tools</w:t>
      </w:r>
      <w:r w:rsidRPr="005668F2">
        <w:rPr>
          <w:rFonts w:ascii="Arial" w:hAnsi="Arial" w:cs="Arial"/>
        </w:rPr>
        <w:t xml:space="preserve">. </w:t>
      </w:r>
      <w:bookmarkStart w:id="31" w:name="_Hlk118459178"/>
      <w:r w:rsidR="00B375C9" w:rsidRPr="00B375C9">
        <w:rPr>
          <w:rFonts w:ascii="Arial" w:hAnsi="Arial" w:cs="Arial"/>
        </w:rPr>
        <w:t xml:space="preserve">Appendix 6 – </w:t>
      </w:r>
      <w:r w:rsidR="00530437" w:rsidRPr="00530437">
        <w:rPr>
          <w:rFonts w:ascii="Arial" w:hAnsi="Arial" w:cs="Arial"/>
        </w:rPr>
        <w:t>Program Agreement – RFP ETD0052 HSA Health Savings Account Program</w:t>
      </w:r>
      <w:r w:rsidR="00E844A4">
        <w:rPr>
          <w:rFonts w:ascii="Arial" w:hAnsi="Arial" w:cs="Arial"/>
        </w:rPr>
        <w:t>,</w:t>
      </w:r>
      <w:r w:rsidR="00B375C9" w:rsidRPr="00B375C9">
        <w:rPr>
          <w:rFonts w:ascii="Arial" w:hAnsi="Arial" w:cs="Arial"/>
        </w:rPr>
        <w:t xml:space="preserve"> Appendix 7 – </w:t>
      </w:r>
      <w:r w:rsidR="00797CE7" w:rsidRPr="00797CE7">
        <w:rPr>
          <w:rFonts w:ascii="Arial" w:hAnsi="Arial" w:cs="Arial"/>
        </w:rPr>
        <w:t>Program Agreement – RFP ETD0053 Section 125 Cafeteria Plan, Employee Reimbursement Account Benefit Program, Commuter Fringe Benefit Program</w:t>
      </w:r>
      <w:r w:rsidRPr="00B375C9">
        <w:rPr>
          <w:rFonts w:ascii="Arial" w:hAnsi="Arial" w:cs="Arial"/>
        </w:rPr>
        <w:t xml:space="preserve">, Sections </w:t>
      </w:r>
      <w:proofErr w:type="spellStart"/>
      <w:r w:rsidR="00EE67DC" w:rsidRPr="00B375C9">
        <w:rPr>
          <w:rFonts w:ascii="Arial" w:hAnsi="Arial" w:cs="Arial"/>
        </w:rPr>
        <w:t>145</w:t>
      </w:r>
      <w:r w:rsidR="003F3EFA" w:rsidRPr="00B375C9">
        <w:rPr>
          <w:rFonts w:ascii="Arial" w:hAnsi="Arial" w:cs="Arial"/>
        </w:rPr>
        <w:t>F</w:t>
      </w:r>
      <w:proofErr w:type="spellEnd"/>
      <w:r w:rsidR="005A3B37" w:rsidRPr="00B375C9">
        <w:rPr>
          <w:rFonts w:ascii="Arial" w:hAnsi="Arial" w:cs="Arial"/>
        </w:rPr>
        <w:t xml:space="preserve"> </w:t>
      </w:r>
      <w:r w:rsidRPr="00B375C9">
        <w:rPr>
          <w:rFonts w:ascii="Arial" w:hAnsi="Arial" w:cs="Arial"/>
        </w:rPr>
        <w:t xml:space="preserve">Data Warehouse File Requirements and </w:t>
      </w:r>
      <w:proofErr w:type="spellStart"/>
      <w:r w:rsidR="00D01B50" w:rsidRPr="00B375C9">
        <w:rPr>
          <w:rFonts w:ascii="Arial" w:hAnsi="Arial" w:cs="Arial"/>
        </w:rPr>
        <w:t>145G</w:t>
      </w:r>
      <w:proofErr w:type="spellEnd"/>
      <w:r w:rsidR="00D01B50" w:rsidRPr="00B375C9">
        <w:rPr>
          <w:rFonts w:ascii="Arial" w:hAnsi="Arial" w:cs="Arial"/>
        </w:rPr>
        <w:t xml:space="preserve"> </w:t>
      </w:r>
      <w:r w:rsidRPr="00B375C9">
        <w:rPr>
          <w:rFonts w:ascii="Arial" w:hAnsi="Arial" w:cs="Arial"/>
        </w:rPr>
        <w:t>Data Warehouse File Submission Quality</w:t>
      </w:r>
      <w:bookmarkEnd w:id="31"/>
      <w:r w:rsidRPr="00B375C9">
        <w:rPr>
          <w:rFonts w:ascii="Arial" w:hAnsi="Arial" w:cs="Arial"/>
        </w:rPr>
        <w:t xml:space="preserve"> include Contractor requirements related to data </w:t>
      </w:r>
      <w:r w:rsidRPr="005668F2">
        <w:rPr>
          <w:rFonts w:ascii="Arial" w:hAnsi="Arial" w:cs="Arial"/>
        </w:rPr>
        <w:t>submissions and data integration with the Department’s data warehouse</w:t>
      </w:r>
      <w:r w:rsidR="00B375C9" w:rsidRPr="00B375C9">
        <w:rPr>
          <w:rFonts w:ascii="Arial" w:hAnsi="Arial" w:cs="Arial"/>
        </w:rPr>
        <w:t>.</w:t>
      </w:r>
      <w:r w:rsidR="005E0F96" w:rsidRPr="00B375C9">
        <w:rPr>
          <w:rFonts w:ascii="Arial" w:hAnsi="Arial" w:cs="Arial"/>
        </w:rPr>
        <w:t xml:space="preserve"> (</w:t>
      </w:r>
      <w:r w:rsidR="00B375C9" w:rsidRPr="00B375C9">
        <w:rPr>
          <w:rFonts w:ascii="Arial" w:hAnsi="Arial" w:cs="Arial"/>
        </w:rPr>
        <w:t>S</w:t>
      </w:r>
      <w:r w:rsidR="005E0F96" w:rsidRPr="00B375C9">
        <w:rPr>
          <w:rFonts w:ascii="Arial" w:hAnsi="Arial" w:cs="Arial"/>
        </w:rPr>
        <w:t xml:space="preserve">ee </w:t>
      </w:r>
      <w:r w:rsidR="005E0F96" w:rsidRPr="00B375C9">
        <w:rPr>
          <w:rFonts w:ascii="Arial" w:hAnsi="Arial" w:cs="Arial"/>
          <w:szCs w:val="24"/>
        </w:rPr>
        <w:t>Appendix 9 – Data Supplier Agreement</w:t>
      </w:r>
      <w:r w:rsidR="00B375C9" w:rsidRPr="00B375C9">
        <w:rPr>
          <w:rFonts w:ascii="Arial" w:hAnsi="Arial" w:cs="Arial"/>
          <w:szCs w:val="24"/>
        </w:rPr>
        <w:t xml:space="preserve"> (</w:t>
      </w:r>
      <w:r w:rsidR="001724EE">
        <w:rPr>
          <w:rFonts w:ascii="Arial" w:hAnsi="Arial" w:cs="Arial"/>
          <w:szCs w:val="24"/>
        </w:rPr>
        <w:t>s</w:t>
      </w:r>
      <w:r w:rsidR="00B375C9" w:rsidRPr="00B375C9">
        <w:rPr>
          <w:rFonts w:ascii="Arial" w:hAnsi="Arial" w:cs="Arial"/>
          <w:szCs w:val="24"/>
        </w:rPr>
        <w:t>ample</w:t>
      </w:r>
      <w:r w:rsidR="005E0F96" w:rsidRPr="00B375C9">
        <w:rPr>
          <w:rFonts w:ascii="Arial" w:hAnsi="Arial" w:cs="Arial"/>
          <w:szCs w:val="24"/>
        </w:rPr>
        <w:t>)</w:t>
      </w:r>
      <w:r w:rsidR="003721D6">
        <w:rPr>
          <w:rFonts w:ascii="Arial" w:hAnsi="Arial" w:cs="Arial"/>
          <w:szCs w:val="24"/>
        </w:rPr>
        <w:t>)</w:t>
      </w:r>
      <w:r w:rsidRPr="00B375C9">
        <w:rPr>
          <w:rFonts w:ascii="Arial" w:hAnsi="Arial" w:cs="Arial"/>
        </w:rPr>
        <w:t>.</w:t>
      </w:r>
      <w:r w:rsidRPr="005668F2">
        <w:rPr>
          <w:rFonts w:ascii="Arial" w:hAnsi="Arial" w:cs="Arial"/>
        </w:rPr>
        <w:t xml:space="preserve"> </w:t>
      </w:r>
    </w:p>
    <w:p w14:paraId="6D3FBCEA" w14:textId="3B2A0FEF" w:rsidR="009102BF" w:rsidRPr="005668F2" w:rsidRDefault="009102BF" w:rsidP="00FB1AFC">
      <w:pPr>
        <w:pStyle w:val="Heading2"/>
      </w:pPr>
      <w:r w:rsidRPr="005668F2">
        <w:lastRenderedPageBreak/>
        <w:t>Insurance Administration System Vendor</w:t>
      </w:r>
    </w:p>
    <w:p w14:paraId="413F47EE" w14:textId="072DC72A" w:rsidR="009102BF" w:rsidRPr="005668F2" w:rsidRDefault="009102BF" w:rsidP="005668F2">
      <w:pPr>
        <w:tabs>
          <w:tab w:val="num" w:pos="0"/>
        </w:tabs>
        <w:jc w:val="both"/>
      </w:pPr>
      <w:r w:rsidRPr="005668F2">
        <w:rPr>
          <w:rFonts w:ascii="Arial" w:hAnsi="Arial" w:cs="Arial"/>
        </w:rPr>
        <w:t xml:space="preserve">The Department is in the process of implementing </w:t>
      </w:r>
      <w:r w:rsidR="0083671C">
        <w:rPr>
          <w:rFonts w:ascii="Arial" w:hAnsi="Arial" w:cs="Arial"/>
        </w:rPr>
        <w:t xml:space="preserve">a new </w:t>
      </w:r>
      <w:r w:rsidR="006A5AD6">
        <w:rPr>
          <w:rFonts w:ascii="Arial" w:hAnsi="Arial" w:cs="Arial"/>
        </w:rPr>
        <w:t>insurance</w:t>
      </w:r>
      <w:r w:rsidR="0083671C">
        <w:rPr>
          <w:rFonts w:ascii="Arial" w:hAnsi="Arial" w:cs="Arial"/>
        </w:rPr>
        <w:t xml:space="preserve"> administration system</w:t>
      </w:r>
      <w:r w:rsidR="00BF6082">
        <w:rPr>
          <w:rFonts w:ascii="Arial" w:hAnsi="Arial" w:cs="Arial"/>
        </w:rPr>
        <w:t xml:space="preserve"> </w:t>
      </w:r>
      <w:r w:rsidR="001A0CB5">
        <w:rPr>
          <w:rFonts w:ascii="Arial" w:hAnsi="Arial" w:cs="Arial"/>
        </w:rPr>
        <w:t xml:space="preserve">(IAS) </w:t>
      </w:r>
      <w:r w:rsidR="00BF6082">
        <w:rPr>
          <w:rFonts w:ascii="Arial" w:hAnsi="Arial" w:cs="Arial"/>
        </w:rPr>
        <w:t xml:space="preserve">to handle </w:t>
      </w:r>
      <w:r w:rsidRPr="005668F2">
        <w:rPr>
          <w:rFonts w:ascii="Arial" w:hAnsi="Arial" w:cs="Arial"/>
        </w:rPr>
        <w:t>eligibility and enrollment</w:t>
      </w:r>
      <w:r w:rsidR="00BF6082">
        <w:rPr>
          <w:rFonts w:ascii="Arial" w:hAnsi="Arial" w:cs="Arial"/>
        </w:rPr>
        <w:t xml:space="preserve">. </w:t>
      </w:r>
      <w:bookmarkStart w:id="32" w:name="_Hlk147310068"/>
      <w:r w:rsidRPr="005668F2">
        <w:rPr>
          <w:rFonts w:ascii="Arial" w:hAnsi="Arial" w:cs="Arial"/>
        </w:rPr>
        <w:t>The Contractor(s) awarded a Contract(s) under RFPs ETD005</w:t>
      </w:r>
      <w:r w:rsidR="005668F2" w:rsidRPr="005668F2">
        <w:rPr>
          <w:rFonts w:ascii="Arial" w:hAnsi="Arial" w:cs="Arial"/>
        </w:rPr>
        <w:t>2</w:t>
      </w:r>
      <w:r w:rsidRPr="005668F2">
        <w:rPr>
          <w:rFonts w:ascii="Arial" w:hAnsi="Arial" w:cs="Arial"/>
        </w:rPr>
        <w:t>-5</w:t>
      </w:r>
      <w:r w:rsidR="005668F2" w:rsidRPr="005668F2">
        <w:rPr>
          <w:rFonts w:ascii="Arial" w:hAnsi="Arial" w:cs="Arial"/>
        </w:rPr>
        <w:t>3</w:t>
      </w:r>
      <w:r w:rsidRPr="005668F2">
        <w:rPr>
          <w:rFonts w:ascii="Arial" w:hAnsi="Arial" w:cs="Arial"/>
        </w:rPr>
        <w:t xml:space="preserve"> will be required to submit data to and receive data from the Department and/or </w:t>
      </w:r>
      <w:r w:rsidR="00A4764A">
        <w:rPr>
          <w:rFonts w:ascii="Arial" w:hAnsi="Arial" w:cs="Arial"/>
        </w:rPr>
        <w:t xml:space="preserve">the Department’s </w:t>
      </w:r>
      <w:r w:rsidR="006A5AD6">
        <w:rPr>
          <w:rFonts w:ascii="Arial" w:hAnsi="Arial" w:cs="Arial"/>
        </w:rPr>
        <w:t>insurance</w:t>
      </w:r>
      <w:r w:rsidR="00A4764A">
        <w:rPr>
          <w:rFonts w:ascii="Arial" w:hAnsi="Arial" w:cs="Arial"/>
        </w:rPr>
        <w:t xml:space="preserve"> administration system</w:t>
      </w:r>
      <w:r w:rsidR="00A4764A" w:rsidRPr="005668F2">
        <w:rPr>
          <w:rFonts w:ascii="Arial" w:hAnsi="Arial" w:cs="Arial"/>
        </w:rPr>
        <w:t xml:space="preserve"> </w:t>
      </w:r>
      <w:r w:rsidRPr="005668F2">
        <w:rPr>
          <w:rFonts w:ascii="Arial" w:hAnsi="Arial" w:cs="Arial"/>
        </w:rPr>
        <w:t xml:space="preserve">at no additional cost to the Department. </w:t>
      </w:r>
      <w:bookmarkEnd w:id="32"/>
      <w:r w:rsidR="0079581D">
        <w:rPr>
          <w:rFonts w:ascii="Arial" w:hAnsi="Arial" w:cs="Arial"/>
        </w:rPr>
        <w:t xml:space="preserve">Other Contractor requirements for integration and use of </w:t>
      </w:r>
      <w:r w:rsidR="002E27F0">
        <w:rPr>
          <w:rFonts w:ascii="Arial" w:hAnsi="Arial" w:cs="Arial"/>
        </w:rPr>
        <w:t xml:space="preserve">the Department’s </w:t>
      </w:r>
      <w:r w:rsidR="001A0CB5">
        <w:rPr>
          <w:rFonts w:ascii="Arial" w:hAnsi="Arial" w:cs="Arial"/>
        </w:rPr>
        <w:t>IAS</w:t>
      </w:r>
      <w:r w:rsidR="0079581D">
        <w:rPr>
          <w:rFonts w:ascii="Arial" w:hAnsi="Arial" w:cs="Arial"/>
        </w:rPr>
        <w:t xml:space="preserve"> are specified in </w:t>
      </w:r>
      <w:r w:rsidR="00B375C9" w:rsidRPr="00B375C9">
        <w:rPr>
          <w:rFonts w:ascii="Arial" w:hAnsi="Arial" w:cs="Arial"/>
        </w:rPr>
        <w:t xml:space="preserve">Appendix 6 – </w:t>
      </w:r>
      <w:r w:rsidR="00530437" w:rsidRPr="00530437">
        <w:rPr>
          <w:rFonts w:ascii="Arial" w:hAnsi="Arial" w:cs="Arial"/>
        </w:rPr>
        <w:t>Program Agreement – RFP ETD0052 HSA Health Savings Account Program</w:t>
      </w:r>
      <w:r w:rsidR="00B375C9" w:rsidRPr="00B375C9">
        <w:rPr>
          <w:rFonts w:ascii="Arial" w:hAnsi="Arial" w:cs="Arial"/>
        </w:rPr>
        <w:t xml:space="preserve"> and Appendix 7 – </w:t>
      </w:r>
      <w:r w:rsidR="00797CE7" w:rsidRPr="00797CE7">
        <w:rPr>
          <w:rFonts w:ascii="Arial" w:hAnsi="Arial" w:cs="Arial"/>
        </w:rPr>
        <w:t>Program Agreement – RFP ETD0053 Section 125 Cafeteria Plan, Employee Reimbursement Account Benefit Program, Commuter Fringe Benefit Program</w:t>
      </w:r>
      <w:r w:rsidR="0079581D">
        <w:rPr>
          <w:rFonts w:ascii="Arial" w:hAnsi="Arial" w:cs="Arial"/>
        </w:rPr>
        <w:t xml:space="preserve">. </w:t>
      </w:r>
    </w:p>
    <w:p w14:paraId="4D6BED38" w14:textId="22CBE592" w:rsidR="00FA5AE7" w:rsidRPr="00FF6204" w:rsidRDefault="006400FF" w:rsidP="00FF6204">
      <w:pPr>
        <w:pStyle w:val="Heading2"/>
        <w:jc w:val="both"/>
        <w:rPr>
          <w:rFonts w:ascii="Arial" w:hAnsi="Arial"/>
        </w:rPr>
      </w:pPr>
      <w:r w:rsidRPr="00F320E2">
        <w:rPr>
          <w:rFonts w:ascii="Arial" w:hAnsi="Arial"/>
        </w:rPr>
        <w:t>Additional</w:t>
      </w:r>
      <w:r>
        <w:t xml:space="preserve"> </w:t>
      </w:r>
      <w:r w:rsidR="00151AEA">
        <w:rPr>
          <w:rFonts w:ascii="Arial" w:hAnsi="Arial"/>
        </w:rPr>
        <w:t>Resources</w:t>
      </w:r>
    </w:p>
    <w:p w14:paraId="40786498" w14:textId="303ECC63" w:rsidR="00FA5AE7" w:rsidRPr="00FC582C" w:rsidRDefault="00FA5AE7" w:rsidP="00FA5AE7">
      <w:pPr>
        <w:pStyle w:val="LRWLBodyText"/>
        <w:jc w:val="both"/>
        <w:rPr>
          <w:rFonts w:cs="Arial"/>
        </w:rPr>
      </w:pPr>
      <w:r w:rsidRPr="00FC582C">
        <w:rPr>
          <w:rFonts w:cs="Arial"/>
        </w:rPr>
        <w:t xml:space="preserve">Table </w:t>
      </w:r>
      <w:r w:rsidR="00197ACC" w:rsidRPr="00345209">
        <w:rPr>
          <w:rFonts w:cs="Arial"/>
        </w:rPr>
        <w:t>1</w:t>
      </w:r>
      <w:r w:rsidRPr="00FC582C">
        <w:rPr>
          <w:rFonts w:cs="Arial"/>
        </w:rPr>
        <w:t xml:space="preserve"> below provides links to additional </w:t>
      </w:r>
      <w:r w:rsidR="00151AEA">
        <w:rPr>
          <w:rFonts w:cs="Arial"/>
        </w:rPr>
        <w:t xml:space="preserve">resources and </w:t>
      </w:r>
      <w:r w:rsidRPr="00FC582C">
        <w:rPr>
          <w:rFonts w:cs="Arial"/>
        </w:rPr>
        <w:t>background information. This information is provided to assist Proposer</w:t>
      </w:r>
      <w:r w:rsidR="00DD7AEA">
        <w:rPr>
          <w:rFonts w:cs="Arial"/>
        </w:rPr>
        <w:t>s</w:t>
      </w:r>
      <w:r w:rsidRPr="00FC582C">
        <w:rPr>
          <w:rFonts w:cs="Arial"/>
        </w:rPr>
        <w:t xml:space="preserve"> in completing a</w:t>
      </w:r>
      <w:r w:rsidR="008001E3">
        <w:rPr>
          <w:rFonts w:cs="Arial"/>
        </w:rPr>
        <w:t>n</w:t>
      </w:r>
      <w:r w:rsidRPr="00FC582C">
        <w:rPr>
          <w:rFonts w:cs="Arial"/>
        </w:rPr>
        <w:t xml:space="preserve"> RFP response. </w:t>
      </w:r>
    </w:p>
    <w:p w14:paraId="65B80098" w14:textId="0C3B4A82" w:rsidR="00FA5AE7" w:rsidRPr="00FC582C" w:rsidRDefault="00FA5AE7" w:rsidP="00FA5AE7">
      <w:pPr>
        <w:pStyle w:val="Caption"/>
        <w:rPr>
          <w:rFonts w:ascii="Arial" w:hAnsi="Arial" w:cs="Arial"/>
          <w:sz w:val="22"/>
          <w:szCs w:val="22"/>
        </w:rPr>
      </w:pPr>
      <w:r w:rsidRPr="00FC582C">
        <w:rPr>
          <w:rFonts w:ascii="Arial" w:hAnsi="Arial" w:cs="Arial"/>
          <w:sz w:val="22"/>
          <w:szCs w:val="22"/>
        </w:rPr>
        <w:t xml:space="preserve">Table </w:t>
      </w:r>
      <w:r w:rsidR="00197ACC">
        <w:rPr>
          <w:rFonts w:ascii="Arial" w:hAnsi="Arial" w:cs="Arial"/>
          <w:sz w:val="22"/>
          <w:szCs w:val="22"/>
        </w:rPr>
        <w:t>1</w:t>
      </w:r>
      <w:r w:rsidR="008001E3">
        <w:rPr>
          <w:rFonts w:ascii="Arial" w:hAnsi="Arial" w:cs="Arial"/>
          <w:sz w:val="22"/>
          <w:szCs w:val="22"/>
        </w:rPr>
        <w:t>.</w:t>
      </w:r>
      <w:r w:rsidRPr="00FC582C">
        <w:rPr>
          <w:rFonts w:ascii="Arial" w:hAnsi="Arial" w:cs="Arial"/>
          <w:sz w:val="22"/>
          <w:szCs w:val="22"/>
        </w:rPr>
        <w:t xml:space="preserve"> </w:t>
      </w:r>
      <w:r w:rsidR="00FF7BF4" w:rsidRPr="00FC582C">
        <w:rPr>
          <w:rFonts w:ascii="Arial" w:hAnsi="Arial" w:cs="Arial"/>
          <w:sz w:val="22"/>
          <w:szCs w:val="22"/>
        </w:rPr>
        <w:t xml:space="preserve">Additional </w:t>
      </w:r>
      <w:r w:rsidR="0085035B">
        <w:rPr>
          <w:rFonts w:ascii="Arial" w:hAnsi="Arial" w:cs="Arial"/>
          <w:sz w:val="22"/>
          <w:szCs w:val="22"/>
        </w:rPr>
        <w:t>Resources</w:t>
      </w:r>
    </w:p>
    <w:tbl>
      <w:tblPr>
        <w:tblW w:w="95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45"/>
        <w:gridCol w:w="5459"/>
      </w:tblGrid>
      <w:tr w:rsidR="00FA5AE7" w:rsidRPr="00FC582C" w14:paraId="357DFC1F" w14:textId="77777777" w:rsidTr="003674EB">
        <w:tc>
          <w:tcPr>
            <w:tcW w:w="4045" w:type="dxa"/>
            <w:shd w:val="clear" w:color="auto" w:fill="1F497D" w:themeFill="text2"/>
          </w:tcPr>
          <w:p w14:paraId="5EFBBE34" w14:textId="77777777" w:rsidR="00FA5AE7" w:rsidRPr="00FC582C" w:rsidRDefault="00FA5AE7" w:rsidP="003674EB">
            <w:pPr>
              <w:rPr>
                <w:rFonts w:ascii="Arial" w:hAnsi="Arial" w:cs="Arial"/>
                <w:color w:val="FFFFFF" w:themeColor="background1"/>
              </w:rPr>
            </w:pPr>
            <w:r w:rsidRPr="00FC582C">
              <w:rPr>
                <w:rFonts w:ascii="Arial" w:hAnsi="Arial" w:cs="Arial"/>
                <w:color w:val="FFFFFF" w:themeColor="background1"/>
              </w:rPr>
              <w:t>Title</w:t>
            </w:r>
          </w:p>
        </w:tc>
        <w:tc>
          <w:tcPr>
            <w:tcW w:w="5459" w:type="dxa"/>
            <w:shd w:val="clear" w:color="auto" w:fill="1F497D" w:themeFill="text2"/>
          </w:tcPr>
          <w:p w14:paraId="7ABCBBCF" w14:textId="77777777" w:rsidR="00FA5AE7" w:rsidRPr="00FC582C" w:rsidRDefault="00FA5AE7" w:rsidP="003674EB">
            <w:pPr>
              <w:rPr>
                <w:rFonts w:ascii="Arial" w:hAnsi="Arial" w:cs="Arial"/>
                <w:color w:val="FFFFFF" w:themeColor="background1"/>
              </w:rPr>
            </w:pPr>
            <w:r w:rsidRPr="00FC582C">
              <w:rPr>
                <w:rFonts w:ascii="Arial" w:hAnsi="Arial" w:cs="Arial"/>
                <w:color w:val="FFFFFF" w:themeColor="background1"/>
              </w:rPr>
              <w:t>Web Address</w:t>
            </w:r>
          </w:p>
        </w:tc>
      </w:tr>
      <w:tr w:rsidR="00D24DCD" w:rsidRPr="0097758A" w14:paraId="7B2F8679" w14:textId="77777777" w:rsidTr="003674EB">
        <w:tc>
          <w:tcPr>
            <w:tcW w:w="4045" w:type="dxa"/>
            <w:shd w:val="clear" w:color="auto" w:fill="C6D9F1" w:themeFill="text2" w:themeFillTint="33"/>
            <w:vAlign w:val="center"/>
          </w:tcPr>
          <w:p w14:paraId="3CBD091E" w14:textId="6946DB79" w:rsidR="00D24DCD" w:rsidRPr="005668F2" w:rsidRDefault="00D24DCD" w:rsidP="003674EB">
            <w:pPr>
              <w:rPr>
                <w:rFonts w:ascii="Arial" w:hAnsi="Arial" w:cs="Arial"/>
              </w:rPr>
            </w:pPr>
            <w:r w:rsidRPr="005668F2">
              <w:rPr>
                <w:rFonts w:ascii="Arial" w:hAnsi="Arial" w:cs="Arial"/>
              </w:rPr>
              <w:t>Employee Trust Funds Website</w:t>
            </w:r>
          </w:p>
        </w:tc>
        <w:tc>
          <w:tcPr>
            <w:tcW w:w="5459" w:type="dxa"/>
            <w:shd w:val="clear" w:color="auto" w:fill="C6D9F1" w:themeFill="text2" w:themeFillTint="33"/>
            <w:vAlign w:val="center"/>
          </w:tcPr>
          <w:p w14:paraId="3B13A1B6" w14:textId="112C1F35" w:rsidR="00D24DCD" w:rsidRPr="0097758A" w:rsidRDefault="00271AB3" w:rsidP="003674EB">
            <w:pPr>
              <w:rPr>
                <w:rFonts w:ascii="Arial" w:hAnsi="Arial" w:cs="Arial"/>
              </w:rPr>
            </w:pPr>
            <w:hyperlink r:id="rId14" w:history="1">
              <w:r w:rsidR="002E70F9" w:rsidRPr="0097758A">
                <w:rPr>
                  <w:rStyle w:val="Hyperlink"/>
                  <w:rFonts w:ascii="Arial" w:hAnsi="Arial" w:cs="Arial"/>
                </w:rPr>
                <w:t>http://etf.wi.gov</w:t>
              </w:r>
            </w:hyperlink>
          </w:p>
        </w:tc>
      </w:tr>
      <w:tr w:rsidR="00EF7537" w:rsidRPr="0097758A" w14:paraId="3E9C80E4" w14:textId="77777777" w:rsidTr="003674EB">
        <w:tc>
          <w:tcPr>
            <w:tcW w:w="4045" w:type="dxa"/>
            <w:shd w:val="clear" w:color="auto" w:fill="C6D9F1" w:themeFill="text2" w:themeFillTint="33"/>
            <w:vAlign w:val="center"/>
          </w:tcPr>
          <w:p w14:paraId="054EE760" w14:textId="7C4418A3" w:rsidR="00EF7537" w:rsidRPr="005668F2" w:rsidRDefault="00A24DB4" w:rsidP="003674EB">
            <w:pPr>
              <w:rPr>
                <w:rFonts w:ascii="Arial" w:hAnsi="Arial" w:cs="Arial"/>
              </w:rPr>
            </w:pPr>
            <w:r>
              <w:rPr>
                <w:rFonts w:ascii="Arial" w:hAnsi="Arial" w:cs="Arial"/>
              </w:rPr>
              <w:t xml:space="preserve">Employee </w:t>
            </w:r>
            <w:r w:rsidR="00CF3F03">
              <w:rPr>
                <w:rFonts w:ascii="Arial" w:hAnsi="Arial" w:cs="Arial"/>
              </w:rPr>
              <w:t>Trust Funds</w:t>
            </w:r>
            <w:r w:rsidR="00F844E3">
              <w:rPr>
                <w:rFonts w:ascii="Arial" w:hAnsi="Arial" w:cs="Arial"/>
              </w:rPr>
              <w:t xml:space="preserve"> Website</w:t>
            </w:r>
            <w:r w:rsidR="00034EED">
              <w:rPr>
                <w:rFonts w:ascii="Arial" w:hAnsi="Arial" w:cs="Arial"/>
              </w:rPr>
              <w:t xml:space="preserve"> – Pre-Tax Savings Accounts Overview</w:t>
            </w:r>
          </w:p>
        </w:tc>
        <w:tc>
          <w:tcPr>
            <w:tcW w:w="5459" w:type="dxa"/>
            <w:shd w:val="clear" w:color="auto" w:fill="C6D9F1" w:themeFill="text2" w:themeFillTint="33"/>
            <w:vAlign w:val="center"/>
          </w:tcPr>
          <w:p w14:paraId="3F0F076C" w14:textId="5A93FC6D" w:rsidR="00EF7537" w:rsidRDefault="00271AB3" w:rsidP="00332735">
            <w:pPr>
              <w:pStyle w:val="ETFNormal"/>
              <w:rPr>
                <w:szCs w:val="22"/>
              </w:rPr>
            </w:pPr>
            <w:hyperlink r:id="rId15" w:tgtFrame="_blank" w:tooltip="https://etf.wi.gov/its-your-choice/2024/state-employee-and-retiree-health-plan-supplemental-benefits/pre-tax-savings-accounts" w:history="1">
              <w:r w:rsidR="00806E25">
                <w:rPr>
                  <w:rStyle w:val="Hyperlink"/>
                </w:rPr>
                <w:t>https://etf.wi.gov/its-your-choice/2024/state-employee-and-retiree-health-plan-supplemental-benefits/pre-tax-savings-accounts</w:t>
              </w:r>
            </w:hyperlink>
          </w:p>
        </w:tc>
      </w:tr>
      <w:tr w:rsidR="00E3465D" w:rsidRPr="0097758A" w14:paraId="59A8F73E" w14:textId="77777777" w:rsidTr="003674EB">
        <w:tc>
          <w:tcPr>
            <w:tcW w:w="4045" w:type="dxa"/>
            <w:shd w:val="clear" w:color="auto" w:fill="C6D9F1" w:themeFill="text2" w:themeFillTint="33"/>
            <w:vAlign w:val="center"/>
          </w:tcPr>
          <w:p w14:paraId="5A4690F9" w14:textId="19320DE6" w:rsidR="00E3465D" w:rsidRPr="005668F2" w:rsidRDefault="005668F2" w:rsidP="003674EB">
            <w:pPr>
              <w:rPr>
                <w:rFonts w:ascii="Arial" w:hAnsi="Arial" w:cs="Arial"/>
              </w:rPr>
            </w:pPr>
            <w:r w:rsidRPr="005668F2">
              <w:rPr>
                <w:rFonts w:ascii="Arial" w:hAnsi="Arial" w:cs="Arial"/>
              </w:rPr>
              <w:t xml:space="preserve">Optum </w:t>
            </w:r>
            <w:r w:rsidR="00E3465D" w:rsidRPr="005668F2">
              <w:rPr>
                <w:rFonts w:ascii="Arial" w:hAnsi="Arial" w:cs="Arial"/>
              </w:rPr>
              <w:t>Online Landing Page for the State of Wisconsin</w:t>
            </w:r>
          </w:p>
        </w:tc>
        <w:tc>
          <w:tcPr>
            <w:tcW w:w="5459" w:type="dxa"/>
            <w:shd w:val="clear" w:color="auto" w:fill="C6D9F1" w:themeFill="text2" w:themeFillTint="33"/>
            <w:vAlign w:val="center"/>
          </w:tcPr>
          <w:p w14:paraId="60348396" w14:textId="5B4C7ABC" w:rsidR="00E3465D" w:rsidRPr="0097758A" w:rsidRDefault="00271AB3" w:rsidP="00332735">
            <w:pPr>
              <w:pStyle w:val="ETFNormal"/>
              <w:rPr>
                <w:szCs w:val="22"/>
              </w:rPr>
            </w:pPr>
            <w:hyperlink r:id="rId16" w:history="1">
              <w:r w:rsidR="00AE743A" w:rsidRPr="00A3624C">
                <w:rPr>
                  <w:rStyle w:val="Hyperlink"/>
                  <w:szCs w:val="22"/>
                </w:rPr>
                <w:t>https://myoptumfinancial.com/etf</w:t>
              </w:r>
            </w:hyperlink>
            <w:r w:rsidR="00AE743A">
              <w:rPr>
                <w:szCs w:val="22"/>
              </w:rPr>
              <w:t xml:space="preserve"> </w:t>
            </w:r>
          </w:p>
        </w:tc>
      </w:tr>
      <w:tr w:rsidR="0089237B" w:rsidRPr="0097758A" w14:paraId="5006F4A6" w14:textId="77777777" w:rsidTr="003674EB">
        <w:tc>
          <w:tcPr>
            <w:tcW w:w="4045" w:type="dxa"/>
            <w:shd w:val="clear" w:color="auto" w:fill="C6D9F1" w:themeFill="text2" w:themeFillTint="33"/>
            <w:vAlign w:val="center"/>
          </w:tcPr>
          <w:p w14:paraId="426DF5D8" w14:textId="679CD40D" w:rsidR="0089237B" w:rsidRPr="005668F2" w:rsidRDefault="00AD0C28" w:rsidP="003674EB">
            <w:pPr>
              <w:rPr>
                <w:rFonts w:ascii="Arial" w:hAnsi="Arial" w:cs="Arial"/>
              </w:rPr>
            </w:pPr>
            <w:r>
              <w:rPr>
                <w:rFonts w:ascii="Arial" w:hAnsi="Arial" w:cs="Arial"/>
              </w:rPr>
              <w:t>Last RFPs and Current Contracts</w:t>
            </w:r>
          </w:p>
        </w:tc>
        <w:tc>
          <w:tcPr>
            <w:tcW w:w="5459" w:type="dxa"/>
            <w:shd w:val="clear" w:color="auto" w:fill="C6D9F1" w:themeFill="text2" w:themeFillTint="33"/>
            <w:vAlign w:val="center"/>
          </w:tcPr>
          <w:p w14:paraId="0F7D2BD3" w14:textId="5E824677" w:rsidR="0089237B" w:rsidRDefault="00271AB3" w:rsidP="00332735">
            <w:pPr>
              <w:pStyle w:val="ETFNormal"/>
              <w:rPr>
                <w:szCs w:val="22"/>
              </w:rPr>
            </w:pPr>
            <w:hyperlink r:id="rId17" w:history="1">
              <w:r w:rsidR="00AE743A" w:rsidRPr="00A3624C">
                <w:rPr>
                  <w:rStyle w:val="Hyperlink"/>
                  <w:szCs w:val="22"/>
                </w:rPr>
                <w:t>https://etfonline.wi.gov/etf/internet/RFP/HSA-ERA-Fringe/index.html</w:t>
              </w:r>
            </w:hyperlink>
            <w:r w:rsidR="00AE743A">
              <w:rPr>
                <w:szCs w:val="22"/>
              </w:rPr>
              <w:t xml:space="preserve"> </w:t>
            </w:r>
          </w:p>
        </w:tc>
      </w:tr>
      <w:tr w:rsidR="00FA5AE7" w:rsidRPr="0097758A" w14:paraId="58F6578C" w14:textId="77777777" w:rsidTr="003674EB">
        <w:tc>
          <w:tcPr>
            <w:tcW w:w="4045" w:type="dxa"/>
            <w:shd w:val="clear" w:color="auto" w:fill="C6D9F1" w:themeFill="text2" w:themeFillTint="33"/>
            <w:vAlign w:val="center"/>
          </w:tcPr>
          <w:p w14:paraId="359C3E93" w14:textId="77777777" w:rsidR="00FA5AE7" w:rsidRPr="005668F2" w:rsidRDefault="00FA5AE7" w:rsidP="003674EB">
            <w:pPr>
              <w:rPr>
                <w:rFonts w:ascii="Arial" w:hAnsi="Arial" w:cs="Arial"/>
              </w:rPr>
            </w:pPr>
            <w:r w:rsidRPr="005668F2">
              <w:rPr>
                <w:rFonts w:ascii="Arial" w:hAnsi="Arial" w:cs="Arial"/>
              </w:rPr>
              <w:t>Wisconsin Administrative Code: Chapter ETF 11 Appeals</w:t>
            </w:r>
          </w:p>
        </w:tc>
        <w:tc>
          <w:tcPr>
            <w:tcW w:w="5459" w:type="dxa"/>
            <w:shd w:val="clear" w:color="auto" w:fill="C6D9F1" w:themeFill="text2" w:themeFillTint="33"/>
            <w:vAlign w:val="center"/>
          </w:tcPr>
          <w:p w14:paraId="4619704F" w14:textId="77777777" w:rsidR="00FA5AE7" w:rsidRPr="0097758A" w:rsidRDefault="00271AB3" w:rsidP="003674EB">
            <w:pPr>
              <w:rPr>
                <w:rFonts w:ascii="Arial" w:hAnsi="Arial" w:cs="Arial"/>
              </w:rPr>
            </w:pPr>
            <w:hyperlink r:id="rId18" w:history="1">
              <w:r w:rsidR="00FA5AE7" w:rsidRPr="0097758A">
                <w:rPr>
                  <w:rStyle w:val="Hyperlink"/>
                  <w:rFonts w:ascii="Arial" w:hAnsi="Arial" w:cs="Arial"/>
                </w:rPr>
                <w:t>http://docs.legis.wisconsin.gov/code/admin_code/etf/11</w:t>
              </w:r>
            </w:hyperlink>
            <w:r w:rsidR="00FA5AE7" w:rsidRPr="0097758A">
              <w:rPr>
                <w:rFonts w:ascii="Arial" w:hAnsi="Arial" w:cs="Arial"/>
              </w:rPr>
              <w:t xml:space="preserve"> </w:t>
            </w:r>
          </w:p>
        </w:tc>
      </w:tr>
      <w:tr w:rsidR="005668F2" w:rsidRPr="0097758A" w14:paraId="0C61560B" w14:textId="77777777" w:rsidTr="003674EB">
        <w:tc>
          <w:tcPr>
            <w:tcW w:w="4045" w:type="dxa"/>
            <w:shd w:val="clear" w:color="auto" w:fill="C6D9F1" w:themeFill="text2" w:themeFillTint="33"/>
            <w:vAlign w:val="center"/>
          </w:tcPr>
          <w:p w14:paraId="7D896F52" w14:textId="77777777" w:rsidR="005668F2" w:rsidRPr="005668F2" w:rsidRDefault="005668F2" w:rsidP="005668F2">
            <w:pPr>
              <w:rPr>
                <w:rFonts w:ascii="Arial" w:hAnsi="Arial" w:cs="Arial"/>
              </w:rPr>
            </w:pPr>
            <w:r w:rsidRPr="005668F2">
              <w:rPr>
                <w:rFonts w:ascii="Arial" w:hAnsi="Arial" w:cs="Arial"/>
              </w:rPr>
              <w:t>Wisconsin State Statutes Chapter 40</w:t>
            </w:r>
          </w:p>
        </w:tc>
        <w:tc>
          <w:tcPr>
            <w:tcW w:w="5459" w:type="dxa"/>
            <w:shd w:val="clear" w:color="auto" w:fill="C6D9F1" w:themeFill="text2" w:themeFillTint="33"/>
            <w:vAlign w:val="center"/>
          </w:tcPr>
          <w:p w14:paraId="1C809859" w14:textId="510E5E7B" w:rsidR="005668F2" w:rsidRPr="0097758A" w:rsidRDefault="00271AB3" w:rsidP="005668F2">
            <w:pPr>
              <w:rPr>
                <w:rFonts w:ascii="Arial" w:hAnsi="Arial" w:cs="Arial"/>
              </w:rPr>
            </w:pPr>
            <w:hyperlink r:id="rId19" w:history="1">
              <w:r w:rsidR="005668F2" w:rsidRPr="005668F2">
                <w:rPr>
                  <w:rStyle w:val="Hyperlink"/>
                  <w:rFonts w:ascii="Arial" w:hAnsi="Arial" w:cs="Arial"/>
                </w:rPr>
                <w:t>https://docs.legis.wisconsin.gov/statutes/statutes/40</w:t>
              </w:r>
            </w:hyperlink>
          </w:p>
        </w:tc>
      </w:tr>
      <w:tr w:rsidR="00A3669C" w:rsidRPr="0097758A" w14:paraId="604DB1D2" w14:textId="77777777" w:rsidTr="003674EB">
        <w:tc>
          <w:tcPr>
            <w:tcW w:w="4045" w:type="dxa"/>
            <w:shd w:val="clear" w:color="auto" w:fill="C6D9F1" w:themeFill="text2" w:themeFillTint="33"/>
            <w:vAlign w:val="center"/>
          </w:tcPr>
          <w:p w14:paraId="720FCECD" w14:textId="666DF2A3" w:rsidR="00A3669C" w:rsidRPr="00A3669C" w:rsidRDefault="00A3669C" w:rsidP="00A3669C">
            <w:pPr>
              <w:rPr>
                <w:rFonts w:ascii="Arial" w:hAnsi="Arial" w:cs="Arial"/>
              </w:rPr>
            </w:pPr>
            <w:r w:rsidRPr="00185A62">
              <w:rPr>
                <w:rFonts w:ascii="Arial" w:hAnsi="Arial" w:cs="Arial"/>
              </w:rPr>
              <w:t>ETF Insurance Complaint Information</w:t>
            </w:r>
          </w:p>
        </w:tc>
        <w:tc>
          <w:tcPr>
            <w:tcW w:w="5459" w:type="dxa"/>
            <w:shd w:val="clear" w:color="auto" w:fill="C6D9F1" w:themeFill="text2" w:themeFillTint="33"/>
            <w:vAlign w:val="center"/>
          </w:tcPr>
          <w:p w14:paraId="637D7DBD" w14:textId="230232B4" w:rsidR="00A3669C" w:rsidRPr="00185A62" w:rsidRDefault="00271AB3" w:rsidP="00A3669C">
            <w:pPr>
              <w:rPr>
                <w:rFonts w:ascii="Arial" w:hAnsi="Arial" w:cs="Arial"/>
              </w:rPr>
            </w:pPr>
            <w:hyperlink r:id="rId20" w:history="1">
              <w:r w:rsidR="00A3669C" w:rsidRPr="00A3669C">
                <w:rPr>
                  <w:rStyle w:val="Hyperlink"/>
                  <w:rFonts w:ascii="Arial" w:hAnsi="Arial" w:cs="Arial"/>
                </w:rPr>
                <w:t>https://etf.wi.gov/resource/etf-insurance-complaint-form</w:t>
              </w:r>
            </w:hyperlink>
            <w:r w:rsidR="00A3669C" w:rsidRPr="00A3669C">
              <w:rPr>
                <w:rFonts w:ascii="Arial" w:hAnsi="Arial" w:cs="Arial"/>
              </w:rPr>
              <w:t xml:space="preserve"> </w:t>
            </w:r>
          </w:p>
        </w:tc>
      </w:tr>
      <w:tr w:rsidR="00A3669C" w:rsidRPr="0097758A" w14:paraId="1CE50B4A" w14:textId="77777777" w:rsidTr="003674EB">
        <w:tc>
          <w:tcPr>
            <w:tcW w:w="4045" w:type="dxa"/>
            <w:shd w:val="clear" w:color="auto" w:fill="C6D9F1" w:themeFill="text2" w:themeFillTint="33"/>
            <w:vAlign w:val="center"/>
          </w:tcPr>
          <w:p w14:paraId="2C19AED9" w14:textId="067E3121" w:rsidR="00A3669C" w:rsidRPr="005668F2" w:rsidRDefault="00A3669C" w:rsidP="00A3669C">
            <w:pPr>
              <w:rPr>
                <w:rFonts w:ascii="Arial" w:hAnsi="Arial" w:cs="Arial"/>
              </w:rPr>
            </w:pPr>
            <w:r>
              <w:rPr>
                <w:rFonts w:ascii="Arial" w:hAnsi="Arial" w:cs="Arial"/>
              </w:rPr>
              <w:t>Section 125 Cafeteria Plan Document</w:t>
            </w:r>
          </w:p>
        </w:tc>
        <w:tc>
          <w:tcPr>
            <w:tcW w:w="5459" w:type="dxa"/>
            <w:shd w:val="clear" w:color="auto" w:fill="C6D9F1" w:themeFill="text2" w:themeFillTint="33"/>
            <w:vAlign w:val="center"/>
          </w:tcPr>
          <w:p w14:paraId="70558BE7" w14:textId="0FF2A702" w:rsidR="00A3669C" w:rsidRPr="00185A62" w:rsidRDefault="00271AB3" w:rsidP="00A3669C">
            <w:pPr>
              <w:rPr>
                <w:rFonts w:ascii="Arial" w:hAnsi="Arial" w:cs="Arial"/>
              </w:rPr>
            </w:pPr>
            <w:hyperlink r:id="rId21" w:history="1">
              <w:r w:rsidR="00FA606E" w:rsidRPr="00185A62">
                <w:rPr>
                  <w:rStyle w:val="Hyperlink"/>
                  <w:rFonts w:ascii="Arial" w:hAnsi="Arial" w:cs="Arial"/>
                </w:rPr>
                <w:t>https://etf.wi.gov/publications/et-1904</w:t>
              </w:r>
            </w:hyperlink>
            <w:r w:rsidR="00FA606E" w:rsidRPr="00185A62">
              <w:rPr>
                <w:rFonts w:ascii="Arial" w:hAnsi="Arial" w:cs="Arial"/>
              </w:rPr>
              <w:t xml:space="preserve"> </w:t>
            </w:r>
          </w:p>
        </w:tc>
      </w:tr>
      <w:tr w:rsidR="00A3669C" w:rsidRPr="0097758A" w14:paraId="2C46980F" w14:textId="77777777" w:rsidTr="003674EB">
        <w:tc>
          <w:tcPr>
            <w:tcW w:w="4045" w:type="dxa"/>
            <w:shd w:val="clear" w:color="auto" w:fill="C6D9F1" w:themeFill="text2" w:themeFillTint="33"/>
            <w:vAlign w:val="center"/>
          </w:tcPr>
          <w:p w14:paraId="1218DFDA" w14:textId="01529D40" w:rsidR="00A3669C" w:rsidRPr="005668F2" w:rsidRDefault="00CA4EDD" w:rsidP="00A3669C">
            <w:pPr>
              <w:rPr>
                <w:rFonts w:ascii="Arial" w:hAnsi="Arial" w:cs="Arial"/>
              </w:rPr>
            </w:pPr>
            <w:r>
              <w:rPr>
                <w:rFonts w:ascii="Arial" w:hAnsi="Arial" w:cs="Arial"/>
              </w:rPr>
              <w:t xml:space="preserve">Section 125 Cafeteria Plan </w:t>
            </w:r>
            <w:r w:rsidR="00A3669C">
              <w:rPr>
                <w:rFonts w:ascii="Arial" w:hAnsi="Arial" w:cs="Arial"/>
              </w:rPr>
              <w:t>Summary Plan Description (SPD)</w:t>
            </w:r>
          </w:p>
        </w:tc>
        <w:tc>
          <w:tcPr>
            <w:tcW w:w="5459" w:type="dxa"/>
            <w:shd w:val="clear" w:color="auto" w:fill="C6D9F1" w:themeFill="text2" w:themeFillTint="33"/>
            <w:vAlign w:val="center"/>
          </w:tcPr>
          <w:p w14:paraId="5F507287" w14:textId="4C834569" w:rsidR="00A3669C" w:rsidRPr="00185A62" w:rsidRDefault="00271AB3" w:rsidP="00A3669C">
            <w:pPr>
              <w:rPr>
                <w:rFonts w:ascii="Arial" w:hAnsi="Arial" w:cs="Arial"/>
              </w:rPr>
            </w:pPr>
            <w:hyperlink r:id="rId22" w:history="1">
              <w:r w:rsidR="0002316E" w:rsidRPr="00185A62">
                <w:rPr>
                  <w:rStyle w:val="Hyperlink"/>
                  <w:rFonts w:ascii="Arial" w:hAnsi="Arial" w:cs="Arial"/>
                </w:rPr>
                <w:t>https://etf.wi.gov/publications/et-1905</w:t>
              </w:r>
            </w:hyperlink>
            <w:r w:rsidR="0002316E" w:rsidRPr="00185A62">
              <w:rPr>
                <w:rFonts w:ascii="Arial" w:hAnsi="Arial" w:cs="Arial"/>
              </w:rPr>
              <w:t xml:space="preserve"> </w:t>
            </w:r>
          </w:p>
        </w:tc>
      </w:tr>
      <w:tr w:rsidR="005668F2" w:rsidRPr="0097758A" w14:paraId="7B96D363" w14:textId="77777777" w:rsidTr="003674EB">
        <w:tc>
          <w:tcPr>
            <w:tcW w:w="4045" w:type="dxa"/>
            <w:shd w:val="clear" w:color="auto" w:fill="C6D9F1" w:themeFill="text2" w:themeFillTint="33"/>
            <w:vAlign w:val="center"/>
          </w:tcPr>
          <w:p w14:paraId="0D2E90F5" w14:textId="0D1BFE6D" w:rsidR="005668F2" w:rsidRPr="005668F2" w:rsidRDefault="00A3669C" w:rsidP="005668F2">
            <w:pPr>
              <w:pStyle w:val="ETFNormal"/>
              <w:rPr>
                <w:szCs w:val="22"/>
              </w:rPr>
            </w:pPr>
            <w:r>
              <w:rPr>
                <w:szCs w:val="22"/>
              </w:rPr>
              <w:t>Transit and Parking Plan Document</w:t>
            </w:r>
          </w:p>
        </w:tc>
        <w:tc>
          <w:tcPr>
            <w:tcW w:w="5459" w:type="dxa"/>
            <w:shd w:val="clear" w:color="auto" w:fill="C6D9F1" w:themeFill="text2" w:themeFillTint="33"/>
            <w:vAlign w:val="center"/>
          </w:tcPr>
          <w:p w14:paraId="4E7BB9E1" w14:textId="4CC10F63" w:rsidR="005668F2" w:rsidRPr="0097758A" w:rsidRDefault="00271AB3" w:rsidP="005668F2">
            <w:pPr>
              <w:rPr>
                <w:rFonts w:ascii="Arial" w:hAnsi="Arial" w:cs="Arial"/>
              </w:rPr>
            </w:pPr>
            <w:hyperlink r:id="rId23" w:history="1">
              <w:r w:rsidR="005E79A2" w:rsidRPr="00185A62">
                <w:rPr>
                  <w:rStyle w:val="Hyperlink"/>
                  <w:rFonts w:ascii="Arial" w:hAnsi="Arial" w:cs="Arial"/>
                </w:rPr>
                <w:t>https://etf.wi.gov/publications/et-1906</w:t>
              </w:r>
            </w:hyperlink>
            <w:r w:rsidR="005E79A2">
              <w:rPr>
                <w:rFonts w:ascii="Arial" w:hAnsi="Arial" w:cs="Arial"/>
              </w:rPr>
              <w:t xml:space="preserve"> </w:t>
            </w:r>
          </w:p>
        </w:tc>
      </w:tr>
    </w:tbl>
    <w:p w14:paraId="029FE4BE" w14:textId="77777777" w:rsidR="006456A2" w:rsidRPr="000C0C76" w:rsidRDefault="006456A2" w:rsidP="00273653">
      <w:pPr>
        <w:pStyle w:val="Heading2"/>
        <w:rPr>
          <w:rFonts w:ascii="Arial" w:hAnsi="Arial"/>
        </w:rPr>
      </w:pPr>
      <w:r w:rsidRPr="000C0C76">
        <w:rPr>
          <w:rFonts w:ascii="Arial" w:hAnsi="Arial"/>
        </w:rPr>
        <w:lastRenderedPageBreak/>
        <w:t>Definitions and Acronyms</w:t>
      </w:r>
    </w:p>
    <w:p w14:paraId="3F9B6F66" w14:textId="77777777" w:rsidR="0097758A" w:rsidRDefault="0097758A" w:rsidP="0097758A">
      <w:pPr>
        <w:pStyle w:val="LRWLBodyText"/>
        <w:spacing w:after="240"/>
        <w:jc w:val="both"/>
        <w:rPr>
          <w:rFonts w:cs="Arial"/>
        </w:rPr>
      </w:pPr>
      <w:r w:rsidRPr="00273653">
        <w:rPr>
          <w:rFonts w:cs="Arial"/>
        </w:rPr>
        <w:t>Words and terms shall be given their ordinary and usual meanings</w:t>
      </w:r>
      <w:r>
        <w:rPr>
          <w:rFonts w:cs="Arial"/>
        </w:rPr>
        <w:t xml:space="preserve">. </w:t>
      </w:r>
      <w:r w:rsidRPr="00273653">
        <w:rPr>
          <w:rFonts w:cs="Arial"/>
        </w:rPr>
        <w:t>Where capitalized in th</w:t>
      </w:r>
      <w:r>
        <w:rPr>
          <w:rFonts w:cs="Arial"/>
        </w:rPr>
        <w:t>is</w:t>
      </w:r>
      <w:r w:rsidRPr="00273653">
        <w:rPr>
          <w:rFonts w:cs="Arial"/>
        </w:rPr>
        <w:t xml:space="preserve"> RFP, the following definitions and acronyms shall have the meanings indicated unless otherwise </w:t>
      </w:r>
      <w:r>
        <w:rPr>
          <w:rFonts w:cs="Arial"/>
        </w:rPr>
        <w:t xml:space="preserve">noted. </w:t>
      </w:r>
      <w:r w:rsidRPr="00273653">
        <w:rPr>
          <w:rFonts w:cs="Arial"/>
        </w:rPr>
        <w:t xml:space="preserve">The meanings </w:t>
      </w:r>
      <w:r>
        <w:rPr>
          <w:rFonts w:cs="Arial"/>
        </w:rPr>
        <w:t>are</w:t>
      </w:r>
      <w:r w:rsidRPr="00273653">
        <w:rPr>
          <w:rFonts w:cs="Arial"/>
        </w:rPr>
        <w:t xml:space="preserve"> applicable to the singular, plural, masculine, feminine, and neuter </w:t>
      </w:r>
      <w:r>
        <w:rPr>
          <w:rFonts w:cs="Arial"/>
        </w:rPr>
        <w:t xml:space="preserve">forms </w:t>
      </w:r>
      <w:r w:rsidRPr="00273653">
        <w:rPr>
          <w:rFonts w:cs="Arial"/>
        </w:rPr>
        <w:t>of the words and terms</w:t>
      </w:r>
      <w:r>
        <w:rPr>
          <w:rFonts w:cs="Arial"/>
        </w:rPr>
        <w:t xml:space="preserve">. </w:t>
      </w:r>
    </w:p>
    <w:p w14:paraId="6FB4C93B" w14:textId="4F7153F5" w:rsidR="000E6349" w:rsidRDefault="000E6349" w:rsidP="006A7CB0">
      <w:pPr>
        <w:pStyle w:val="LRWLBodyText"/>
        <w:spacing w:before="0" w:after="0"/>
        <w:jc w:val="both"/>
        <w:rPr>
          <w:rFonts w:cs="Arial"/>
        </w:rPr>
      </w:pPr>
      <w:r w:rsidRPr="00A04B46">
        <w:rPr>
          <w:rFonts w:cs="Arial"/>
          <w:b/>
          <w:u w:val="single"/>
        </w:rPr>
        <w:t>Benefit Program</w:t>
      </w:r>
      <w:r w:rsidRPr="00747B7F">
        <w:rPr>
          <w:rFonts w:cs="Arial"/>
          <w:b/>
        </w:rPr>
        <w:t xml:space="preserve"> </w:t>
      </w:r>
      <w:r w:rsidRPr="00914C81">
        <w:rPr>
          <w:rFonts w:cs="Arial"/>
        </w:rPr>
        <w:t>refers</w:t>
      </w:r>
      <w:r w:rsidRPr="00E02783">
        <w:rPr>
          <w:rFonts w:cs="Arial"/>
        </w:rPr>
        <w:t xml:space="preserve"> to the programs included in th</w:t>
      </w:r>
      <w:r w:rsidR="003A65E9">
        <w:rPr>
          <w:rFonts w:cs="Arial"/>
        </w:rPr>
        <w:t>is</w:t>
      </w:r>
      <w:r w:rsidRPr="00E02783">
        <w:rPr>
          <w:rFonts w:cs="Arial"/>
        </w:rPr>
        <w:t xml:space="preserve"> </w:t>
      </w:r>
      <w:r w:rsidR="00DC029C">
        <w:rPr>
          <w:rFonts w:cs="Arial"/>
        </w:rPr>
        <w:t>RFP</w:t>
      </w:r>
      <w:r w:rsidRPr="00E02783">
        <w:rPr>
          <w:rFonts w:cs="Arial"/>
        </w:rPr>
        <w:t xml:space="preserve">, </w:t>
      </w:r>
      <w:r w:rsidR="00C03440">
        <w:rPr>
          <w:rFonts w:cs="Arial"/>
        </w:rPr>
        <w:t xml:space="preserve">i.e., </w:t>
      </w:r>
      <w:r w:rsidR="0006313C" w:rsidRPr="00E02783">
        <w:rPr>
          <w:rFonts w:cs="Arial"/>
        </w:rPr>
        <w:t>Health Savings Account</w:t>
      </w:r>
      <w:r w:rsidR="0006313C">
        <w:rPr>
          <w:rFonts w:cs="Arial"/>
        </w:rPr>
        <w:t>s</w:t>
      </w:r>
      <w:r w:rsidR="0006313C" w:rsidRPr="00E02783">
        <w:rPr>
          <w:rFonts w:cs="Arial"/>
        </w:rPr>
        <w:t xml:space="preserve"> (HSA)</w:t>
      </w:r>
      <w:r w:rsidR="00CF78FB">
        <w:rPr>
          <w:rFonts w:cs="Arial"/>
        </w:rPr>
        <w:t xml:space="preserve"> Benefit Program,</w:t>
      </w:r>
      <w:r w:rsidR="00C645C3">
        <w:rPr>
          <w:rFonts w:cs="Arial"/>
        </w:rPr>
        <w:t xml:space="preserve"> </w:t>
      </w:r>
      <w:r w:rsidR="0006313C" w:rsidRPr="00E02783">
        <w:rPr>
          <w:rFonts w:cs="Arial"/>
        </w:rPr>
        <w:t>Employee Reimbursement Account</w:t>
      </w:r>
      <w:r w:rsidR="0006313C">
        <w:rPr>
          <w:rFonts w:cs="Arial"/>
        </w:rPr>
        <w:t>s</w:t>
      </w:r>
      <w:r w:rsidR="0006313C" w:rsidRPr="00E02783">
        <w:rPr>
          <w:rFonts w:cs="Arial"/>
        </w:rPr>
        <w:t xml:space="preserve"> (ERA)</w:t>
      </w:r>
      <w:r w:rsidR="00C03440">
        <w:rPr>
          <w:rFonts w:cs="Arial"/>
        </w:rPr>
        <w:t xml:space="preserve"> Benefit Program</w:t>
      </w:r>
      <w:r w:rsidR="00CF78FB">
        <w:rPr>
          <w:rFonts w:cs="Arial"/>
        </w:rPr>
        <w:t>, Commuter Fringe Benefit Program</w:t>
      </w:r>
      <w:r w:rsidR="00625157">
        <w:rPr>
          <w:rFonts w:cs="Arial"/>
        </w:rPr>
        <w:t>, Dependent Day Care Account Program</w:t>
      </w:r>
      <w:r w:rsidR="00405486">
        <w:rPr>
          <w:rFonts w:cs="Arial"/>
        </w:rPr>
        <w:t>.</w:t>
      </w:r>
    </w:p>
    <w:p w14:paraId="0178B37F" w14:textId="77777777" w:rsidR="006A7CB0" w:rsidRPr="00E02783" w:rsidRDefault="006A7CB0" w:rsidP="006A7CB0">
      <w:pPr>
        <w:pStyle w:val="LRWLBodyText"/>
        <w:spacing w:before="0" w:after="0"/>
        <w:jc w:val="both"/>
        <w:rPr>
          <w:rFonts w:cs="Arial"/>
          <w:highlight w:val="green"/>
        </w:rPr>
      </w:pPr>
    </w:p>
    <w:p w14:paraId="6F0999E4" w14:textId="776868BF" w:rsidR="009A2EE4" w:rsidRDefault="009A2EE4" w:rsidP="006A7CB0">
      <w:pPr>
        <w:pStyle w:val="LRWLBodyText"/>
        <w:spacing w:before="0" w:after="0"/>
        <w:rPr>
          <w:rFonts w:cs="Arial"/>
        </w:rPr>
      </w:pPr>
      <w:r w:rsidRPr="00A04B46">
        <w:rPr>
          <w:rFonts w:cs="Arial"/>
          <w:b/>
          <w:u w:val="single"/>
        </w:rPr>
        <w:t>Board</w:t>
      </w:r>
      <w:r w:rsidR="008843FD">
        <w:rPr>
          <w:rFonts w:cs="Arial"/>
        </w:rPr>
        <w:t xml:space="preserve"> </w:t>
      </w:r>
      <w:r w:rsidRPr="00FC582C">
        <w:rPr>
          <w:rFonts w:cs="Arial"/>
        </w:rPr>
        <w:t>means State of Wisconsin Group Insurance Board.</w:t>
      </w:r>
    </w:p>
    <w:p w14:paraId="7B87614B" w14:textId="77777777" w:rsidR="006A7CB0" w:rsidRPr="00FC582C" w:rsidRDefault="006A7CB0" w:rsidP="006A7CB0">
      <w:pPr>
        <w:pStyle w:val="LRWLBodyText"/>
        <w:spacing w:before="0" w:after="0"/>
        <w:rPr>
          <w:rFonts w:cs="Arial"/>
          <w:b/>
        </w:rPr>
      </w:pPr>
    </w:p>
    <w:p w14:paraId="5E61B697" w14:textId="1C2F4DBA" w:rsidR="009A2EE4" w:rsidRDefault="009A2EE4" w:rsidP="006A7CB0">
      <w:pPr>
        <w:pStyle w:val="LRWLBodyText"/>
        <w:spacing w:before="0" w:after="0"/>
        <w:jc w:val="both"/>
        <w:rPr>
          <w:rFonts w:cs="Arial"/>
        </w:rPr>
      </w:pPr>
      <w:r w:rsidRPr="00A04B46">
        <w:rPr>
          <w:rFonts w:cs="Arial"/>
          <w:b/>
          <w:u w:val="single"/>
        </w:rPr>
        <w:t>Business Day</w:t>
      </w:r>
      <w:r w:rsidRPr="00FC582C">
        <w:rPr>
          <w:rFonts w:cs="Arial"/>
          <w:b/>
        </w:rPr>
        <w:t xml:space="preserve"> </w:t>
      </w:r>
      <w:r w:rsidRPr="00FC582C">
        <w:rPr>
          <w:rFonts w:cs="Arial"/>
        </w:rPr>
        <w:t>means each Calendar Day except Saturday, Sunday, and official State of Wisconsin holidays (see also: Calendar Day, Day).</w:t>
      </w:r>
    </w:p>
    <w:p w14:paraId="5DC5A36C" w14:textId="77777777" w:rsidR="006A7CB0" w:rsidRPr="00FC582C" w:rsidRDefault="006A7CB0" w:rsidP="006A7CB0">
      <w:pPr>
        <w:pStyle w:val="LRWLBodyText"/>
        <w:spacing w:before="0" w:after="0"/>
        <w:jc w:val="both"/>
        <w:rPr>
          <w:rFonts w:cs="Arial"/>
          <w:b/>
        </w:rPr>
      </w:pPr>
    </w:p>
    <w:p w14:paraId="207C9DF7" w14:textId="3A2B9C02" w:rsidR="00723220" w:rsidRDefault="00723220" w:rsidP="006A7CB0">
      <w:pPr>
        <w:pStyle w:val="LRWLBodyText"/>
        <w:spacing w:before="0" w:after="0"/>
        <w:jc w:val="both"/>
        <w:rPr>
          <w:rFonts w:cs="Arial"/>
        </w:rPr>
      </w:pPr>
      <w:r w:rsidRPr="00A04B46">
        <w:rPr>
          <w:rFonts w:cs="Arial"/>
          <w:b/>
          <w:u w:val="single"/>
        </w:rPr>
        <w:t>Cafeteria Plan</w:t>
      </w:r>
      <w:r w:rsidR="000C0C76" w:rsidRPr="00E02783">
        <w:rPr>
          <w:rFonts w:cs="Arial"/>
        </w:rPr>
        <w:t xml:space="preserve"> </w:t>
      </w:r>
      <w:r w:rsidR="00876A0A" w:rsidRPr="00E02783">
        <w:rPr>
          <w:rFonts w:cs="Arial"/>
        </w:rPr>
        <w:t xml:space="preserve">or </w:t>
      </w:r>
      <w:r w:rsidR="000C0C76" w:rsidRPr="00E02783">
        <w:rPr>
          <w:rFonts w:cs="Arial"/>
          <w:b/>
          <w:u w:val="single"/>
        </w:rPr>
        <w:t>Section 125 Cafeteria Plan</w:t>
      </w:r>
      <w:r w:rsidR="00876A0A">
        <w:rPr>
          <w:rFonts w:cs="Arial"/>
        </w:rPr>
        <w:t xml:space="preserve"> refers to </w:t>
      </w:r>
      <w:r w:rsidR="008F10A1">
        <w:rPr>
          <w:rFonts w:cs="Arial"/>
        </w:rPr>
        <w:t xml:space="preserve">the plan under Internal Revenue Code Section 125 which allows for payment of the cost of certain benefits to be paid on a pre-tax basis. </w:t>
      </w:r>
    </w:p>
    <w:p w14:paraId="360CC322" w14:textId="77777777" w:rsidR="006A7CB0" w:rsidRDefault="006A7CB0" w:rsidP="006A7CB0">
      <w:pPr>
        <w:pStyle w:val="LRWLBodyText"/>
        <w:spacing w:before="0" w:after="0"/>
        <w:jc w:val="both"/>
        <w:rPr>
          <w:rFonts w:cs="Arial"/>
          <w:b/>
          <w:u w:val="single"/>
        </w:rPr>
      </w:pPr>
    </w:p>
    <w:p w14:paraId="65A694F2" w14:textId="1385A729" w:rsidR="009A2EE4" w:rsidRDefault="009A2EE4" w:rsidP="006A7CB0">
      <w:pPr>
        <w:pStyle w:val="LRWLBodyText"/>
        <w:spacing w:before="0" w:after="0"/>
        <w:rPr>
          <w:rFonts w:cs="Arial"/>
        </w:rPr>
      </w:pPr>
      <w:r w:rsidRPr="00A04B46">
        <w:rPr>
          <w:rFonts w:cs="Arial"/>
          <w:b/>
          <w:u w:val="single"/>
        </w:rPr>
        <w:t>Calendar Day</w:t>
      </w:r>
      <w:r w:rsidRPr="00FC582C">
        <w:rPr>
          <w:rFonts w:cs="Arial"/>
          <w:b/>
        </w:rPr>
        <w:t xml:space="preserve"> </w:t>
      </w:r>
      <w:r w:rsidRPr="00FC582C">
        <w:rPr>
          <w:rFonts w:cs="Arial"/>
        </w:rPr>
        <w:t xml:space="preserve">refers to a period of twenty-four </w:t>
      </w:r>
      <w:r w:rsidR="004C3799">
        <w:rPr>
          <w:rFonts w:cs="Arial"/>
        </w:rPr>
        <w:t xml:space="preserve">(24) </w:t>
      </w:r>
      <w:r w:rsidRPr="00FC582C">
        <w:rPr>
          <w:rFonts w:cs="Arial"/>
        </w:rPr>
        <w:t>hours starting at midnight.</w:t>
      </w:r>
    </w:p>
    <w:p w14:paraId="7876186C" w14:textId="77777777" w:rsidR="006A7CB0" w:rsidRPr="00FC582C" w:rsidRDefault="006A7CB0" w:rsidP="006A7CB0">
      <w:pPr>
        <w:pStyle w:val="LRWLBodyText"/>
        <w:spacing w:before="0" w:after="0"/>
        <w:rPr>
          <w:rFonts w:cs="Arial"/>
          <w:b/>
        </w:rPr>
      </w:pPr>
    </w:p>
    <w:p w14:paraId="016B2C1A" w14:textId="478196D5" w:rsidR="009A2EE4" w:rsidRDefault="009A2EE4" w:rsidP="006A7CB0">
      <w:pPr>
        <w:pStyle w:val="LRWLBodyText"/>
        <w:spacing w:before="0" w:after="0"/>
        <w:rPr>
          <w:rFonts w:cs="Arial"/>
        </w:rPr>
      </w:pPr>
      <w:r w:rsidRPr="00A04B46">
        <w:rPr>
          <w:rFonts w:cs="Arial"/>
          <w:b/>
          <w:u w:val="single"/>
        </w:rPr>
        <w:t>Calendar Year</w:t>
      </w:r>
      <w:r w:rsidRPr="00FC582C">
        <w:rPr>
          <w:rFonts w:cs="Arial"/>
        </w:rPr>
        <w:t xml:space="preserve"> means the time period from January 1 to December 31.</w:t>
      </w:r>
    </w:p>
    <w:p w14:paraId="51844CF5" w14:textId="77777777" w:rsidR="006A7CB0" w:rsidRDefault="006A7CB0" w:rsidP="006A7CB0">
      <w:pPr>
        <w:pStyle w:val="LRWLBodyText"/>
        <w:spacing w:before="0" w:after="0"/>
        <w:rPr>
          <w:rFonts w:cs="Arial"/>
        </w:rPr>
      </w:pPr>
    </w:p>
    <w:p w14:paraId="224F7479" w14:textId="5DF6A899" w:rsidR="00134C63" w:rsidRDefault="00134C63" w:rsidP="006A7CB0">
      <w:pPr>
        <w:pStyle w:val="LRWLBodyText"/>
        <w:spacing w:before="0" w:after="0"/>
        <w:jc w:val="both"/>
        <w:rPr>
          <w:rFonts w:cs="Arial"/>
        </w:rPr>
      </w:pPr>
      <w:r w:rsidRPr="00A04B46">
        <w:rPr>
          <w:rFonts w:cs="Arial"/>
          <w:b/>
          <w:u w:val="single"/>
        </w:rPr>
        <w:t>Commuter Fringe Benefit</w:t>
      </w:r>
      <w:r w:rsidR="003D3C23">
        <w:rPr>
          <w:rFonts w:cs="Arial"/>
          <w:b/>
          <w:u w:val="single"/>
        </w:rPr>
        <w:t>s</w:t>
      </w:r>
      <w:r w:rsidRPr="0007123C">
        <w:t xml:space="preserve"> </w:t>
      </w:r>
      <w:r w:rsidRPr="0007123C">
        <w:rPr>
          <w:rFonts w:cs="Arial"/>
        </w:rPr>
        <w:t xml:space="preserve">means </w:t>
      </w:r>
      <w:r>
        <w:rPr>
          <w:rFonts w:cs="Arial"/>
        </w:rPr>
        <w:t xml:space="preserve">a </w:t>
      </w:r>
      <w:r w:rsidRPr="0007123C">
        <w:rPr>
          <w:rFonts w:cs="Arial"/>
        </w:rPr>
        <w:t>qualified</w:t>
      </w:r>
      <w:r>
        <w:rPr>
          <w:rFonts w:cs="Arial"/>
        </w:rPr>
        <w:t xml:space="preserve"> pre-tax savings </w:t>
      </w:r>
      <w:r w:rsidRPr="0007123C">
        <w:rPr>
          <w:rFonts w:cs="Arial"/>
        </w:rPr>
        <w:t>transportation benefit program</w:t>
      </w:r>
      <w:r>
        <w:rPr>
          <w:rFonts w:cs="Arial"/>
        </w:rPr>
        <w:t xml:space="preserve">, such as a parking or transit account. </w:t>
      </w:r>
    </w:p>
    <w:p w14:paraId="6BE48831" w14:textId="77777777" w:rsidR="006A7CB0" w:rsidRDefault="006A7CB0" w:rsidP="006A7CB0">
      <w:pPr>
        <w:pStyle w:val="LRWLBodyText"/>
        <w:spacing w:before="0" w:after="0"/>
        <w:jc w:val="both"/>
        <w:rPr>
          <w:rFonts w:cs="Arial"/>
        </w:rPr>
      </w:pPr>
    </w:p>
    <w:p w14:paraId="4B2A72F0" w14:textId="5CD456A9" w:rsidR="00204DBD" w:rsidRDefault="00204DBD" w:rsidP="006A7CB0">
      <w:pPr>
        <w:pStyle w:val="LRWLBodyText"/>
        <w:spacing w:before="0" w:after="0"/>
        <w:jc w:val="both"/>
        <w:rPr>
          <w:rFonts w:cs="Arial"/>
        </w:rPr>
      </w:pPr>
      <w:r w:rsidRPr="007270FD">
        <w:rPr>
          <w:rFonts w:cs="Arial"/>
          <w:b/>
          <w:u w:val="single"/>
        </w:rPr>
        <w:t>Confidential Information</w:t>
      </w:r>
      <w:r w:rsidRPr="00273653">
        <w:rPr>
          <w:rFonts w:cs="Arial"/>
        </w:rPr>
        <w:t xml:space="preserve"> means all tangible and intangible information and materials being disclosed in connection with the Contract, in any form or medium without regard to whether the information is owned by the State of Wisconsin</w:t>
      </w:r>
      <w:r w:rsidR="00AC1FFA">
        <w:rPr>
          <w:rFonts w:cs="Arial"/>
        </w:rPr>
        <w:t>, a Contractor,</w:t>
      </w:r>
      <w:r w:rsidRPr="00273653">
        <w:rPr>
          <w:rFonts w:cs="Arial"/>
        </w:rPr>
        <w:t xml:space="preserve"> or by a third party, which satisfies at least one of the following criteria: (i)</w:t>
      </w:r>
      <w:r w:rsidR="009867E1">
        <w:rPr>
          <w:rFonts w:cs="Arial"/>
        </w:rPr>
        <w:t xml:space="preserve"> Individual Personal Information</w:t>
      </w:r>
      <w:r w:rsidR="004A3C4C" w:rsidRPr="004A3C4C">
        <w:rPr>
          <w:rFonts w:cs="Arial"/>
        </w:rPr>
        <w:t xml:space="preserve"> </w:t>
      </w:r>
      <w:r w:rsidR="004A3C4C" w:rsidRPr="004A3C4C">
        <w:rPr>
          <w:rFonts w:cs="Arial"/>
          <w:color w:val="000000" w:themeColor="text1"/>
        </w:rPr>
        <w:t xml:space="preserve">under Wis. Admin. Code ETF </w:t>
      </w:r>
      <w:r w:rsidR="004A3C4C" w:rsidRPr="004A3C4C">
        <w:rPr>
          <w:rFonts w:cs="Arial"/>
        </w:rPr>
        <w:t>§ 10.70(1)</w:t>
      </w:r>
      <w:r w:rsidR="009867E1" w:rsidRPr="004A3C4C">
        <w:rPr>
          <w:rFonts w:cs="Arial"/>
        </w:rPr>
        <w:t xml:space="preserve">; </w:t>
      </w:r>
      <w:r w:rsidR="004A32B5" w:rsidRPr="004A3C4C">
        <w:rPr>
          <w:rFonts w:cs="Arial"/>
        </w:rPr>
        <w:t>(ii</w:t>
      </w:r>
      <w:r w:rsidR="004A32B5">
        <w:rPr>
          <w:rFonts w:cs="Arial"/>
        </w:rPr>
        <w:t>)</w:t>
      </w:r>
      <w:r w:rsidRPr="00273653">
        <w:rPr>
          <w:rFonts w:cs="Arial"/>
        </w:rPr>
        <w:t xml:space="preserve"> Personally Identifiable Information</w:t>
      </w:r>
      <w:r w:rsidR="00973268">
        <w:rPr>
          <w:rFonts w:cs="Arial"/>
        </w:rPr>
        <w:t xml:space="preserve"> under Wis. Stat. </w:t>
      </w:r>
      <w:r w:rsidR="00973268" w:rsidRPr="00B55974">
        <w:rPr>
          <w:rFonts w:cs="Arial"/>
        </w:rPr>
        <w:t>§</w:t>
      </w:r>
      <w:r w:rsidR="00973268">
        <w:rPr>
          <w:rFonts w:cs="Arial"/>
        </w:rPr>
        <w:t xml:space="preserve"> 19.62(5)</w:t>
      </w:r>
      <w:r w:rsidRPr="00273653">
        <w:rPr>
          <w:rFonts w:cs="Arial"/>
        </w:rPr>
        <w:t>; (ii</w:t>
      </w:r>
      <w:r w:rsidR="004A32B5">
        <w:rPr>
          <w:rFonts w:cs="Arial"/>
        </w:rPr>
        <w:t>i</w:t>
      </w:r>
      <w:r w:rsidRPr="00273653">
        <w:rPr>
          <w:rFonts w:cs="Arial"/>
        </w:rPr>
        <w:t>) Protected Health Information under HIPAA, 45 CFR 160.103; (i</w:t>
      </w:r>
      <w:r w:rsidR="004A32B5">
        <w:rPr>
          <w:rFonts w:cs="Arial"/>
        </w:rPr>
        <w:t>v</w:t>
      </w:r>
      <w:r w:rsidRPr="00273653">
        <w:rPr>
          <w:rFonts w:cs="Arial"/>
        </w:rPr>
        <w:t xml:space="preserve">) </w:t>
      </w:r>
      <w:r w:rsidR="00E06C89">
        <w:rPr>
          <w:rFonts w:cs="Arial"/>
        </w:rPr>
        <w:t>p</w:t>
      </w:r>
      <w:r w:rsidRPr="00273653">
        <w:rPr>
          <w:rFonts w:cs="Arial"/>
        </w:rPr>
        <w:t xml:space="preserve">roprietary </w:t>
      </w:r>
      <w:r w:rsidR="00E06C89">
        <w:rPr>
          <w:rFonts w:cs="Arial"/>
        </w:rPr>
        <w:t>i</w:t>
      </w:r>
      <w:r w:rsidRPr="00273653">
        <w:rPr>
          <w:rFonts w:cs="Arial"/>
        </w:rPr>
        <w:t xml:space="preserve">nformation; (v) non-public information related to the State of Wisconsin’s </w:t>
      </w:r>
      <w:r w:rsidR="0067618C">
        <w:rPr>
          <w:rFonts w:cs="Arial"/>
        </w:rPr>
        <w:t>e</w:t>
      </w:r>
      <w:r w:rsidRPr="00273653">
        <w:rPr>
          <w:rFonts w:cs="Arial"/>
        </w:rPr>
        <w:t>mployees, customers, technology (including data bases, data processing and communications networking systems), schematics, specifications, and all information or materials derived therefrom or based thereon; (v</w:t>
      </w:r>
      <w:r w:rsidR="004A32B5">
        <w:rPr>
          <w:rFonts w:cs="Arial"/>
        </w:rPr>
        <w:t>i</w:t>
      </w:r>
      <w:r w:rsidRPr="00273653">
        <w:rPr>
          <w:rFonts w:cs="Arial"/>
        </w:rPr>
        <w:t>) information expressly designated as confidential in writing by the State of Wisconsin; (vi</w:t>
      </w:r>
      <w:r w:rsidR="004A32B5">
        <w:rPr>
          <w:rFonts w:cs="Arial"/>
        </w:rPr>
        <w:t>i</w:t>
      </w:r>
      <w:r w:rsidRPr="00273653">
        <w:rPr>
          <w:rFonts w:cs="Arial"/>
        </w:rPr>
        <w:t xml:space="preserve">) all information that is restricted or prohibited from disclosure by </w:t>
      </w:r>
      <w:r>
        <w:rPr>
          <w:rFonts w:cs="Arial"/>
        </w:rPr>
        <w:t>State</w:t>
      </w:r>
      <w:r w:rsidRPr="00273653">
        <w:rPr>
          <w:rFonts w:cs="Arial"/>
        </w:rPr>
        <w:t xml:space="preserve"> or federal law, including Medical Records as governed by Wis. Stat. § 40.07, </w:t>
      </w:r>
      <w:r w:rsidR="00ED3606">
        <w:rPr>
          <w:rFonts w:cs="Arial"/>
        </w:rPr>
        <w:t xml:space="preserve">and </w:t>
      </w:r>
      <w:r w:rsidRPr="00273653">
        <w:rPr>
          <w:rFonts w:cs="Arial"/>
        </w:rPr>
        <w:t>Wis. Admin. Co</w:t>
      </w:r>
      <w:r>
        <w:rPr>
          <w:rFonts w:cs="Arial"/>
        </w:rPr>
        <w:t>de ETF</w:t>
      </w:r>
      <w:r w:rsidDel="00ED3606">
        <w:rPr>
          <w:rFonts w:cs="Arial"/>
        </w:rPr>
        <w:t xml:space="preserve"> </w:t>
      </w:r>
      <w:r>
        <w:rPr>
          <w:rFonts w:cs="Arial"/>
        </w:rPr>
        <w:t xml:space="preserve">10.01(3m); </w:t>
      </w:r>
      <w:r w:rsidR="00E45913">
        <w:rPr>
          <w:rFonts w:cs="Arial"/>
        </w:rPr>
        <w:t xml:space="preserve">or </w:t>
      </w:r>
      <w:r w:rsidRPr="00BA59D7">
        <w:rPr>
          <w:rFonts w:cs="Arial"/>
        </w:rPr>
        <w:t>(vi</w:t>
      </w:r>
      <w:r>
        <w:rPr>
          <w:rFonts w:cs="Arial"/>
        </w:rPr>
        <w:t>i</w:t>
      </w:r>
      <w:r w:rsidR="004A32B5">
        <w:rPr>
          <w:rFonts w:cs="Arial"/>
        </w:rPr>
        <w:t>i</w:t>
      </w:r>
      <w:r w:rsidRPr="00BA59D7">
        <w:rPr>
          <w:rFonts w:cs="Arial"/>
        </w:rPr>
        <w:t xml:space="preserve">) any material submitted by the </w:t>
      </w:r>
      <w:r>
        <w:rPr>
          <w:rFonts w:cs="Arial"/>
        </w:rPr>
        <w:t>Proposer</w:t>
      </w:r>
      <w:r w:rsidRPr="00BA59D7">
        <w:rPr>
          <w:rFonts w:cs="Arial"/>
        </w:rPr>
        <w:t xml:space="preserve"> in response to this </w:t>
      </w:r>
      <w:r>
        <w:rPr>
          <w:rFonts w:cs="Arial"/>
        </w:rPr>
        <w:t>RFP</w:t>
      </w:r>
      <w:r w:rsidRPr="00BA59D7">
        <w:rPr>
          <w:rFonts w:cs="Arial"/>
        </w:rPr>
        <w:t xml:space="preserve"> that the </w:t>
      </w:r>
      <w:r>
        <w:rPr>
          <w:rFonts w:cs="Arial"/>
        </w:rPr>
        <w:t>Proposer</w:t>
      </w:r>
      <w:r w:rsidRPr="00BA59D7">
        <w:rPr>
          <w:rFonts w:cs="Arial"/>
        </w:rPr>
        <w:t xml:space="preserve"> </w:t>
      </w:r>
      <w:r>
        <w:rPr>
          <w:rFonts w:cs="Arial"/>
        </w:rPr>
        <w:t>designates</w:t>
      </w:r>
      <w:r w:rsidRPr="00BA59D7">
        <w:rPr>
          <w:rFonts w:cs="Arial"/>
        </w:rPr>
        <w:t xml:space="preserve"> confidential and proprietary information and which qualifies as a trade secret, as </w:t>
      </w:r>
      <w:r w:rsidRPr="00970E89">
        <w:rPr>
          <w:rFonts w:cs="Arial"/>
        </w:rPr>
        <w:t xml:space="preserve">provided in </w:t>
      </w:r>
      <w:r w:rsidRPr="00B55974">
        <w:rPr>
          <w:rFonts w:cs="Arial"/>
        </w:rPr>
        <w:t xml:space="preserve">Wis. Stat. § 19.36(5) </w:t>
      </w:r>
      <w:r w:rsidRPr="00970E89">
        <w:rPr>
          <w:rFonts w:cs="Arial"/>
        </w:rPr>
        <w:t>or</w:t>
      </w:r>
      <w:r w:rsidRPr="00BA59D7">
        <w:rPr>
          <w:rFonts w:cs="Arial"/>
        </w:rPr>
        <w:t xml:space="preserve"> material which can be kept confidential under the Wisconsin public records law</w:t>
      </w:r>
      <w:r w:rsidR="00E06C89">
        <w:rPr>
          <w:rFonts w:cs="Arial"/>
        </w:rPr>
        <w:t>.</w:t>
      </w:r>
    </w:p>
    <w:p w14:paraId="51B88D45" w14:textId="77777777" w:rsidR="006A7CB0" w:rsidRDefault="006A7CB0" w:rsidP="006A7CB0">
      <w:pPr>
        <w:pStyle w:val="LRWLBodyText"/>
        <w:spacing w:before="0" w:after="0"/>
        <w:jc w:val="both"/>
        <w:rPr>
          <w:rFonts w:cs="Arial"/>
          <w:b/>
          <w:highlight w:val="yellow"/>
          <w:u w:val="single"/>
        </w:rPr>
      </w:pPr>
    </w:p>
    <w:p w14:paraId="32E15F9F" w14:textId="78BA5240" w:rsidR="00134C63" w:rsidRDefault="00134C63" w:rsidP="006A7CB0">
      <w:pPr>
        <w:pStyle w:val="LRWLBodyText"/>
        <w:spacing w:before="0" w:after="0"/>
        <w:jc w:val="both"/>
        <w:rPr>
          <w:rFonts w:cs="Arial"/>
        </w:rPr>
      </w:pPr>
      <w:r w:rsidRPr="000E491A">
        <w:rPr>
          <w:rFonts w:cs="Arial"/>
          <w:b/>
          <w:u w:val="single"/>
        </w:rPr>
        <w:t>Contract</w:t>
      </w:r>
      <w:r w:rsidRPr="00273653">
        <w:rPr>
          <w:rFonts w:cs="Arial"/>
          <w:b/>
        </w:rPr>
        <w:t xml:space="preserve"> </w:t>
      </w:r>
      <w:r w:rsidRPr="00273653">
        <w:rPr>
          <w:rFonts w:cs="Arial"/>
        </w:rPr>
        <w:t>means the written agreement resulting from the successful Proposal and subsequent negotiations that incorporate</w:t>
      </w:r>
      <w:r w:rsidR="00AC1FFA">
        <w:rPr>
          <w:rFonts w:cs="Arial"/>
        </w:rPr>
        <w:t>s</w:t>
      </w:r>
      <w:r w:rsidRPr="00273653">
        <w:rPr>
          <w:rFonts w:cs="Arial"/>
        </w:rPr>
        <w:t>, among other</w:t>
      </w:r>
      <w:r w:rsidR="00AC1FFA">
        <w:rPr>
          <w:rFonts w:cs="Arial"/>
        </w:rPr>
        <w:t xml:space="preserve"> documents</w:t>
      </w:r>
      <w:r w:rsidRPr="00273653">
        <w:rPr>
          <w:rFonts w:cs="Arial"/>
        </w:rPr>
        <w:t>, th</w:t>
      </w:r>
      <w:r>
        <w:rPr>
          <w:rFonts w:cs="Arial"/>
        </w:rPr>
        <w:t>is</w:t>
      </w:r>
      <w:r w:rsidRPr="00273653">
        <w:rPr>
          <w:rFonts w:cs="Arial"/>
        </w:rPr>
        <w:t xml:space="preserve"> RFP</w:t>
      </w:r>
      <w:r w:rsidR="00AC1FFA">
        <w:rPr>
          <w:rFonts w:cs="Arial"/>
        </w:rPr>
        <w:t xml:space="preserve"> and its exhibits, appendices and forms</w:t>
      </w:r>
      <w:r>
        <w:rPr>
          <w:rFonts w:cs="Arial"/>
        </w:rPr>
        <w:t xml:space="preserve">, </w:t>
      </w:r>
      <w:r w:rsidR="00AC1FFA">
        <w:rPr>
          <w:rFonts w:cs="Arial"/>
        </w:rPr>
        <w:t xml:space="preserve">the successful Proposer’s Proposal as accepted by the Department, </w:t>
      </w:r>
      <w:r>
        <w:rPr>
          <w:rFonts w:cs="Arial"/>
        </w:rPr>
        <w:t>the final, applicable Progra</w:t>
      </w:r>
      <w:r w:rsidR="00916574">
        <w:rPr>
          <w:rFonts w:cs="Arial"/>
        </w:rPr>
        <w:t>m</w:t>
      </w:r>
      <w:r>
        <w:rPr>
          <w:rFonts w:cs="Arial"/>
        </w:rPr>
        <w:t xml:space="preserve"> Agreement(s),</w:t>
      </w:r>
      <w:r w:rsidRPr="00273653">
        <w:rPr>
          <w:rFonts w:cs="Arial"/>
        </w:rPr>
        <w:t xml:space="preserve"> </w:t>
      </w:r>
      <w:r w:rsidR="008048E4">
        <w:rPr>
          <w:rFonts w:cs="Arial"/>
        </w:rPr>
        <w:t xml:space="preserve">an updated and executed </w:t>
      </w:r>
      <w:r w:rsidR="00026CA8" w:rsidRPr="00FE18EF">
        <w:rPr>
          <w:rFonts w:cs="Arial"/>
        </w:rPr>
        <w:t xml:space="preserve">Appendix </w:t>
      </w:r>
      <w:r w:rsidR="00367900" w:rsidRPr="00FE18EF">
        <w:rPr>
          <w:rFonts w:cs="Arial"/>
        </w:rPr>
        <w:t>1</w:t>
      </w:r>
      <w:r w:rsidR="00DC4316" w:rsidRPr="00FE18EF">
        <w:rPr>
          <w:rFonts w:cs="Arial"/>
        </w:rPr>
        <w:t xml:space="preserve"> – </w:t>
      </w:r>
      <w:r w:rsidR="00026CA8" w:rsidRPr="00FE18EF">
        <w:rPr>
          <w:rFonts w:cs="Arial"/>
        </w:rPr>
        <w:t>Pro F</w:t>
      </w:r>
      <w:r w:rsidR="00D2440D" w:rsidRPr="00FE18EF">
        <w:rPr>
          <w:rFonts w:cs="Arial"/>
        </w:rPr>
        <w:t>orma Contract</w:t>
      </w:r>
      <w:r w:rsidR="00CD2CAC">
        <w:rPr>
          <w:rFonts w:cs="Arial"/>
        </w:rPr>
        <w:t xml:space="preserve"> by Authorized Board</w:t>
      </w:r>
      <w:r w:rsidR="00784972">
        <w:rPr>
          <w:rFonts w:cs="Arial"/>
        </w:rPr>
        <w:t xml:space="preserve"> (sample)</w:t>
      </w:r>
      <w:r w:rsidR="007B1B83" w:rsidRPr="00FE18EF">
        <w:rPr>
          <w:rFonts w:cs="Arial"/>
        </w:rPr>
        <w:t>,</w:t>
      </w:r>
      <w:r w:rsidR="007B1B83">
        <w:rPr>
          <w:rFonts w:cs="Arial"/>
        </w:rPr>
        <w:t xml:space="preserve"> its exhibits, subsequent amendments</w:t>
      </w:r>
      <w:r w:rsidR="00AC1FFA">
        <w:rPr>
          <w:rFonts w:cs="Arial"/>
        </w:rPr>
        <w:t>,</w:t>
      </w:r>
      <w:r w:rsidR="007B1B83">
        <w:rPr>
          <w:rFonts w:cs="Arial"/>
        </w:rPr>
        <w:t xml:space="preserve"> and other documents</w:t>
      </w:r>
      <w:r w:rsidR="00AC1FFA">
        <w:rPr>
          <w:rFonts w:cs="Arial"/>
        </w:rPr>
        <w:t xml:space="preserve"> as agreed upon by the Department and the Contractor</w:t>
      </w:r>
      <w:r w:rsidRPr="00273653">
        <w:rPr>
          <w:rFonts w:cs="Arial"/>
        </w:rPr>
        <w:t>.</w:t>
      </w:r>
    </w:p>
    <w:p w14:paraId="4F889396" w14:textId="77777777" w:rsidR="006A7CB0" w:rsidRPr="00273653" w:rsidRDefault="006A7CB0" w:rsidP="006A7CB0">
      <w:pPr>
        <w:pStyle w:val="LRWLBodyText"/>
        <w:spacing w:before="0" w:after="0"/>
        <w:jc w:val="both"/>
        <w:rPr>
          <w:rFonts w:cs="Arial"/>
        </w:rPr>
      </w:pPr>
    </w:p>
    <w:p w14:paraId="0B1E33AD" w14:textId="0464CF12" w:rsidR="00134C63" w:rsidRDefault="00134C63" w:rsidP="006A7CB0">
      <w:pPr>
        <w:spacing w:before="0" w:after="0"/>
        <w:jc w:val="both"/>
        <w:rPr>
          <w:rFonts w:ascii="Arial" w:hAnsi="Arial" w:cs="Arial"/>
        </w:rPr>
      </w:pPr>
      <w:r w:rsidRPr="00A04B46">
        <w:rPr>
          <w:rFonts w:ascii="Arial" w:hAnsi="Arial" w:cs="Arial"/>
          <w:b/>
          <w:u w:val="single"/>
        </w:rPr>
        <w:t>Contractor</w:t>
      </w:r>
      <w:r w:rsidRPr="00FC582C">
        <w:rPr>
          <w:rFonts w:ascii="Arial" w:hAnsi="Arial" w:cs="Arial"/>
        </w:rPr>
        <w:t xml:space="preserve"> means</w:t>
      </w:r>
      <w:r w:rsidR="00DD53E4">
        <w:rPr>
          <w:rFonts w:ascii="Arial" w:hAnsi="Arial" w:cs="Arial"/>
        </w:rPr>
        <w:t xml:space="preserve"> </w:t>
      </w:r>
      <w:r w:rsidR="00AC1FFA">
        <w:rPr>
          <w:rFonts w:ascii="Arial" w:hAnsi="Arial" w:cs="Arial"/>
        </w:rPr>
        <w:t>the</w:t>
      </w:r>
      <w:r w:rsidR="00253307" w:rsidRPr="00FC582C" w:rsidDel="00DD53E4">
        <w:rPr>
          <w:rFonts w:ascii="Arial" w:hAnsi="Arial" w:cs="Arial"/>
        </w:rPr>
        <w:t xml:space="preserve"> </w:t>
      </w:r>
      <w:r w:rsidRPr="00FC582C">
        <w:rPr>
          <w:rFonts w:ascii="Arial" w:hAnsi="Arial" w:cs="Arial"/>
        </w:rPr>
        <w:t>Proposer</w:t>
      </w:r>
      <w:r w:rsidR="00AC1FFA">
        <w:rPr>
          <w:rFonts w:ascii="Arial" w:hAnsi="Arial" w:cs="Arial"/>
        </w:rPr>
        <w:t>(s)</w:t>
      </w:r>
      <w:r w:rsidRPr="00FC582C">
        <w:rPr>
          <w:rFonts w:ascii="Arial" w:hAnsi="Arial" w:cs="Arial"/>
        </w:rPr>
        <w:t xml:space="preserve"> who is</w:t>
      </w:r>
      <w:r w:rsidR="00AC1FFA">
        <w:rPr>
          <w:rFonts w:ascii="Arial" w:hAnsi="Arial" w:cs="Arial"/>
        </w:rPr>
        <w:t>/are</w:t>
      </w:r>
      <w:r w:rsidRPr="00FC582C">
        <w:rPr>
          <w:rFonts w:ascii="Arial" w:hAnsi="Arial" w:cs="Arial"/>
        </w:rPr>
        <w:t xml:space="preserve"> awarded </w:t>
      </w:r>
      <w:r w:rsidR="00DD53E4">
        <w:rPr>
          <w:rFonts w:ascii="Arial" w:hAnsi="Arial" w:cs="Arial"/>
        </w:rPr>
        <w:t xml:space="preserve">a </w:t>
      </w:r>
      <w:r w:rsidRPr="00FC582C">
        <w:rPr>
          <w:rFonts w:ascii="Arial" w:hAnsi="Arial" w:cs="Arial"/>
        </w:rPr>
        <w:t>Contract</w:t>
      </w:r>
      <w:r w:rsidR="00AC1FFA">
        <w:rPr>
          <w:rFonts w:ascii="Arial" w:hAnsi="Arial" w:cs="Arial"/>
        </w:rPr>
        <w:t>(s) pursuant to this RFP</w:t>
      </w:r>
      <w:r w:rsidR="003B5927">
        <w:rPr>
          <w:rFonts w:ascii="Arial" w:hAnsi="Arial" w:cs="Arial"/>
        </w:rPr>
        <w:t xml:space="preserve"> and is a party to a </w:t>
      </w:r>
      <w:r w:rsidR="008523CE">
        <w:rPr>
          <w:rFonts w:ascii="Arial" w:hAnsi="Arial" w:cs="Arial"/>
        </w:rPr>
        <w:t xml:space="preserve">final </w:t>
      </w:r>
      <w:r w:rsidR="003B5927">
        <w:rPr>
          <w:rFonts w:ascii="Arial" w:hAnsi="Arial" w:cs="Arial"/>
        </w:rPr>
        <w:t>Contract</w:t>
      </w:r>
      <w:r w:rsidRPr="00FC582C">
        <w:rPr>
          <w:rFonts w:ascii="Arial" w:hAnsi="Arial" w:cs="Arial"/>
        </w:rPr>
        <w:t>.</w:t>
      </w:r>
    </w:p>
    <w:p w14:paraId="4376E193" w14:textId="77777777" w:rsidR="006A7CB0" w:rsidRPr="00FC582C" w:rsidRDefault="006A7CB0" w:rsidP="006A7CB0">
      <w:pPr>
        <w:spacing w:before="0" w:after="0"/>
        <w:jc w:val="both"/>
        <w:rPr>
          <w:rFonts w:ascii="Arial" w:hAnsi="Arial" w:cs="Arial"/>
        </w:rPr>
      </w:pPr>
    </w:p>
    <w:p w14:paraId="60E0E352" w14:textId="57989B17" w:rsidR="002F53FB" w:rsidRDefault="002F53FB" w:rsidP="006A7CB0">
      <w:pPr>
        <w:pStyle w:val="LRWLBodyText"/>
        <w:spacing w:before="0" w:after="0"/>
        <w:jc w:val="both"/>
        <w:rPr>
          <w:rFonts w:cs="Arial"/>
        </w:rPr>
      </w:pPr>
      <w:r w:rsidRPr="00A04B46">
        <w:rPr>
          <w:rFonts w:cs="Arial"/>
          <w:b/>
          <w:u w:val="single"/>
        </w:rPr>
        <w:lastRenderedPageBreak/>
        <w:t>Cost Proposal</w:t>
      </w:r>
      <w:r w:rsidRPr="00EF7D35">
        <w:rPr>
          <w:rFonts w:cs="Arial"/>
          <w:b/>
        </w:rPr>
        <w:t xml:space="preserve"> </w:t>
      </w:r>
      <w:r w:rsidRPr="00EF7D35">
        <w:rPr>
          <w:rFonts w:cs="Arial"/>
        </w:rPr>
        <w:t xml:space="preserve">means the document submitted by Proposer that includes Proposer’s costs to </w:t>
      </w:r>
      <w:r w:rsidRPr="00E02851">
        <w:rPr>
          <w:rFonts w:cs="Arial"/>
        </w:rPr>
        <w:t xml:space="preserve">provide the Services. </w:t>
      </w:r>
      <w:r w:rsidR="0072369A" w:rsidRPr="00E02851">
        <w:rPr>
          <w:rFonts w:cs="Arial"/>
        </w:rPr>
        <w:t xml:space="preserve">The </w:t>
      </w:r>
      <w:r w:rsidR="0004375A" w:rsidRPr="00E02851">
        <w:rPr>
          <w:rFonts w:cs="Arial"/>
        </w:rPr>
        <w:t xml:space="preserve">Microsoft Excel </w:t>
      </w:r>
      <w:r w:rsidR="00986205" w:rsidRPr="00E02851">
        <w:rPr>
          <w:rFonts w:cs="Arial"/>
        </w:rPr>
        <w:t xml:space="preserve">workbook </w:t>
      </w:r>
      <w:r w:rsidR="00E02851" w:rsidRPr="00E02851">
        <w:rPr>
          <w:rFonts w:cs="Arial"/>
        </w:rPr>
        <w:t>attached as FORM H</w:t>
      </w:r>
      <w:r w:rsidR="000F69D0">
        <w:rPr>
          <w:rFonts w:cs="Arial"/>
        </w:rPr>
        <w:t xml:space="preserve"> – Cost Proposal Workbook</w:t>
      </w:r>
      <w:r w:rsidR="00E02851">
        <w:rPr>
          <w:rFonts w:cs="Arial"/>
        </w:rPr>
        <w:t xml:space="preserve"> </w:t>
      </w:r>
      <w:r w:rsidR="0072369A" w:rsidRPr="00E02851">
        <w:rPr>
          <w:rFonts w:cs="Arial"/>
        </w:rPr>
        <w:t xml:space="preserve">is the required document all Proposers must submit. </w:t>
      </w:r>
      <w:r w:rsidRPr="00E02851">
        <w:rPr>
          <w:rFonts w:cs="Arial"/>
        </w:rPr>
        <w:t xml:space="preserve">The Cost Proposal is described in Section 8 </w:t>
      </w:r>
      <w:r w:rsidR="004C0001">
        <w:rPr>
          <w:rFonts w:cs="Arial"/>
        </w:rPr>
        <w:t xml:space="preserve">Cost </w:t>
      </w:r>
      <w:r w:rsidRPr="00E02851">
        <w:rPr>
          <w:rFonts w:cs="Arial"/>
        </w:rPr>
        <w:t>and elsewhere in this RFP.</w:t>
      </w:r>
    </w:p>
    <w:p w14:paraId="7DC07D28" w14:textId="77777777" w:rsidR="006A7CB0" w:rsidRPr="00EF7D35" w:rsidRDefault="006A7CB0" w:rsidP="006A7CB0">
      <w:pPr>
        <w:pStyle w:val="LRWLBodyText"/>
        <w:spacing w:before="0" w:after="0"/>
        <w:jc w:val="both"/>
        <w:rPr>
          <w:rFonts w:cs="Arial"/>
          <w:b/>
        </w:rPr>
      </w:pPr>
    </w:p>
    <w:p w14:paraId="300E0F3D" w14:textId="0492D10F" w:rsidR="009A2EE4" w:rsidRDefault="009A2EE4" w:rsidP="006A7CB0">
      <w:pPr>
        <w:pStyle w:val="LRWLBodyText"/>
        <w:spacing w:before="0" w:after="0"/>
        <w:jc w:val="both"/>
        <w:rPr>
          <w:rFonts w:cs="Arial"/>
        </w:rPr>
      </w:pPr>
      <w:r w:rsidRPr="00A04B46">
        <w:rPr>
          <w:rFonts w:cs="Arial"/>
          <w:b/>
          <w:u w:val="single"/>
        </w:rPr>
        <w:t>Day</w:t>
      </w:r>
      <w:r w:rsidRPr="00FC582C">
        <w:rPr>
          <w:rFonts w:cs="Arial"/>
          <w:b/>
        </w:rPr>
        <w:t xml:space="preserve"> </w:t>
      </w:r>
      <w:r w:rsidRPr="00FC582C">
        <w:rPr>
          <w:rFonts w:cs="Arial"/>
        </w:rPr>
        <w:t>means Calendar Day unless otherwise indicated.</w:t>
      </w:r>
    </w:p>
    <w:p w14:paraId="0F6AED91" w14:textId="77777777" w:rsidR="006A7CB0" w:rsidRPr="00FC582C" w:rsidRDefault="006A7CB0" w:rsidP="006A7CB0">
      <w:pPr>
        <w:pStyle w:val="LRWLBodyText"/>
        <w:spacing w:before="0" w:after="0"/>
        <w:jc w:val="both"/>
        <w:rPr>
          <w:rFonts w:cs="Arial"/>
          <w:b/>
        </w:rPr>
      </w:pPr>
    </w:p>
    <w:p w14:paraId="266B6B02" w14:textId="46FD213E" w:rsidR="009A2EE4" w:rsidRDefault="009A2EE4" w:rsidP="006A7CB0">
      <w:pPr>
        <w:tabs>
          <w:tab w:val="left" w:pos="180"/>
        </w:tabs>
        <w:spacing w:before="0" w:after="0"/>
        <w:jc w:val="both"/>
        <w:rPr>
          <w:rFonts w:ascii="Arial" w:hAnsi="Arial" w:cs="Arial"/>
        </w:rPr>
      </w:pPr>
      <w:r w:rsidRPr="00A04B46">
        <w:rPr>
          <w:rFonts w:ascii="Arial" w:hAnsi="Arial" w:cs="Arial"/>
          <w:b/>
          <w:u w:val="single"/>
        </w:rPr>
        <w:t>Deductible</w:t>
      </w:r>
      <w:r w:rsidRPr="00FC582C">
        <w:rPr>
          <w:rFonts w:ascii="Arial" w:hAnsi="Arial" w:cs="Arial"/>
        </w:rPr>
        <w:t xml:space="preserve"> means a predetermined amount of money that a </w:t>
      </w:r>
      <w:r w:rsidR="00CF290E">
        <w:rPr>
          <w:rFonts w:ascii="Arial" w:hAnsi="Arial" w:cs="Arial"/>
        </w:rPr>
        <w:t>Participant</w:t>
      </w:r>
      <w:r w:rsidRPr="00FC582C">
        <w:rPr>
          <w:rFonts w:ascii="Arial" w:hAnsi="Arial" w:cs="Arial"/>
        </w:rPr>
        <w:t xml:space="preserve"> must pay before benefits are eligible for payment</w:t>
      </w:r>
      <w:r w:rsidR="00824A0A">
        <w:rPr>
          <w:rFonts w:ascii="Arial" w:hAnsi="Arial" w:cs="Arial"/>
        </w:rPr>
        <w:t xml:space="preserve"> by their insurance</w:t>
      </w:r>
      <w:r w:rsidRPr="00FC582C">
        <w:rPr>
          <w:rFonts w:ascii="Arial" w:hAnsi="Arial" w:cs="Arial"/>
        </w:rPr>
        <w:t>.</w:t>
      </w:r>
    </w:p>
    <w:p w14:paraId="77F13368" w14:textId="77777777" w:rsidR="006A7CB0" w:rsidRPr="00FC582C" w:rsidRDefault="006A7CB0" w:rsidP="006A7CB0">
      <w:pPr>
        <w:tabs>
          <w:tab w:val="left" w:pos="180"/>
        </w:tabs>
        <w:spacing w:before="0" w:after="0"/>
        <w:jc w:val="both"/>
        <w:rPr>
          <w:rFonts w:ascii="Arial" w:hAnsi="Arial" w:cs="Arial"/>
        </w:rPr>
      </w:pPr>
    </w:p>
    <w:p w14:paraId="2B9C2E9F" w14:textId="545C78EC" w:rsidR="009A2EE4" w:rsidRDefault="009A2EE4" w:rsidP="006A7CB0">
      <w:pPr>
        <w:pStyle w:val="LRWLBodyText"/>
        <w:spacing w:before="0" w:after="0"/>
        <w:jc w:val="both"/>
        <w:rPr>
          <w:rFonts w:cs="Arial"/>
        </w:rPr>
      </w:pPr>
      <w:r w:rsidRPr="00A04B46">
        <w:rPr>
          <w:rFonts w:cs="Arial"/>
          <w:b/>
          <w:u w:val="single"/>
        </w:rPr>
        <w:t>Department</w:t>
      </w:r>
      <w:r w:rsidRPr="00A04B46">
        <w:rPr>
          <w:rFonts w:cs="Arial"/>
        </w:rPr>
        <w:t xml:space="preserve"> or </w:t>
      </w:r>
      <w:r w:rsidRPr="00A04B46">
        <w:rPr>
          <w:rFonts w:cs="Arial"/>
          <w:b/>
          <w:u w:val="single"/>
        </w:rPr>
        <w:t>ETF</w:t>
      </w:r>
      <w:r w:rsidRPr="00FC582C">
        <w:rPr>
          <w:rFonts w:cs="Arial"/>
          <w:b/>
        </w:rPr>
        <w:t xml:space="preserve"> </w:t>
      </w:r>
      <w:r w:rsidRPr="00FC582C">
        <w:rPr>
          <w:rFonts w:cs="Arial"/>
        </w:rPr>
        <w:t xml:space="preserve">means the </w:t>
      </w:r>
      <w:r w:rsidR="00EB4497">
        <w:rPr>
          <w:rFonts w:cs="Arial"/>
        </w:rPr>
        <w:t xml:space="preserve">State of </w:t>
      </w:r>
      <w:r w:rsidRPr="00FC582C">
        <w:rPr>
          <w:rFonts w:cs="Arial"/>
        </w:rPr>
        <w:t>Wisconsin Department of Employee Trust Funds.</w:t>
      </w:r>
    </w:p>
    <w:p w14:paraId="7A97C60E" w14:textId="77777777" w:rsidR="006A7CB0" w:rsidRPr="00FC582C" w:rsidRDefault="006A7CB0" w:rsidP="006A7CB0">
      <w:pPr>
        <w:pStyle w:val="LRWLBodyText"/>
        <w:spacing w:before="0" w:after="0"/>
        <w:jc w:val="both"/>
        <w:rPr>
          <w:rFonts w:cs="Arial"/>
        </w:rPr>
      </w:pPr>
    </w:p>
    <w:p w14:paraId="738E1B0D" w14:textId="0DB92743" w:rsidR="00AA29C8" w:rsidRDefault="00AA29C8" w:rsidP="006A7CB0">
      <w:pPr>
        <w:tabs>
          <w:tab w:val="left" w:pos="180"/>
        </w:tabs>
        <w:spacing w:before="0" w:after="0"/>
        <w:jc w:val="both"/>
        <w:rPr>
          <w:rFonts w:ascii="Arial" w:hAnsi="Arial" w:cs="Arial"/>
        </w:rPr>
      </w:pPr>
      <w:r w:rsidRPr="00E02783">
        <w:rPr>
          <w:rFonts w:ascii="Arial" w:hAnsi="Arial" w:cs="Arial"/>
          <w:b/>
          <w:u w:val="single"/>
        </w:rPr>
        <w:t xml:space="preserve">Dependent Day Care </w:t>
      </w:r>
      <w:r w:rsidR="00CB7BDE">
        <w:rPr>
          <w:rFonts w:ascii="Arial" w:hAnsi="Arial" w:cs="Arial"/>
          <w:b/>
          <w:u w:val="single"/>
        </w:rPr>
        <w:t>Account</w:t>
      </w:r>
      <w:r w:rsidR="004B5900" w:rsidRPr="00A04B46" w:rsidDel="00703704">
        <w:rPr>
          <w:rFonts w:ascii="Arial" w:hAnsi="Arial" w:cs="Arial"/>
        </w:rPr>
        <w:t xml:space="preserve"> </w:t>
      </w:r>
      <w:r w:rsidR="004E3645" w:rsidRPr="004E3645">
        <w:rPr>
          <w:rFonts w:ascii="Arial" w:hAnsi="Arial" w:cs="Arial"/>
        </w:rPr>
        <w:t>means a pre-tax benefit account that allows for tax-free reimbursement of eligible day care expenses or other custodial care for Q</w:t>
      </w:r>
      <w:r w:rsidR="00FA7CB8">
        <w:rPr>
          <w:rFonts w:ascii="Arial" w:hAnsi="Arial" w:cs="Arial"/>
        </w:rPr>
        <w:t>ualified Dependents</w:t>
      </w:r>
      <w:r w:rsidR="004E3645" w:rsidRPr="004E3645">
        <w:rPr>
          <w:rFonts w:ascii="Arial" w:hAnsi="Arial" w:cs="Arial"/>
        </w:rPr>
        <w:t>.</w:t>
      </w:r>
      <w:r w:rsidR="004E3645">
        <w:rPr>
          <w:rFonts w:ascii="Arial" w:hAnsi="Arial" w:cs="Arial"/>
        </w:rPr>
        <w:t xml:space="preserve"> </w:t>
      </w:r>
    </w:p>
    <w:p w14:paraId="7A7F39BD" w14:textId="77777777" w:rsidR="006A7CB0" w:rsidRPr="006400FF" w:rsidRDefault="006A7CB0" w:rsidP="006A7CB0">
      <w:pPr>
        <w:tabs>
          <w:tab w:val="left" w:pos="180"/>
        </w:tabs>
        <w:spacing w:before="0" w:after="0"/>
        <w:jc w:val="both"/>
        <w:rPr>
          <w:rFonts w:ascii="Arial" w:hAnsi="Arial" w:cs="Arial"/>
          <w:b/>
        </w:rPr>
      </w:pPr>
    </w:p>
    <w:p w14:paraId="76CBBAAE" w14:textId="7930AA3A" w:rsidR="00032DA0" w:rsidRDefault="00032DA0" w:rsidP="006A7CB0">
      <w:pPr>
        <w:tabs>
          <w:tab w:val="left" w:pos="180"/>
        </w:tabs>
        <w:spacing w:before="0" w:after="0"/>
        <w:jc w:val="both"/>
        <w:rPr>
          <w:rFonts w:ascii="Arial" w:hAnsi="Arial" w:cs="Arial"/>
        </w:rPr>
      </w:pPr>
      <w:r w:rsidRPr="00A04B46">
        <w:rPr>
          <w:rFonts w:ascii="Arial" w:hAnsi="Arial" w:cs="Arial"/>
          <w:b/>
          <w:u w:val="single"/>
        </w:rPr>
        <w:t>Employee</w:t>
      </w:r>
      <w:r w:rsidRPr="00E02783">
        <w:rPr>
          <w:rFonts w:ascii="Arial" w:hAnsi="Arial" w:cs="Arial"/>
        </w:rPr>
        <w:t xml:space="preserve"> means an eligible employee of the State of Wisconsin as defined under </w:t>
      </w:r>
      <w:hyperlink r:id="rId24" w:history="1">
        <w:r w:rsidRPr="00E02783">
          <w:rPr>
            <w:rStyle w:val="Hyperlink"/>
            <w:rFonts w:ascii="Arial" w:hAnsi="Arial" w:cs="Arial"/>
          </w:rPr>
          <w:t xml:space="preserve">Wis. Stat. § 40.02 (25) (a), 1., 2., or (b), </w:t>
        </w:r>
        <w:proofErr w:type="spellStart"/>
        <w:r w:rsidRPr="00E02783">
          <w:rPr>
            <w:rStyle w:val="Hyperlink"/>
            <w:rFonts w:ascii="Arial" w:hAnsi="Arial" w:cs="Arial"/>
          </w:rPr>
          <w:t>1m</w:t>
        </w:r>
        <w:proofErr w:type="spellEnd"/>
        <w:r w:rsidRPr="00E02783">
          <w:rPr>
            <w:rStyle w:val="Hyperlink"/>
            <w:rFonts w:ascii="Arial" w:hAnsi="Arial" w:cs="Arial"/>
          </w:rPr>
          <w:t xml:space="preserve">., 2., </w:t>
        </w:r>
        <w:proofErr w:type="spellStart"/>
        <w:r w:rsidRPr="00E02783">
          <w:rPr>
            <w:rStyle w:val="Hyperlink"/>
            <w:rFonts w:ascii="Arial" w:hAnsi="Arial" w:cs="Arial"/>
          </w:rPr>
          <w:t>2g</w:t>
        </w:r>
        <w:proofErr w:type="spellEnd"/>
        <w:r w:rsidRPr="00E02783">
          <w:rPr>
            <w:rStyle w:val="Hyperlink"/>
            <w:rFonts w:ascii="Arial" w:hAnsi="Arial" w:cs="Arial"/>
          </w:rPr>
          <w:t>., or 8</w:t>
        </w:r>
      </w:hyperlink>
      <w:r w:rsidRPr="00E02783">
        <w:rPr>
          <w:rFonts w:ascii="Arial" w:hAnsi="Arial" w:cs="Arial"/>
        </w:rPr>
        <w:t>.</w:t>
      </w:r>
      <w:r w:rsidR="005640DC">
        <w:rPr>
          <w:rFonts w:ascii="Arial" w:hAnsi="Arial" w:cs="Arial"/>
        </w:rPr>
        <w:t xml:space="preserve"> </w:t>
      </w:r>
      <w:r w:rsidR="004A78B9" w:rsidRPr="004A78B9">
        <w:rPr>
          <w:rFonts w:ascii="Arial" w:hAnsi="Arial" w:cs="Arial"/>
        </w:rPr>
        <w:t>An employee of the State of Wisconsin as defined</w:t>
      </w:r>
      <w:r w:rsidR="009D57FA">
        <w:rPr>
          <w:rFonts w:ascii="Arial" w:hAnsi="Arial" w:cs="Arial"/>
        </w:rPr>
        <w:t xml:space="preserve"> under </w:t>
      </w:r>
      <w:hyperlink r:id="rId25" w:history="1">
        <w:r w:rsidR="009D57FA" w:rsidRPr="009D57FA">
          <w:rPr>
            <w:rStyle w:val="Hyperlink"/>
            <w:rFonts w:ascii="Arial" w:hAnsi="Arial" w:cs="Arial"/>
          </w:rPr>
          <w:t xml:space="preserve">Wis. Stat. § 40.02 (25) </w:t>
        </w:r>
        <w:r w:rsidR="004A78B9" w:rsidRPr="009D57FA">
          <w:rPr>
            <w:rStyle w:val="Hyperlink"/>
            <w:rFonts w:ascii="Arial" w:hAnsi="Arial" w:cs="Arial"/>
          </w:rPr>
          <w:t xml:space="preserve">(b), </w:t>
        </w:r>
        <w:proofErr w:type="spellStart"/>
        <w:r w:rsidR="004A78B9" w:rsidRPr="009D57FA">
          <w:rPr>
            <w:rStyle w:val="Hyperlink"/>
            <w:rFonts w:ascii="Arial" w:hAnsi="Arial" w:cs="Arial"/>
          </w:rPr>
          <w:t>1m</w:t>
        </w:r>
        <w:proofErr w:type="spellEnd"/>
        <w:r w:rsidR="004A78B9" w:rsidRPr="009D57FA">
          <w:rPr>
            <w:rStyle w:val="Hyperlink"/>
            <w:rFonts w:ascii="Arial" w:hAnsi="Arial" w:cs="Arial"/>
          </w:rPr>
          <w:t xml:space="preserve">. </w:t>
        </w:r>
        <w:r w:rsidR="009D57FA" w:rsidRPr="009D57FA">
          <w:rPr>
            <w:rStyle w:val="Hyperlink"/>
            <w:rFonts w:ascii="Arial" w:hAnsi="Arial" w:cs="Arial"/>
          </w:rPr>
          <w:t xml:space="preserve">or </w:t>
        </w:r>
        <w:r w:rsidR="004A78B9" w:rsidRPr="009D57FA">
          <w:rPr>
            <w:rStyle w:val="Hyperlink"/>
            <w:rFonts w:ascii="Arial" w:hAnsi="Arial" w:cs="Arial"/>
          </w:rPr>
          <w:t>2</w:t>
        </w:r>
      </w:hyperlink>
      <w:r w:rsidR="005D603F">
        <w:rPr>
          <w:rFonts w:ascii="Arial" w:hAnsi="Arial" w:cs="Arial"/>
        </w:rPr>
        <w:t xml:space="preserve"> does not </w:t>
      </w:r>
      <w:r w:rsidR="00253307">
        <w:rPr>
          <w:rFonts w:ascii="Arial" w:hAnsi="Arial" w:cs="Arial"/>
        </w:rPr>
        <w:t xml:space="preserve">qualify </w:t>
      </w:r>
      <w:r w:rsidR="005D603F">
        <w:rPr>
          <w:rFonts w:ascii="Arial" w:hAnsi="Arial" w:cs="Arial"/>
        </w:rPr>
        <w:t>as an E</w:t>
      </w:r>
      <w:r w:rsidR="004A78B9" w:rsidRPr="004A78B9">
        <w:rPr>
          <w:rFonts w:ascii="Arial" w:hAnsi="Arial" w:cs="Arial"/>
        </w:rPr>
        <w:t>mployee for the Commuter Fringe Benefit</w:t>
      </w:r>
      <w:r w:rsidR="005D603F">
        <w:rPr>
          <w:rFonts w:ascii="Arial" w:hAnsi="Arial" w:cs="Arial"/>
        </w:rPr>
        <w:t xml:space="preserve"> program.</w:t>
      </w:r>
    </w:p>
    <w:p w14:paraId="5AFF76CB" w14:textId="77777777" w:rsidR="006A7CB0" w:rsidRPr="00E02783" w:rsidRDefault="006A7CB0" w:rsidP="006A7CB0">
      <w:pPr>
        <w:tabs>
          <w:tab w:val="left" w:pos="180"/>
        </w:tabs>
        <w:spacing w:before="0" w:after="0"/>
        <w:jc w:val="both"/>
        <w:rPr>
          <w:rFonts w:ascii="Arial" w:hAnsi="Arial" w:cs="Arial"/>
          <w:highlight w:val="green"/>
        </w:rPr>
      </w:pPr>
    </w:p>
    <w:p w14:paraId="283D96CF" w14:textId="4CB895DD" w:rsidR="009A2EE4" w:rsidRDefault="002C42D5" w:rsidP="006A7CB0">
      <w:pPr>
        <w:tabs>
          <w:tab w:val="left" w:pos="180"/>
        </w:tabs>
        <w:spacing w:before="0" w:after="0"/>
        <w:jc w:val="both"/>
        <w:rPr>
          <w:rFonts w:ascii="Arial" w:hAnsi="Arial" w:cs="Arial"/>
        </w:rPr>
      </w:pPr>
      <w:r w:rsidRPr="00A04B46">
        <w:rPr>
          <w:rFonts w:ascii="Arial" w:hAnsi="Arial" w:cs="Arial"/>
          <w:b/>
          <w:u w:val="single"/>
        </w:rPr>
        <w:t>E</w:t>
      </w:r>
      <w:r w:rsidR="00672151" w:rsidRPr="00A04B46">
        <w:rPr>
          <w:rFonts w:ascii="Arial" w:hAnsi="Arial" w:cs="Arial"/>
          <w:b/>
          <w:u w:val="single"/>
        </w:rPr>
        <w:t>mployee Reimbursement Account</w:t>
      </w:r>
      <w:r w:rsidR="00672151" w:rsidRPr="00E02783">
        <w:rPr>
          <w:rFonts w:ascii="Arial" w:hAnsi="Arial" w:cs="Arial"/>
        </w:rPr>
        <w:t xml:space="preserve"> or </w:t>
      </w:r>
      <w:r w:rsidR="00672151" w:rsidRPr="00A04B46">
        <w:rPr>
          <w:rFonts w:ascii="Arial" w:hAnsi="Arial" w:cs="Arial"/>
          <w:b/>
          <w:u w:val="single"/>
        </w:rPr>
        <w:t>E</w:t>
      </w:r>
      <w:r w:rsidRPr="00A04B46">
        <w:rPr>
          <w:rFonts w:ascii="Arial" w:hAnsi="Arial" w:cs="Arial"/>
          <w:b/>
          <w:u w:val="single"/>
        </w:rPr>
        <w:t>RA</w:t>
      </w:r>
      <w:r>
        <w:rPr>
          <w:rFonts w:ascii="Arial" w:hAnsi="Arial" w:cs="Arial"/>
        </w:rPr>
        <w:t xml:space="preserve"> means </w:t>
      </w:r>
      <w:r w:rsidR="00672151">
        <w:rPr>
          <w:rFonts w:ascii="Arial" w:hAnsi="Arial" w:cs="Arial"/>
        </w:rPr>
        <w:t xml:space="preserve">the </w:t>
      </w:r>
      <w:r>
        <w:rPr>
          <w:rFonts w:ascii="Arial" w:hAnsi="Arial" w:cs="Arial"/>
        </w:rPr>
        <w:t>Health Care Flexible Spending Account, Limited Purpose Flexible Spending Account, and Dependent Day Care Account</w:t>
      </w:r>
      <w:r w:rsidR="00672151">
        <w:rPr>
          <w:rFonts w:ascii="Arial" w:hAnsi="Arial" w:cs="Arial"/>
        </w:rPr>
        <w:t xml:space="preserve"> programs. </w:t>
      </w:r>
      <w:r w:rsidR="00A5201D">
        <w:rPr>
          <w:rFonts w:ascii="Arial" w:hAnsi="Arial" w:cs="Arial"/>
        </w:rPr>
        <w:t xml:space="preserve">ERA is also known </w:t>
      </w:r>
      <w:r w:rsidR="006400FF">
        <w:rPr>
          <w:rFonts w:ascii="Arial" w:hAnsi="Arial" w:cs="Arial"/>
        </w:rPr>
        <w:t>as Flexible</w:t>
      </w:r>
      <w:r w:rsidR="00A5201D">
        <w:rPr>
          <w:rFonts w:ascii="Arial" w:hAnsi="Arial" w:cs="Arial"/>
        </w:rPr>
        <w:t xml:space="preserve"> Spending Account (</w:t>
      </w:r>
      <w:r>
        <w:rPr>
          <w:rFonts w:ascii="Arial" w:hAnsi="Arial" w:cs="Arial"/>
        </w:rPr>
        <w:t>FSA</w:t>
      </w:r>
      <w:r w:rsidR="00A5201D">
        <w:rPr>
          <w:rFonts w:ascii="Arial" w:hAnsi="Arial" w:cs="Arial"/>
        </w:rPr>
        <w:t>).</w:t>
      </w:r>
      <w:r>
        <w:rPr>
          <w:rFonts w:ascii="Arial" w:hAnsi="Arial" w:cs="Arial"/>
        </w:rPr>
        <w:t xml:space="preserve"> </w:t>
      </w:r>
    </w:p>
    <w:p w14:paraId="1250A38E" w14:textId="77777777" w:rsidR="006A7CB0" w:rsidRPr="00FC582C" w:rsidRDefault="006A7CB0" w:rsidP="006A7CB0">
      <w:pPr>
        <w:tabs>
          <w:tab w:val="left" w:pos="180"/>
        </w:tabs>
        <w:spacing w:before="0" w:after="0"/>
        <w:jc w:val="both"/>
        <w:rPr>
          <w:rFonts w:ascii="Arial" w:hAnsi="Arial" w:cs="Arial"/>
        </w:rPr>
      </w:pPr>
    </w:p>
    <w:p w14:paraId="20139831" w14:textId="17D95491" w:rsidR="00035EF7" w:rsidRDefault="00035EF7" w:rsidP="006A7CB0">
      <w:pPr>
        <w:pStyle w:val="LRWLBodyText"/>
        <w:spacing w:before="0" w:after="0"/>
        <w:jc w:val="both"/>
        <w:rPr>
          <w:rFonts w:cs="Arial"/>
        </w:rPr>
      </w:pPr>
      <w:r w:rsidRPr="00A04B46">
        <w:rPr>
          <w:rFonts w:cs="Arial"/>
          <w:b/>
          <w:u w:val="single"/>
        </w:rPr>
        <w:t>Employer</w:t>
      </w:r>
      <w:r w:rsidRPr="00E02783">
        <w:rPr>
          <w:rFonts w:cs="Arial"/>
        </w:rPr>
        <w:t xml:space="preserve"> means an eligible State of Wisconsin agency as defined in </w:t>
      </w:r>
      <w:hyperlink r:id="rId26" w:history="1">
        <w:r w:rsidRPr="00E02783">
          <w:rPr>
            <w:rStyle w:val="Hyperlink"/>
            <w:rFonts w:cs="Arial"/>
          </w:rPr>
          <w:t>Wis. Stat. § 40.02 (54)</w:t>
        </w:r>
      </w:hyperlink>
      <w:r w:rsidRPr="00E02783">
        <w:rPr>
          <w:rFonts w:cs="Arial"/>
        </w:rPr>
        <w:t>.</w:t>
      </w:r>
      <w:r w:rsidR="005D603F">
        <w:rPr>
          <w:rFonts w:cs="Arial"/>
        </w:rPr>
        <w:t xml:space="preserve">  </w:t>
      </w:r>
      <w:r w:rsidR="00E04E6C" w:rsidRPr="00E04E6C">
        <w:rPr>
          <w:rFonts w:cs="Arial"/>
        </w:rPr>
        <w:t>University of Wisconsin Hospitals and Clinics</w:t>
      </w:r>
      <w:r w:rsidR="00FC6774">
        <w:rPr>
          <w:rFonts w:cs="Arial"/>
        </w:rPr>
        <w:t xml:space="preserve"> </w:t>
      </w:r>
      <w:r w:rsidR="005D603F">
        <w:rPr>
          <w:rFonts w:cs="Arial"/>
        </w:rPr>
        <w:t xml:space="preserve">do not </w:t>
      </w:r>
      <w:r w:rsidR="00253307">
        <w:rPr>
          <w:rFonts w:cs="Arial"/>
        </w:rPr>
        <w:t xml:space="preserve">qualify </w:t>
      </w:r>
      <w:r w:rsidR="005D603F">
        <w:rPr>
          <w:rFonts w:cs="Arial"/>
        </w:rPr>
        <w:t>as an Employer for Commuter Fringe Benefit</w:t>
      </w:r>
      <w:r w:rsidR="003D0C1D">
        <w:rPr>
          <w:rFonts w:cs="Arial"/>
        </w:rPr>
        <w:t>s</w:t>
      </w:r>
      <w:r w:rsidR="005D603F">
        <w:rPr>
          <w:rFonts w:cs="Arial"/>
        </w:rPr>
        <w:t>.</w:t>
      </w:r>
    </w:p>
    <w:p w14:paraId="61853000" w14:textId="77777777" w:rsidR="006A7CB0" w:rsidRPr="00E02783" w:rsidRDefault="006A7CB0" w:rsidP="006A7CB0">
      <w:pPr>
        <w:pStyle w:val="LRWLBodyText"/>
        <w:spacing w:before="0" w:after="0"/>
        <w:jc w:val="both"/>
        <w:rPr>
          <w:rFonts w:cs="Arial"/>
          <w:highlight w:val="green"/>
        </w:rPr>
      </w:pPr>
    </w:p>
    <w:p w14:paraId="25200AC7" w14:textId="292F6B04" w:rsidR="006400FF" w:rsidRDefault="002F0D73" w:rsidP="006A7CB0">
      <w:pPr>
        <w:pStyle w:val="LRWLBodyText"/>
        <w:spacing w:before="0" w:after="0"/>
        <w:jc w:val="both"/>
        <w:rPr>
          <w:rFonts w:cs="Arial"/>
        </w:rPr>
      </w:pPr>
      <w:r w:rsidRPr="00A04B46">
        <w:rPr>
          <w:rFonts w:cs="Arial"/>
          <w:b/>
          <w:u w:val="single"/>
        </w:rPr>
        <w:t>FSA</w:t>
      </w:r>
      <w:r w:rsidRPr="009C2292">
        <w:rPr>
          <w:rFonts w:cs="Arial"/>
        </w:rPr>
        <w:t xml:space="preserve"> means </w:t>
      </w:r>
      <w:r w:rsidR="00591A27">
        <w:rPr>
          <w:rFonts w:cs="Arial"/>
        </w:rPr>
        <w:t>F</w:t>
      </w:r>
      <w:r w:rsidRPr="009C2292">
        <w:rPr>
          <w:rFonts w:cs="Arial"/>
        </w:rPr>
        <w:t xml:space="preserve">lexible </w:t>
      </w:r>
      <w:r w:rsidR="00591A27">
        <w:rPr>
          <w:rFonts w:cs="Arial"/>
        </w:rPr>
        <w:t>S</w:t>
      </w:r>
      <w:r w:rsidRPr="009C2292">
        <w:rPr>
          <w:rFonts w:cs="Arial"/>
        </w:rPr>
        <w:t xml:space="preserve">pending </w:t>
      </w:r>
      <w:r w:rsidR="00591A27">
        <w:rPr>
          <w:rFonts w:cs="Arial"/>
        </w:rPr>
        <w:t>A</w:t>
      </w:r>
      <w:r w:rsidRPr="009C2292">
        <w:rPr>
          <w:rFonts w:cs="Arial"/>
        </w:rPr>
        <w:t>ccount.</w:t>
      </w:r>
    </w:p>
    <w:p w14:paraId="1B293034" w14:textId="77777777" w:rsidR="006A7CB0" w:rsidRDefault="006A7CB0" w:rsidP="006A7CB0">
      <w:pPr>
        <w:pStyle w:val="LRWLBodyText"/>
        <w:spacing w:before="0" w:after="0"/>
        <w:jc w:val="both"/>
        <w:rPr>
          <w:rFonts w:cs="Arial"/>
        </w:rPr>
      </w:pPr>
    </w:p>
    <w:p w14:paraId="4FC8AC83" w14:textId="26AC2421" w:rsidR="004F0EAD" w:rsidRDefault="004F0EAD" w:rsidP="006A7CB0">
      <w:pPr>
        <w:pStyle w:val="LRWLBodyText"/>
        <w:spacing w:before="0" w:after="0"/>
        <w:jc w:val="both"/>
        <w:rPr>
          <w:rFonts w:cs="Arial"/>
        </w:rPr>
      </w:pPr>
      <w:r w:rsidRPr="00A04B46">
        <w:rPr>
          <w:rFonts w:cs="Arial"/>
          <w:b/>
          <w:u w:val="single"/>
        </w:rPr>
        <w:t>GHIP</w:t>
      </w:r>
      <w:r w:rsidRPr="00FC582C">
        <w:rPr>
          <w:rFonts w:cs="Arial"/>
        </w:rPr>
        <w:t xml:space="preserve"> means the State of Wisconsin Group Health Insurance Program.</w:t>
      </w:r>
    </w:p>
    <w:p w14:paraId="34F2C84D" w14:textId="77777777" w:rsidR="006A7CB0" w:rsidRPr="00FC582C" w:rsidRDefault="006A7CB0" w:rsidP="006A7CB0">
      <w:pPr>
        <w:pStyle w:val="LRWLBodyText"/>
        <w:spacing w:before="0" w:after="0"/>
        <w:jc w:val="both"/>
        <w:rPr>
          <w:rFonts w:cs="Arial"/>
        </w:rPr>
      </w:pPr>
    </w:p>
    <w:p w14:paraId="03E0E810" w14:textId="3CD71759" w:rsidR="00231809" w:rsidRDefault="00231809" w:rsidP="006A7CB0">
      <w:pPr>
        <w:pStyle w:val="LRWLBodyText"/>
        <w:spacing w:before="0" w:after="0"/>
        <w:jc w:val="both"/>
        <w:rPr>
          <w:rFonts w:cs="Arial"/>
        </w:rPr>
      </w:pPr>
      <w:r w:rsidRPr="00A04B46">
        <w:rPr>
          <w:rFonts w:cs="Arial"/>
          <w:b/>
          <w:u w:val="single"/>
        </w:rPr>
        <w:t>HDHP</w:t>
      </w:r>
      <w:r>
        <w:rPr>
          <w:rFonts w:cs="Arial"/>
        </w:rPr>
        <w:t xml:space="preserve"> means High Deductible Health Plan.</w:t>
      </w:r>
    </w:p>
    <w:p w14:paraId="0CBA2641" w14:textId="77777777" w:rsidR="006A7CB0" w:rsidRPr="00CD4B54" w:rsidRDefault="006A7CB0" w:rsidP="006A7CB0">
      <w:pPr>
        <w:pStyle w:val="LRWLBodyText"/>
        <w:spacing w:before="0" w:after="0"/>
        <w:jc w:val="both"/>
        <w:rPr>
          <w:rFonts w:cs="Arial"/>
        </w:rPr>
      </w:pPr>
    </w:p>
    <w:p w14:paraId="4BE751B0" w14:textId="51DA7460" w:rsidR="00735C18" w:rsidRDefault="00735C18" w:rsidP="006A7CB0">
      <w:pPr>
        <w:pStyle w:val="LRWLBodyText"/>
        <w:spacing w:before="0" w:after="0"/>
        <w:jc w:val="both"/>
        <w:rPr>
          <w:rFonts w:cs="Arial"/>
        </w:rPr>
      </w:pPr>
      <w:r w:rsidRPr="00A04B46">
        <w:rPr>
          <w:rFonts w:cs="Arial"/>
          <w:b/>
          <w:u w:val="single"/>
        </w:rPr>
        <w:t>H</w:t>
      </w:r>
      <w:r w:rsidR="00A23325" w:rsidRPr="00A04B46">
        <w:rPr>
          <w:rFonts w:cs="Arial"/>
          <w:b/>
          <w:u w:val="single"/>
        </w:rPr>
        <w:t>ealth Care Flexible Spending Account</w:t>
      </w:r>
      <w:r w:rsidR="00A23325" w:rsidRPr="00E02783">
        <w:rPr>
          <w:rFonts w:cs="Arial"/>
        </w:rPr>
        <w:t xml:space="preserve"> </w:t>
      </w:r>
      <w:r w:rsidR="007E6BD6">
        <w:rPr>
          <w:rFonts w:cs="Arial"/>
        </w:rPr>
        <w:t xml:space="preserve">or </w:t>
      </w:r>
      <w:bookmarkStart w:id="33" w:name="_Hlk155339932"/>
      <w:r w:rsidR="007E6BD6" w:rsidRPr="7D12F15B">
        <w:rPr>
          <w:rFonts w:cs="Arial"/>
          <w:b/>
          <w:u w:val="single"/>
        </w:rPr>
        <w:t>Health Care FSA</w:t>
      </w:r>
      <w:bookmarkEnd w:id="33"/>
      <w:r w:rsidR="007E6BD6">
        <w:rPr>
          <w:rFonts w:cs="Arial"/>
          <w:b/>
          <w:bCs/>
          <w:u w:val="single"/>
        </w:rPr>
        <w:t xml:space="preserve"> </w:t>
      </w:r>
      <w:r w:rsidRPr="00E02783">
        <w:rPr>
          <w:rFonts w:cs="Arial"/>
        </w:rPr>
        <w:t>is an account that allows an E</w:t>
      </w:r>
      <w:r w:rsidR="001F6F20">
        <w:rPr>
          <w:rFonts w:cs="Arial"/>
        </w:rPr>
        <w:t xml:space="preserve">mployee </w:t>
      </w:r>
      <w:r w:rsidRPr="00E02783">
        <w:rPr>
          <w:rFonts w:cs="Arial"/>
        </w:rPr>
        <w:t xml:space="preserve">to set aside tax-free dollars each year for health care expenses not covered by insurance. </w:t>
      </w:r>
      <w:r w:rsidR="00DC4316">
        <w:rPr>
          <w:rFonts w:cs="Arial"/>
        </w:rPr>
        <w:t>A</w:t>
      </w:r>
      <w:r w:rsidR="00DC4316" w:rsidRPr="00E02783">
        <w:rPr>
          <w:rFonts w:cs="Arial"/>
        </w:rPr>
        <w:t xml:space="preserve"> </w:t>
      </w:r>
      <w:r w:rsidRPr="00E02783">
        <w:rPr>
          <w:rFonts w:cs="Arial"/>
        </w:rPr>
        <w:t>P</w:t>
      </w:r>
      <w:r w:rsidR="001F6F20">
        <w:rPr>
          <w:rFonts w:cs="Arial"/>
        </w:rPr>
        <w:t xml:space="preserve">articipant </w:t>
      </w:r>
      <w:r w:rsidRPr="00E02783">
        <w:rPr>
          <w:rFonts w:cs="Arial"/>
        </w:rPr>
        <w:t xml:space="preserve">may use </w:t>
      </w:r>
      <w:r w:rsidR="00DC4316" w:rsidRPr="00DC4316">
        <w:rPr>
          <w:rFonts w:cs="Arial"/>
        </w:rPr>
        <w:t>Health Care FSA</w:t>
      </w:r>
      <w:r w:rsidR="00DC4316" w:rsidRPr="00DC4316" w:rsidDel="00DC4316">
        <w:rPr>
          <w:rFonts w:cs="Arial"/>
        </w:rPr>
        <w:t xml:space="preserve"> </w:t>
      </w:r>
      <w:r w:rsidRPr="00E02783">
        <w:rPr>
          <w:rFonts w:cs="Arial"/>
        </w:rPr>
        <w:t>funds to pay for eligible health care expenses incurred by the P</w:t>
      </w:r>
      <w:r w:rsidR="001F6F20">
        <w:rPr>
          <w:rFonts w:cs="Arial"/>
        </w:rPr>
        <w:t xml:space="preserve">articipant </w:t>
      </w:r>
      <w:r w:rsidRPr="00E02783">
        <w:rPr>
          <w:rFonts w:cs="Arial"/>
        </w:rPr>
        <w:t>or the P</w:t>
      </w:r>
      <w:r w:rsidR="001F6F20">
        <w:rPr>
          <w:rFonts w:cs="Arial"/>
        </w:rPr>
        <w:t>articipant’s Qualified Dependent</w:t>
      </w:r>
      <w:r w:rsidR="00D310E3">
        <w:rPr>
          <w:rFonts w:cs="Arial"/>
        </w:rPr>
        <w:t>(</w:t>
      </w:r>
      <w:r w:rsidR="001F6F20">
        <w:rPr>
          <w:rFonts w:cs="Arial"/>
        </w:rPr>
        <w:t>s</w:t>
      </w:r>
      <w:r w:rsidR="00D310E3">
        <w:rPr>
          <w:rFonts w:cs="Arial"/>
        </w:rPr>
        <w:t>)</w:t>
      </w:r>
      <w:r w:rsidRPr="00E02783">
        <w:rPr>
          <w:rFonts w:cs="Arial"/>
        </w:rPr>
        <w:t>.</w:t>
      </w:r>
    </w:p>
    <w:p w14:paraId="63FE9EB5" w14:textId="77777777" w:rsidR="006A7CB0" w:rsidRPr="00E02783" w:rsidRDefault="006A7CB0" w:rsidP="006A7CB0">
      <w:pPr>
        <w:pStyle w:val="LRWLBodyText"/>
        <w:spacing w:before="0" w:after="0"/>
        <w:jc w:val="both"/>
        <w:rPr>
          <w:rFonts w:cs="Arial"/>
          <w:highlight w:val="green"/>
        </w:rPr>
      </w:pPr>
    </w:p>
    <w:p w14:paraId="503CA526" w14:textId="5D2FC4B1" w:rsidR="00040774" w:rsidRDefault="00A230CC" w:rsidP="006A7CB0">
      <w:pPr>
        <w:pStyle w:val="LRWLBodyText"/>
        <w:spacing w:before="0" w:after="0"/>
        <w:jc w:val="both"/>
        <w:rPr>
          <w:rFonts w:cs="Arial"/>
        </w:rPr>
      </w:pPr>
      <w:r w:rsidRPr="00A04B46">
        <w:rPr>
          <w:rFonts w:cs="Arial"/>
          <w:b/>
          <w:u w:val="single"/>
        </w:rPr>
        <w:t>Health Savings Account</w:t>
      </w:r>
      <w:r w:rsidRPr="00E02783">
        <w:rPr>
          <w:rFonts w:cs="Arial"/>
        </w:rPr>
        <w:t xml:space="preserve"> or </w:t>
      </w:r>
      <w:r w:rsidR="00040774" w:rsidRPr="00A04B46">
        <w:rPr>
          <w:rFonts w:cs="Arial"/>
          <w:b/>
          <w:u w:val="single"/>
        </w:rPr>
        <w:t>HSA</w:t>
      </w:r>
      <w:r w:rsidR="00040774" w:rsidRPr="00E02783">
        <w:rPr>
          <w:rFonts w:cs="Arial"/>
          <w:b/>
        </w:rPr>
        <w:t xml:space="preserve"> </w:t>
      </w:r>
      <w:r w:rsidRPr="00E02783" w:rsidDel="000C65CA">
        <w:rPr>
          <w:rFonts w:cs="Arial"/>
        </w:rPr>
        <w:t xml:space="preserve">is an account that allows a </w:t>
      </w:r>
      <w:r w:rsidR="00E56DE0">
        <w:rPr>
          <w:rFonts w:cs="Arial"/>
        </w:rPr>
        <w:t>Parti</w:t>
      </w:r>
      <w:r w:rsidR="006C6608">
        <w:rPr>
          <w:rFonts w:cs="Arial"/>
        </w:rPr>
        <w:t xml:space="preserve">cipant </w:t>
      </w:r>
      <w:r w:rsidRPr="00E02783" w:rsidDel="000C65CA">
        <w:rPr>
          <w:rFonts w:cs="Arial"/>
        </w:rPr>
        <w:t>to set aside tax-free dollars each year for health care expenses not covered by insurance. The P</w:t>
      </w:r>
      <w:r w:rsidR="001F6F20" w:rsidDel="000C65CA">
        <w:rPr>
          <w:rFonts w:cs="Arial"/>
        </w:rPr>
        <w:t xml:space="preserve">articipant </w:t>
      </w:r>
      <w:r w:rsidRPr="00E02783" w:rsidDel="000C65CA">
        <w:rPr>
          <w:rFonts w:cs="Arial"/>
        </w:rPr>
        <w:t>may use these funds to pay for eligible health care expenses incurred by the P</w:t>
      </w:r>
      <w:r w:rsidR="001F6F20" w:rsidDel="000C65CA">
        <w:rPr>
          <w:rFonts w:cs="Arial"/>
        </w:rPr>
        <w:t>articipant</w:t>
      </w:r>
      <w:r w:rsidR="001F6F20">
        <w:rPr>
          <w:rFonts w:cs="Arial"/>
        </w:rPr>
        <w:t xml:space="preserve"> </w:t>
      </w:r>
      <w:r w:rsidRPr="00E02783">
        <w:rPr>
          <w:rFonts w:cs="Arial"/>
        </w:rPr>
        <w:t xml:space="preserve">or </w:t>
      </w:r>
      <w:r w:rsidRPr="00E02783" w:rsidDel="000C65CA">
        <w:rPr>
          <w:rFonts w:cs="Arial"/>
        </w:rPr>
        <w:t>the P</w:t>
      </w:r>
      <w:r w:rsidR="001F6F20" w:rsidDel="000C65CA">
        <w:rPr>
          <w:rFonts w:cs="Arial"/>
        </w:rPr>
        <w:t>articipant’s Qualified Dependents.</w:t>
      </w:r>
      <w:r w:rsidR="007968B7">
        <w:rPr>
          <w:rFonts w:cs="Arial"/>
        </w:rPr>
        <w:t xml:space="preserve"> </w:t>
      </w:r>
    </w:p>
    <w:p w14:paraId="6067ED32" w14:textId="77777777" w:rsidR="006A7CB0" w:rsidRPr="00E02783" w:rsidRDefault="006A7CB0" w:rsidP="006A7CB0">
      <w:pPr>
        <w:pStyle w:val="LRWLBodyText"/>
        <w:spacing w:before="0" w:after="0"/>
        <w:jc w:val="both"/>
        <w:rPr>
          <w:rFonts w:cs="Arial"/>
        </w:rPr>
      </w:pPr>
    </w:p>
    <w:p w14:paraId="6FEABA86" w14:textId="0261B655" w:rsidR="00AD3B38" w:rsidRDefault="00E1563A" w:rsidP="006A7CB0">
      <w:pPr>
        <w:pStyle w:val="LRWLBodyText"/>
        <w:spacing w:before="0" w:after="0"/>
        <w:jc w:val="both"/>
        <w:rPr>
          <w:rFonts w:cs="Arial"/>
          <w:b/>
          <w:u w:val="single"/>
        </w:rPr>
      </w:pPr>
      <w:r w:rsidRPr="003721D6">
        <w:rPr>
          <w:b/>
          <w:bCs/>
          <w:u w:val="single"/>
        </w:rPr>
        <w:t>Insurance Administration System</w:t>
      </w:r>
      <w:r w:rsidR="00705C6F">
        <w:t xml:space="preserve"> or </w:t>
      </w:r>
      <w:r w:rsidR="00705C6F" w:rsidRPr="003721D6">
        <w:rPr>
          <w:b/>
          <w:bCs/>
          <w:u w:val="single"/>
        </w:rPr>
        <w:t>IAS</w:t>
      </w:r>
      <w:r w:rsidR="00705C6F">
        <w:t xml:space="preserve"> is the DEPARTMENT’S benefit </w:t>
      </w:r>
      <w:r w:rsidR="005B201B">
        <w:t xml:space="preserve">administration </w:t>
      </w:r>
      <w:r w:rsidR="00705C6F">
        <w:t>system</w:t>
      </w:r>
      <w:r w:rsidR="00313206">
        <w:t xml:space="preserve"> used to manage</w:t>
      </w:r>
      <w:r w:rsidR="00D213DF" w:rsidRPr="00D213DF">
        <w:t xml:space="preserve"> </w:t>
      </w:r>
      <w:r w:rsidR="00313206">
        <w:t xml:space="preserve">enrollment and eligibility </w:t>
      </w:r>
      <w:r w:rsidR="00BA3C08">
        <w:t>in the Benefit Programs</w:t>
      </w:r>
      <w:r w:rsidR="005B201B">
        <w:t>.</w:t>
      </w:r>
      <w:r w:rsidR="00705C6F">
        <w:t xml:space="preserve"> </w:t>
      </w:r>
    </w:p>
    <w:p w14:paraId="4458C2A0" w14:textId="77777777" w:rsidR="00AD3B38" w:rsidRDefault="00AD3B38" w:rsidP="006A7CB0">
      <w:pPr>
        <w:pStyle w:val="LRWLBodyText"/>
        <w:spacing w:before="0" w:after="0"/>
        <w:jc w:val="both"/>
        <w:rPr>
          <w:rFonts w:cs="Arial"/>
          <w:b/>
          <w:u w:val="single"/>
        </w:rPr>
      </w:pPr>
    </w:p>
    <w:p w14:paraId="7BC1E0CD" w14:textId="3C347AD3" w:rsidR="00824A0A" w:rsidRDefault="00824A0A" w:rsidP="006A7CB0">
      <w:pPr>
        <w:pStyle w:val="LRWLBodyText"/>
        <w:spacing w:before="0" w:after="0"/>
        <w:jc w:val="both"/>
        <w:rPr>
          <w:rFonts w:cs="Arial"/>
        </w:rPr>
      </w:pPr>
      <w:r w:rsidRPr="00A04B46">
        <w:rPr>
          <w:rFonts w:cs="Arial"/>
          <w:b/>
          <w:u w:val="single"/>
        </w:rPr>
        <w:t>HIPAA</w:t>
      </w:r>
      <w:r w:rsidRPr="00FC582C">
        <w:rPr>
          <w:rFonts w:cs="Arial"/>
          <w:b/>
        </w:rPr>
        <w:t xml:space="preserve"> </w:t>
      </w:r>
      <w:r w:rsidRPr="00FC582C">
        <w:rPr>
          <w:rFonts w:cs="Arial"/>
        </w:rPr>
        <w:t>means the Health Insurance Portability and Accountability Act of 1996.</w:t>
      </w:r>
      <w:r>
        <w:rPr>
          <w:rFonts w:cs="Arial"/>
        </w:rPr>
        <w:t xml:space="preserve"> See A</w:t>
      </w:r>
      <w:r w:rsidRPr="00BD21AE">
        <w:rPr>
          <w:rFonts w:cs="Arial"/>
        </w:rPr>
        <w:t>ppendix 2 – Department Terms and Conditions</w:t>
      </w:r>
      <w:r>
        <w:rPr>
          <w:rFonts w:cs="Arial"/>
        </w:rPr>
        <w:t>.</w:t>
      </w:r>
    </w:p>
    <w:p w14:paraId="055FC619" w14:textId="4332B5C6" w:rsidR="006A7CB0" w:rsidRPr="00E02783" w:rsidRDefault="006A7CB0" w:rsidP="006A7CB0">
      <w:pPr>
        <w:pStyle w:val="LRWLBodyText"/>
        <w:spacing w:before="0" w:after="0"/>
        <w:jc w:val="both"/>
        <w:rPr>
          <w:rFonts w:cs="Arial"/>
          <w:highlight w:val="green"/>
        </w:rPr>
      </w:pPr>
    </w:p>
    <w:p w14:paraId="789A97CC" w14:textId="7B360C3D" w:rsidR="00F621FC" w:rsidRDefault="00F621FC" w:rsidP="006A7CB0">
      <w:pPr>
        <w:pStyle w:val="LRWLBodyText"/>
        <w:spacing w:before="0" w:after="0"/>
        <w:jc w:val="both"/>
        <w:rPr>
          <w:rFonts w:cs="Arial"/>
        </w:rPr>
      </w:pPr>
      <w:r w:rsidRPr="00E02783">
        <w:rPr>
          <w:rFonts w:cs="Arial"/>
          <w:b/>
          <w:u w:val="single"/>
        </w:rPr>
        <w:t>IRS</w:t>
      </w:r>
      <w:r w:rsidRPr="00F621FC">
        <w:rPr>
          <w:rFonts w:cs="Arial"/>
        </w:rPr>
        <w:t xml:space="preserve"> means Internal Revenue Service.</w:t>
      </w:r>
    </w:p>
    <w:p w14:paraId="63806E14" w14:textId="77777777" w:rsidR="006A7CB0" w:rsidRPr="00FC582C" w:rsidRDefault="006A7CB0" w:rsidP="006A7CB0">
      <w:pPr>
        <w:pStyle w:val="LRWLBodyText"/>
        <w:spacing w:before="0" w:after="0"/>
        <w:jc w:val="both"/>
        <w:rPr>
          <w:rFonts w:cs="Arial"/>
        </w:rPr>
      </w:pPr>
    </w:p>
    <w:p w14:paraId="62555D25" w14:textId="4222DA11" w:rsidR="001E6BF4" w:rsidRDefault="00AA1EB8" w:rsidP="006A7CB0">
      <w:pPr>
        <w:pStyle w:val="LRWLBodyText"/>
        <w:spacing w:before="0" w:after="0"/>
        <w:jc w:val="both"/>
        <w:rPr>
          <w:rFonts w:cs="Arial"/>
        </w:rPr>
      </w:pPr>
      <w:r w:rsidRPr="00A04B46">
        <w:rPr>
          <w:rFonts w:cs="Arial"/>
          <w:b/>
          <w:u w:val="single"/>
        </w:rPr>
        <w:lastRenderedPageBreak/>
        <w:t>Limited Purpose Flexible Spending Account</w:t>
      </w:r>
      <w:r w:rsidRPr="00E02783">
        <w:rPr>
          <w:rFonts w:cs="Arial"/>
        </w:rPr>
        <w:t xml:space="preserve"> or </w:t>
      </w:r>
      <w:r w:rsidR="001E6BF4" w:rsidRPr="00A04B46">
        <w:rPr>
          <w:rFonts w:cs="Arial"/>
          <w:b/>
          <w:u w:val="single"/>
        </w:rPr>
        <w:t>LPFSA</w:t>
      </w:r>
      <w:r w:rsidR="001E6BF4" w:rsidRPr="001E6BF4">
        <w:rPr>
          <w:rFonts w:cs="Arial"/>
        </w:rPr>
        <w:t xml:space="preserve"> </w:t>
      </w:r>
      <w:r w:rsidRPr="00AA1EB8">
        <w:rPr>
          <w:rFonts w:cs="Arial"/>
        </w:rPr>
        <w:t>is an account that allows an E</w:t>
      </w:r>
      <w:r w:rsidR="00DC3592">
        <w:rPr>
          <w:rFonts w:cs="Arial"/>
        </w:rPr>
        <w:t xml:space="preserve">mployee </w:t>
      </w:r>
      <w:r w:rsidRPr="00AA1EB8">
        <w:rPr>
          <w:rFonts w:cs="Arial"/>
        </w:rPr>
        <w:t xml:space="preserve">to set aside tax-free dollars each year for vision, dental and </w:t>
      </w:r>
      <w:r w:rsidR="00267433">
        <w:rPr>
          <w:rFonts w:cs="Arial"/>
        </w:rPr>
        <w:t>p</w:t>
      </w:r>
      <w:r w:rsidR="00DC3592">
        <w:rPr>
          <w:rFonts w:cs="Arial"/>
        </w:rPr>
        <w:t>ost-deductible e</w:t>
      </w:r>
      <w:r w:rsidRPr="00AA1EB8">
        <w:rPr>
          <w:rFonts w:cs="Arial"/>
        </w:rPr>
        <w:t>xpenses not covered by insurance. The P</w:t>
      </w:r>
      <w:r w:rsidR="00DC3592">
        <w:rPr>
          <w:rFonts w:cs="Arial"/>
        </w:rPr>
        <w:t xml:space="preserve">articipant </w:t>
      </w:r>
      <w:r w:rsidRPr="00AA1EB8">
        <w:rPr>
          <w:rFonts w:cs="Arial"/>
        </w:rPr>
        <w:t>may use these funds to pay for eligible health care expenses incurred by the P</w:t>
      </w:r>
      <w:r w:rsidR="00AC5F33">
        <w:rPr>
          <w:rFonts w:cs="Arial"/>
        </w:rPr>
        <w:t>articipant o</w:t>
      </w:r>
      <w:r w:rsidRPr="00AA1EB8">
        <w:rPr>
          <w:rFonts w:cs="Arial"/>
        </w:rPr>
        <w:t>r the P</w:t>
      </w:r>
      <w:r w:rsidR="00AC5F33">
        <w:rPr>
          <w:rFonts w:cs="Arial"/>
        </w:rPr>
        <w:t>articipant’s Qualified Dependents.</w:t>
      </w:r>
    </w:p>
    <w:p w14:paraId="4E148E59" w14:textId="77777777" w:rsidR="006A7CB0" w:rsidRPr="00AA1EB8" w:rsidRDefault="006A7CB0" w:rsidP="006A7CB0">
      <w:pPr>
        <w:pStyle w:val="LRWLBodyText"/>
        <w:spacing w:before="0" w:after="0"/>
        <w:jc w:val="both"/>
        <w:rPr>
          <w:rFonts w:cs="Arial"/>
        </w:rPr>
      </w:pPr>
    </w:p>
    <w:p w14:paraId="4D6DA25D" w14:textId="300171DD" w:rsidR="009A2EE4" w:rsidRDefault="009A2EE4" w:rsidP="006A7CB0">
      <w:pPr>
        <w:pStyle w:val="LRWLBodyText"/>
        <w:spacing w:before="0" w:after="0"/>
        <w:rPr>
          <w:rFonts w:cs="Arial"/>
        </w:rPr>
      </w:pPr>
      <w:r w:rsidRPr="00A04B46">
        <w:rPr>
          <w:rFonts w:cs="Arial"/>
          <w:b/>
          <w:u w:val="single"/>
        </w:rPr>
        <w:t>Mandatory</w:t>
      </w:r>
      <w:r w:rsidRPr="00FC582C">
        <w:rPr>
          <w:rFonts w:cs="Arial"/>
          <w:b/>
        </w:rPr>
        <w:t xml:space="preserve"> </w:t>
      </w:r>
      <w:r w:rsidRPr="00FC582C">
        <w:rPr>
          <w:rFonts w:cs="Arial"/>
        </w:rPr>
        <w:t xml:space="preserve">means the least possible threshold, functionality, degree, performance, etc. needed to meet </w:t>
      </w:r>
      <w:r w:rsidR="00DE409C" w:rsidRPr="00FC582C">
        <w:rPr>
          <w:rFonts w:cs="Arial"/>
        </w:rPr>
        <w:t>a compulsory</w:t>
      </w:r>
      <w:r w:rsidRPr="00FC582C">
        <w:rPr>
          <w:rFonts w:cs="Arial"/>
        </w:rPr>
        <w:t xml:space="preserve"> requirement. </w:t>
      </w:r>
    </w:p>
    <w:p w14:paraId="4279EF9F" w14:textId="77777777" w:rsidR="006A7CB0" w:rsidRPr="00FC582C" w:rsidRDefault="006A7CB0" w:rsidP="006A7CB0">
      <w:pPr>
        <w:pStyle w:val="LRWLBodyText"/>
        <w:spacing w:before="0" w:after="0"/>
        <w:rPr>
          <w:rFonts w:cs="Arial"/>
        </w:rPr>
      </w:pPr>
    </w:p>
    <w:p w14:paraId="135983FD" w14:textId="186B0B4F" w:rsidR="006078C5" w:rsidRDefault="006078C5" w:rsidP="006078C5">
      <w:pPr>
        <w:pStyle w:val="LRWLBodyText"/>
        <w:spacing w:before="0" w:after="0"/>
        <w:jc w:val="both"/>
        <w:rPr>
          <w:rFonts w:cs="Arial"/>
        </w:rPr>
      </w:pPr>
      <w:r w:rsidRPr="00E02783">
        <w:rPr>
          <w:rFonts w:cs="Arial"/>
          <w:b/>
          <w:u w:val="single"/>
        </w:rPr>
        <w:t>Open Enrollment</w:t>
      </w:r>
      <w:r>
        <w:rPr>
          <w:rFonts w:cs="Arial"/>
          <w:b/>
          <w:u w:val="single"/>
        </w:rPr>
        <w:t xml:space="preserve"> Period</w:t>
      </w:r>
      <w:r w:rsidRPr="00E02783">
        <w:rPr>
          <w:rFonts w:cs="Arial"/>
        </w:rPr>
        <w:t xml:space="preserve"> means the enrollment period referred to in D</w:t>
      </w:r>
      <w:r>
        <w:rPr>
          <w:rFonts w:cs="Arial"/>
        </w:rPr>
        <w:t xml:space="preserve">epartment </w:t>
      </w:r>
      <w:r w:rsidRPr="00E02783">
        <w:rPr>
          <w:rFonts w:cs="Arial"/>
        </w:rPr>
        <w:t>materials that is available at least annually to E</w:t>
      </w:r>
      <w:r>
        <w:rPr>
          <w:rFonts w:cs="Arial"/>
        </w:rPr>
        <w:t>mployees a</w:t>
      </w:r>
      <w:r w:rsidRPr="00E02783">
        <w:rPr>
          <w:rFonts w:cs="Arial"/>
        </w:rPr>
        <w:t>llowing them the opportunity to enroll for coverage in benefit plans offered by the B</w:t>
      </w:r>
      <w:r>
        <w:rPr>
          <w:rFonts w:cs="Arial"/>
        </w:rPr>
        <w:t>oard</w:t>
      </w:r>
      <w:r w:rsidRPr="00E02783">
        <w:rPr>
          <w:rFonts w:cs="Arial"/>
        </w:rPr>
        <w:t>.</w:t>
      </w:r>
      <w:r>
        <w:rPr>
          <w:rFonts w:cs="Arial"/>
        </w:rPr>
        <w:t xml:space="preserve"> </w:t>
      </w:r>
      <w:r w:rsidRPr="00841EF2">
        <w:rPr>
          <w:rFonts w:cs="Arial"/>
        </w:rPr>
        <w:t xml:space="preserve">Dates for the annual open enrollment period are set by the Board each year and are typically in September </w:t>
      </w:r>
      <w:r w:rsidR="00AF1E33">
        <w:rPr>
          <w:rFonts w:cs="Arial"/>
        </w:rPr>
        <w:t>–</w:t>
      </w:r>
      <w:r w:rsidRPr="00841EF2">
        <w:rPr>
          <w:rFonts w:cs="Arial"/>
        </w:rPr>
        <w:t xml:space="preserve"> October. Program and benefit changes are primarily disseminated to employees and Participants via employer groups and the Department’s website.</w:t>
      </w:r>
    </w:p>
    <w:p w14:paraId="24DB8BD9" w14:textId="77777777" w:rsidR="006078C5" w:rsidRDefault="006078C5" w:rsidP="006A7CB0">
      <w:pPr>
        <w:pStyle w:val="LRWLBodyText"/>
        <w:spacing w:before="0" w:after="0"/>
        <w:jc w:val="both"/>
        <w:rPr>
          <w:rFonts w:cs="Arial"/>
          <w:b/>
          <w:u w:val="single"/>
        </w:rPr>
      </w:pPr>
    </w:p>
    <w:p w14:paraId="74371BEE" w14:textId="6F3A2648" w:rsidR="00BB196F" w:rsidRDefault="00C65291" w:rsidP="006A7CB0">
      <w:pPr>
        <w:pStyle w:val="LRWLBodyText"/>
        <w:spacing w:before="0" w:after="0"/>
        <w:jc w:val="both"/>
        <w:rPr>
          <w:rFonts w:cs="Arial"/>
        </w:rPr>
      </w:pPr>
      <w:r w:rsidRPr="00A04B46">
        <w:rPr>
          <w:rFonts w:cs="Arial"/>
          <w:b/>
          <w:u w:val="single"/>
        </w:rPr>
        <w:t>Participant</w:t>
      </w:r>
      <w:r w:rsidR="00830465" w:rsidRPr="00A04B46">
        <w:rPr>
          <w:rFonts w:cs="Arial"/>
          <w:b/>
          <w:u w:val="single"/>
        </w:rPr>
        <w:t>(s)</w:t>
      </w:r>
      <w:r w:rsidR="00BB196F" w:rsidRPr="00FC582C">
        <w:rPr>
          <w:rFonts w:cs="Arial"/>
        </w:rPr>
        <w:t xml:space="preserve"> </w:t>
      </w:r>
      <w:r w:rsidR="00830465" w:rsidRPr="00830465">
        <w:rPr>
          <w:rFonts w:cs="Arial"/>
        </w:rPr>
        <w:t xml:space="preserve">means the </w:t>
      </w:r>
      <w:r w:rsidR="00830465">
        <w:rPr>
          <w:rFonts w:cs="Arial"/>
        </w:rPr>
        <w:t xml:space="preserve">Employee </w:t>
      </w:r>
      <w:r w:rsidR="00830465" w:rsidRPr="00830465">
        <w:rPr>
          <w:rFonts w:cs="Arial"/>
        </w:rPr>
        <w:t>or any of the E</w:t>
      </w:r>
      <w:r w:rsidR="00830465">
        <w:rPr>
          <w:rFonts w:cs="Arial"/>
        </w:rPr>
        <w:t xml:space="preserve">mployee’s Qualified Dependent(s) </w:t>
      </w:r>
      <w:r w:rsidR="00830465" w:rsidRPr="00830465">
        <w:rPr>
          <w:rFonts w:cs="Arial"/>
        </w:rPr>
        <w:t>who have been specified by the D</w:t>
      </w:r>
      <w:r w:rsidR="00830465">
        <w:rPr>
          <w:rFonts w:cs="Arial"/>
        </w:rPr>
        <w:t xml:space="preserve">epartment </w:t>
      </w:r>
      <w:r w:rsidR="00830465" w:rsidRPr="00830465">
        <w:rPr>
          <w:rFonts w:cs="Arial"/>
        </w:rPr>
        <w:t>for enrollment and are entitled to participate in the B</w:t>
      </w:r>
      <w:r w:rsidR="000E6349">
        <w:rPr>
          <w:rFonts w:cs="Arial"/>
        </w:rPr>
        <w:t xml:space="preserve">enefit Program. </w:t>
      </w:r>
    </w:p>
    <w:p w14:paraId="216D0C48" w14:textId="77777777" w:rsidR="006A7CB0" w:rsidRPr="00FC582C" w:rsidRDefault="006A7CB0" w:rsidP="006A7CB0">
      <w:pPr>
        <w:pStyle w:val="LRWLBodyText"/>
        <w:spacing w:before="0" w:after="0"/>
        <w:jc w:val="both"/>
        <w:rPr>
          <w:rFonts w:cs="Arial"/>
        </w:rPr>
      </w:pPr>
    </w:p>
    <w:p w14:paraId="6073062B" w14:textId="711ED145" w:rsidR="001E6BF4" w:rsidRDefault="001E6BF4" w:rsidP="006A7CB0">
      <w:pPr>
        <w:pStyle w:val="LRWLBodyText"/>
        <w:spacing w:before="0" w:after="0"/>
        <w:jc w:val="both"/>
        <w:rPr>
          <w:rFonts w:cs="Arial"/>
          <w:shd w:val="clear" w:color="auto" w:fill="FFFFFF"/>
        </w:rPr>
      </w:pPr>
      <w:r w:rsidRPr="00A04B46">
        <w:rPr>
          <w:rFonts w:cs="Arial"/>
          <w:b/>
          <w:u w:val="single"/>
        </w:rPr>
        <w:t>Payroll Center</w:t>
      </w:r>
      <w:r w:rsidRPr="004C101A">
        <w:rPr>
          <w:rFonts w:cs="Arial"/>
          <w:b/>
        </w:rPr>
        <w:t xml:space="preserve"> </w:t>
      </w:r>
      <w:r w:rsidR="0079651D" w:rsidRPr="00CA3CF8">
        <w:rPr>
          <w:rFonts w:cs="Arial"/>
        </w:rPr>
        <w:t>m</w:t>
      </w:r>
      <w:r w:rsidR="0079651D" w:rsidRPr="006400FF">
        <w:rPr>
          <w:rFonts w:cs="Arial"/>
        </w:rPr>
        <w:t>eans the</w:t>
      </w:r>
      <w:r w:rsidR="0079651D" w:rsidRPr="006400FF">
        <w:rPr>
          <w:rFonts w:cs="Arial"/>
          <w:b/>
        </w:rPr>
        <w:t xml:space="preserve"> </w:t>
      </w:r>
      <w:r w:rsidR="0079651D" w:rsidRPr="006400FF">
        <w:rPr>
          <w:rFonts w:cs="Arial"/>
        </w:rPr>
        <w:t xml:space="preserve">benefits </w:t>
      </w:r>
      <w:r w:rsidR="0079651D" w:rsidRPr="006400FF">
        <w:rPr>
          <w:rFonts w:cs="Arial"/>
          <w:shd w:val="clear" w:color="auto" w:fill="FFFFFF"/>
        </w:rPr>
        <w:t xml:space="preserve">department of a participating State </w:t>
      </w:r>
      <w:r w:rsidR="00802FDA">
        <w:rPr>
          <w:rFonts w:cs="Arial"/>
          <w:shd w:val="clear" w:color="auto" w:fill="FFFFFF"/>
        </w:rPr>
        <w:t>E</w:t>
      </w:r>
      <w:r w:rsidR="00925CF3">
        <w:rPr>
          <w:rFonts w:cs="Arial"/>
          <w:shd w:val="clear" w:color="auto" w:fill="FFFFFF"/>
        </w:rPr>
        <w:t>mployer</w:t>
      </w:r>
      <w:r w:rsidR="00925CF3" w:rsidRPr="006400FF">
        <w:rPr>
          <w:rFonts w:cs="Arial"/>
          <w:shd w:val="clear" w:color="auto" w:fill="FFFFFF"/>
        </w:rPr>
        <w:t xml:space="preserve"> </w:t>
      </w:r>
      <w:r w:rsidR="0079651D" w:rsidRPr="006400FF">
        <w:rPr>
          <w:rFonts w:cs="Arial"/>
          <w:shd w:val="clear" w:color="auto" w:fill="FFFFFF"/>
        </w:rPr>
        <w:t>that</w:t>
      </w:r>
      <w:r w:rsidR="00212D12">
        <w:rPr>
          <w:rFonts w:cs="Arial"/>
          <w:shd w:val="clear" w:color="auto" w:fill="FFFFFF"/>
        </w:rPr>
        <w:t xml:space="preserve"> </w:t>
      </w:r>
      <w:r w:rsidR="0079651D" w:rsidRPr="006400FF">
        <w:rPr>
          <w:rFonts w:cs="Arial"/>
          <w:shd w:val="clear" w:color="auto" w:fill="FFFFFF"/>
        </w:rPr>
        <w:t>is responsible for completing business processes associated with </w:t>
      </w:r>
      <w:r w:rsidR="00A94551">
        <w:rPr>
          <w:rFonts w:cs="Arial"/>
          <w:shd w:val="clear" w:color="auto" w:fill="FFFFFF"/>
        </w:rPr>
        <w:t xml:space="preserve">Benefit Program </w:t>
      </w:r>
      <w:r w:rsidR="0079651D" w:rsidRPr="006400FF">
        <w:rPr>
          <w:rFonts w:cs="Arial"/>
          <w:shd w:val="clear" w:color="auto" w:fill="FFFFFF"/>
        </w:rPr>
        <w:t xml:space="preserve">enrollment and changes, </w:t>
      </w:r>
      <w:r w:rsidR="0079651D" w:rsidRPr="006400FF">
        <w:rPr>
          <w:rStyle w:val="Emphasis"/>
          <w:rFonts w:cs="Arial"/>
          <w:bCs/>
          <w:i w:val="0"/>
          <w:shd w:val="clear" w:color="auto" w:fill="FFFFFF"/>
        </w:rPr>
        <w:t>payroll deductions</w:t>
      </w:r>
      <w:r w:rsidR="0079651D" w:rsidRPr="006400FF">
        <w:rPr>
          <w:rFonts w:cs="Arial"/>
          <w:i/>
          <w:shd w:val="clear" w:color="auto" w:fill="FFFFFF"/>
        </w:rPr>
        <w:t>,</w:t>
      </w:r>
      <w:r w:rsidR="0079651D" w:rsidRPr="006400FF">
        <w:rPr>
          <w:rFonts w:cs="Arial"/>
          <w:shd w:val="clear" w:color="auto" w:fill="FFFFFF"/>
        </w:rPr>
        <w:t xml:space="preserve"> leave benefit administration, and terminations.</w:t>
      </w:r>
      <w:r w:rsidR="00D23F36" w:rsidRPr="00D23F36">
        <w:t xml:space="preserve"> </w:t>
      </w:r>
      <w:r w:rsidR="00D23F36" w:rsidRPr="00D23F36">
        <w:rPr>
          <w:rFonts w:cs="Arial"/>
          <w:shd w:val="clear" w:color="auto" w:fill="FFFFFF"/>
        </w:rPr>
        <w:t xml:space="preserve">See Appendix </w:t>
      </w:r>
      <w:r w:rsidR="00A72B19">
        <w:rPr>
          <w:rFonts w:cs="Arial"/>
          <w:shd w:val="clear" w:color="auto" w:fill="FFFFFF"/>
        </w:rPr>
        <w:t>3</w:t>
      </w:r>
      <w:r w:rsidR="00A72B19" w:rsidRPr="00D23F36">
        <w:rPr>
          <w:rFonts w:cs="Arial"/>
          <w:shd w:val="clear" w:color="auto" w:fill="FFFFFF"/>
        </w:rPr>
        <w:t xml:space="preserve"> </w:t>
      </w:r>
      <w:r w:rsidR="00D23F36" w:rsidRPr="00D23F36">
        <w:rPr>
          <w:rFonts w:cs="Arial"/>
          <w:shd w:val="clear" w:color="auto" w:fill="FFFFFF"/>
        </w:rPr>
        <w:t xml:space="preserve">– State Employer Organizational Relationship </w:t>
      </w:r>
      <w:r w:rsidR="00804E60">
        <w:rPr>
          <w:rFonts w:cs="Arial"/>
          <w:shd w:val="clear" w:color="auto" w:fill="FFFFFF"/>
        </w:rPr>
        <w:t>Overview</w:t>
      </w:r>
      <w:r w:rsidR="00D23F36" w:rsidRPr="00D23F36">
        <w:rPr>
          <w:rFonts w:cs="Arial"/>
          <w:shd w:val="clear" w:color="auto" w:fill="FFFFFF"/>
        </w:rPr>
        <w:t>.</w:t>
      </w:r>
    </w:p>
    <w:p w14:paraId="508AC11C" w14:textId="77777777" w:rsidR="006A7CB0" w:rsidRDefault="006A7CB0" w:rsidP="006A7CB0">
      <w:pPr>
        <w:pStyle w:val="LRWLBodyText"/>
        <w:spacing w:before="0" w:after="0"/>
        <w:jc w:val="both"/>
        <w:rPr>
          <w:rFonts w:cs="Arial"/>
          <w:b/>
          <w:u w:val="single"/>
        </w:rPr>
      </w:pPr>
    </w:p>
    <w:p w14:paraId="1A991A7A" w14:textId="0E775E13" w:rsidR="00520AC7" w:rsidRDefault="00520AC7" w:rsidP="006A7CB0">
      <w:pPr>
        <w:pStyle w:val="LRWLBodyText"/>
        <w:spacing w:before="0" w:after="0"/>
        <w:jc w:val="both"/>
        <w:rPr>
          <w:rFonts w:cs="Arial"/>
        </w:rPr>
      </w:pPr>
      <w:r w:rsidRPr="00A04B46">
        <w:rPr>
          <w:rFonts w:cs="Arial"/>
          <w:b/>
          <w:u w:val="single"/>
        </w:rPr>
        <w:t>Plan Year</w:t>
      </w:r>
      <w:r w:rsidRPr="00E02783">
        <w:rPr>
          <w:rFonts w:cs="Arial"/>
        </w:rPr>
        <w:t xml:space="preserve"> means the twelve (12) month period of coverage under a Benefit Program (e.g.</w:t>
      </w:r>
      <w:r w:rsidR="004C101A">
        <w:rPr>
          <w:rFonts w:cs="Arial"/>
        </w:rPr>
        <w:t>,</w:t>
      </w:r>
      <w:r w:rsidRPr="00E02783">
        <w:rPr>
          <w:rFonts w:cs="Arial"/>
        </w:rPr>
        <w:t xml:space="preserve"> January 1 through December 31).</w:t>
      </w:r>
    </w:p>
    <w:p w14:paraId="1460B84D" w14:textId="77777777" w:rsidR="006A7CB0" w:rsidRPr="00E02783" w:rsidRDefault="006A7CB0" w:rsidP="006A7CB0">
      <w:pPr>
        <w:pStyle w:val="LRWLBodyText"/>
        <w:spacing w:before="0" w:after="0"/>
        <w:jc w:val="both"/>
        <w:rPr>
          <w:rFonts w:cs="Arial"/>
          <w:highlight w:val="green"/>
        </w:rPr>
      </w:pPr>
    </w:p>
    <w:p w14:paraId="69D4F0ED" w14:textId="2A27CEC8" w:rsidR="00FC372D" w:rsidRDefault="00FC372D" w:rsidP="006A7CB0">
      <w:pPr>
        <w:pStyle w:val="LRWLBodyText"/>
        <w:spacing w:before="0" w:after="0"/>
        <w:jc w:val="both"/>
        <w:rPr>
          <w:rFonts w:cs="Arial"/>
        </w:rPr>
      </w:pPr>
      <w:r w:rsidRPr="00A04B46">
        <w:rPr>
          <w:rFonts w:cs="Arial"/>
          <w:b/>
          <w:u w:val="single"/>
        </w:rPr>
        <w:t>Program Agreement</w:t>
      </w:r>
      <w:r>
        <w:rPr>
          <w:rFonts w:cs="Arial"/>
        </w:rPr>
        <w:t xml:space="preserve"> means the specific agreement that describes </w:t>
      </w:r>
      <w:r w:rsidR="00E931CA">
        <w:rPr>
          <w:rFonts w:cs="Arial"/>
        </w:rPr>
        <w:t>the B</w:t>
      </w:r>
      <w:r w:rsidR="0020618C">
        <w:rPr>
          <w:rFonts w:cs="Arial"/>
        </w:rPr>
        <w:t xml:space="preserve">enefit </w:t>
      </w:r>
      <w:r w:rsidR="00E931CA">
        <w:rPr>
          <w:rFonts w:cs="Arial"/>
        </w:rPr>
        <w:t>P</w:t>
      </w:r>
      <w:r>
        <w:rPr>
          <w:rFonts w:cs="Arial"/>
        </w:rPr>
        <w:t>rogram</w:t>
      </w:r>
      <w:r w:rsidR="00E931CA">
        <w:rPr>
          <w:rFonts w:cs="Arial"/>
        </w:rPr>
        <w:t>s</w:t>
      </w:r>
      <w:r>
        <w:rPr>
          <w:rFonts w:cs="Arial"/>
        </w:rPr>
        <w:t xml:space="preserve"> offered to </w:t>
      </w:r>
      <w:r w:rsidR="00E931CA">
        <w:rPr>
          <w:rFonts w:cs="Arial"/>
        </w:rPr>
        <w:t>eligible E</w:t>
      </w:r>
      <w:r w:rsidR="009079E1">
        <w:rPr>
          <w:rFonts w:cs="Arial"/>
        </w:rPr>
        <w:t>mployees</w:t>
      </w:r>
      <w:r w:rsidR="006920BA">
        <w:rPr>
          <w:rFonts w:cs="Arial"/>
        </w:rPr>
        <w:t>, which becomes part of the Contract(s)</w:t>
      </w:r>
      <w:r>
        <w:rPr>
          <w:rFonts w:cs="Arial"/>
        </w:rPr>
        <w:t>.</w:t>
      </w:r>
      <w:r w:rsidR="00E931CA">
        <w:rPr>
          <w:rFonts w:cs="Arial"/>
        </w:rPr>
        <w:t xml:space="preserve"> </w:t>
      </w:r>
      <w:r w:rsidR="00E931CA" w:rsidRPr="00112650">
        <w:rPr>
          <w:rFonts w:cs="Arial"/>
        </w:rPr>
        <w:t>See Appendi</w:t>
      </w:r>
      <w:r w:rsidR="00500B08">
        <w:rPr>
          <w:rFonts w:cs="Arial"/>
        </w:rPr>
        <w:t>x</w:t>
      </w:r>
      <w:r w:rsidR="00324293" w:rsidRPr="00112650">
        <w:rPr>
          <w:rFonts w:cs="Arial"/>
        </w:rPr>
        <w:t xml:space="preserve"> </w:t>
      </w:r>
      <w:r w:rsidR="00871B67" w:rsidRPr="00112650">
        <w:rPr>
          <w:rFonts w:cs="Arial"/>
          <w:color w:val="000000"/>
        </w:rPr>
        <w:t>6</w:t>
      </w:r>
      <w:r w:rsidR="00530437">
        <w:rPr>
          <w:rFonts w:cs="Arial"/>
          <w:color w:val="000000"/>
        </w:rPr>
        <w:t xml:space="preserve"> – </w:t>
      </w:r>
      <w:r w:rsidR="00530437" w:rsidRPr="00530437">
        <w:rPr>
          <w:rFonts w:cs="Arial"/>
          <w:color w:val="000000"/>
        </w:rPr>
        <w:t>Program Agreement – RFP ETD0052 HSA Health Savings Account Program</w:t>
      </w:r>
      <w:r w:rsidR="00500B08" w:rsidRPr="00256560">
        <w:rPr>
          <w:rFonts w:cs="Arial"/>
        </w:rPr>
        <w:t xml:space="preserve"> </w:t>
      </w:r>
      <w:r w:rsidR="00871B67" w:rsidRPr="00112650">
        <w:rPr>
          <w:rFonts w:cs="Arial"/>
          <w:color w:val="000000"/>
        </w:rPr>
        <w:t xml:space="preserve">and </w:t>
      </w:r>
      <w:r w:rsidR="00530437">
        <w:rPr>
          <w:rFonts w:cs="Arial"/>
          <w:color w:val="000000"/>
        </w:rPr>
        <w:t xml:space="preserve">Appendix </w:t>
      </w:r>
      <w:r w:rsidR="00871B67" w:rsidRPr="00112650">
        <w:rPr>
          <w:rFonts w:cs="Arial"/>
          <w:color w:val="000000"/>
        </w:rPr>
        <w:t>7</w:t>
      </w:r>
      <w:r w:rsidR="00324293" w:rsidRPr="00112650">
        <w:rPr>
          <w:rFonts w:cs="Arial"/>
          <w:color w:val="000000"/>
        </w:rPr>
        <w:t xml:space="preserve"> – </w:t>
      </w:r>
      <w:r w:rsidR="00530437" w:rsidRPr="00530437">
        <w:rPr>
          <w:rFonts w:cs="Arial"/>
        </w:rPr>
        <w:t>Program Agreement – RFP ETD0053 Section 125 Cafeteria Plan, Employee Reimbursement Account Benefit Program, Commuter Fringe Benefit Program</w:t>
      </w:r>
      <w:r w:rsidR="00E931CA" w:rsidRPr="00112650">
        <w:rPr>
          <w:rFonts w:cs="Arial"/>
        </w:rPr>
        <w:t>.</w:t>
      </w:r>
    </w:p>
    <w:p w14:paraId="4C941339" w14:textId="77777777" w:rsidR="006A7CB0" w:rsidRDefault="006A7CB0" w:rsidP="006A7CB0">
      <w:pPr>
        <w:pStyle w:val="LRWLBodyText"/>
        <w:spacing w:before="0" w:after="0"/>
        <w:jc w:val="both"/>
        <w:rPr>
          <w:rFonts w:cs="Arial"/>
        </w:rPr>
      </w:pPr>
    </w:p>
    <w:p w14:paraId="28A253C5" w14:textId="0AEF8045" w:rsidR="009A2EE4" w:rsidRDefault="009A2EE4" w:rsidP="006A7CB0">
      <w:pPr>
        <w:pStyle w:val="LRWLBodyText"/>
        <w:spacing w:before="0" w:after="0"/>
        <w:jc w:val="both"/>
        <w:rPr>
          <w:rFonts w:cs="Arial"/>
        </w:rPr>
      </w:pPr>
      <w:r w:rsidRPr="00A04B46">
        <w:rPr>
          <w:rFonts w:cs="Arial"/>
          <w:b/>
          <w:u w:val="single"/>
        </w:rPr>
        <w:t>Proposal</w:t>
      </w:r>
      <w:r w:rsidRPr="00FC582C">
        <w:rPr>
          <w:rFonts w:cs="Arial"/>
        </w:rPr>
        <w:t xml:space="preserve"> means the complete response of a Proposer submitted </w:t>
      </w:r>
      <w:r w:rsidR="00192D32">
        <w:rPr>
          <w:rFonts w:cs="Arial"/>
        </w:rPr>
        <w:t>in</w:t>
      </w:r>
      <w:r w:rsidR="0026596E">
        <w:rPr>
          <w:rFonts w:cs="Arial"/>
        </w:rPr>
        <w:t xml:space="preserve"> the format specified in this RFP</w:t>
      </w:r>
      <w:r w:rsidR="001A3A0C">
        <w:rPr>
          <w:rFonts w:cs="Arial"/>
        </w:rPr>
        <w:t>, which sets</w:t>
      </w:r>
      <w:r w:rsidRPr="00FC582C">
        <w:rPr>
          <w:rFonts w:cs="Arial"/>
        </w:rPr>
        <w:t xml:space="preserve"> forth the </w:t>
      </w:r>
      <w:r w:rsidR="0082774B">
        <w:rPr>
          <w:rFonts w:cs="Arial"/>
        </w:rPr>
        <w:t>S</w:t>
      </w:r>
      <w:r w:rsidR="00744922">
        <w:rPr>
          <w:rFonts w:cs="Arial"/>
        </w:rPr>
        <w:t>ervices offered by a Proposer</w:t>
      </w:r>
      <w:r w:rsidR="009079E1">
        <w:rPr>
          <w:rFonts w:cs="Arial"/>
        </w:rPr>
        <w:t xml:space="preserve"> and</w:t>
      </w:r>
      <w:r w:rsidR="00744922" w:rsidRPr="00FC582C">
        <w:rPr>
          <w:rFonts w:cs="Arial"/>
        </w:rPr>
        <w:t xml:space="preserve"> </w:t>
      </w:r>
      <w:r w:rsidRPr="00FC582C">
        <w:rPr>
          <w:rFonts w:cs="Arial"/>
        </w:rPr>
        <w:t xml:space="preserve">Proposer’s pricing for providing the </w:t>
      </w:r>
      <w:r w:rsidR="0026596E">
        <w:rPr>
          <w:rFonts w:cs="Arial"/>
        </w:rPr>
        <w:t>S</w:t>
      </w:r>
      <w:r w:rsidRPr="00FC582C">
        <w:rPr>
          <w:rFonts w:cs="Arial"/>
        </w:rPr>
        <w:t>ervices</w:t>
      </w:r>
      <w:r w:rsidR="00050F34">
        <w:rPr>
          <w:rFonts w:cs="Arial"/>
        </w:rPr>
        <w:t>.</w:t>
      </w:r>
    </w:p>
    <w:p w14:paraId="3F3F8482" w14:textId="77777777" w:rsidR="006A7CB0" w:rsidRPr="00FC582C" w:rsidRDefault="006A7CB0" w:rsidP="006A7CB0">
      <w:pPr>
        <w:pStyle w:val="LRWLBodyText"/>
        <w:spacing w:before="0" w:after="0"/>
        <w:jc w:val="both"/>
        <w:rPr>
          <w:rFonts w:cs="Arial"/>
        </w:rPr>
      </w:pPr>
    </w:p>
    <w:p w14:paraId="76746A4E" w14:textId="5614D73B" w:rsidR="009A2EE4" w:rsidRDefault="009A2EE4" w:rsidP="006A7CB0">
      <w:pPr>
        <w:pStyle w:val="LRWLBodyText"/>
        <w:spacing w:before="0" w:after="0"/>
        <w:jc w:val="both"/>
        <w:rPr>
          <w:rFonts w:cs="Arial"/>
        </w:rPr>
      </w:pPr>
      <w:r w:rsidRPr="00A04B46">
        <w:rPr>
          <w:rFonts w:cs="Arial"/>
          <w:b/>
          <w:u w:val="single"/>
        </w:rPr>
        <w:t>Proposer</w:t>
      </w:r>
      <w:r w:rsidRPr="00FC582C">
        <w:rPr>
          <w:rFonts w:cs="Arial"/>
        </w:rPr>
        <w:t xml:space="preserve"> means any individual, </w:t>
      </w:r>
      <w:r w:rsidR="0020618C" w:rsidRPr="00FC582C">
        <w:rPr>
          <w:rFonts w:cs="Arial"/>
        </w:rPr>
        <w:t>firm</w:t>
      </w:r>
      <w:r w:rsidR="0020618C">
        <w:rPr>
          <w:rFonts w:cs="Arial"/>
        </w:rPr>
        <w:t>,</w:t>
      </w:r>
      <w:r w:rsidR="0020618C" w:rsidRPr="00FC582C">
        <w:rPr>
          <w:rFonts w:cs="Arial"/>
        </w:rPr>
        <w:t xml:space="preserve"> </w:t>
      </w:r>
      <w:r w:rsidRPr="00FC582C">
        <w:rPr>
          <w:rFonts w:cs="Arial"/>
        </w:rPr>
        <w:t xml:space="preserve">company, corporation, or other entity that </w:t>
      </w:r>
      <w:r w:rsidR="00EE51BC">
        <w:rPr>
          <w:rFonts w:cs="Arial"/>
        </w:rPr>
        <w:t>submits a Proposal in response</w:t>
      </w:r>
      <w:r w:rsidR="00EE51BC" w:rsidRPr="00FC582C">
        <w:rPr>
          <w:rFonts w:cs="Arial"/>
        </w:rPr>
        <w:t xml:space="preserve"> </w:t>
      </w:r>
      <w:r w:rsidRPr="00FC582C">
        <w:rPr>
          <w:rFonts w:cs="Arial"/>
        </w:rPr>
        <w:t xml:space="preserve">to this RFP. </w:t>
      </w:r>
    </w:p>
    <w:p w14:paraId="7891E931" w14:textId="77777777" w:rsidR="006A7CB0" w:rsidRPr="00FC582C" w:rsidRDefault="006A7CB0" w:rsidP="006A7CB0">
      <w:pPr>
        <w:pStyle w:val="LRWLBodyText"/>
        <w:spacing w:before="0" w:after="0"/>
        <w:jc w:val="both"/>
        <w:rPr>
          <w:rFonts w:cs="Arial"/>
        </w:rPr>
      </w:pPr>
    </w:p>
    <w:p w14:paraId="6308B659" w14:textId="668F5120" w:rsidR="00EB4A6C" w:rsidRDefault="00EB4A6C" w:rsidP="006A7CB0">
      <w:pPr>
        <w:tabs>
          <w:tab w:val="left" w:pos="180"/>
        </w:tabs>
        <w:spacing w:before="0" w:after="0"/>
        <w:jc w:val="both"/>
        <w:rPr>
          <w:rFonts w:ascii="Arial" w:hAnsi="Arial" w:cs="Arial"/>
        </w:rPr>
      </w:pPr>
      <w:r w:rsidRPr="00A04B46">
        <w:rPr>
          <w:rFonts w:ascii="Arial" w:hAnsi="Arial" w:cs="Arial"/>
          <w:b/>
          <w:u w:val="single"/>
        </w:rPr>
        <w:t>Qualified Dependent</w:t>
      </w:r>
      <w:r w:rsidRPr="00E02783">
        <w:rPr>
          <w:rFonts w:ascii="Arial" w:hAnsi="Arial" w:cs="Arial"/>
        </w:rPr>
        <w:t xml:space="preserve"> means any individual who is a tax dependent of the Participant as defined in </w:t>
      </w:r>
      <w:r w:rsidR="00267433">
        <w:rPr>
          <w:rFonts w:ascii="Arial" w:hAnsi="Arial" w:cs="Arial"/>
        </w:rPr>
        <w:t xml:space="preserve">Internal Revenue </w:t>
      </w:r>
      <w:r w:rsidRPr="00E02783">
        <w:rPr>
          <w:rFonts w:ascii="Arial" w:hAnsi="Arial" w:cs="Arial"/>
        </w:rPr>
        <w:t>Code Section 152; however, for Health Care F</w:t>
      </w:r>
      <w:r w:rsidR="00076705">
        <w:rPr>
          <w:rFonts w:ascii="Arial" w:hAnsi="Arial" w:cs="Arial"/>
        </w:rPr>
        <w:t xml:space="preserve">SA </w:t>
      </w:r>
      <w:r w:rsidRPr="00E02783">
        <w:rPr>
          <w:rFonts w:ascii="Arial" w:hAnsi="Arial" w:cs="Arial"/>
        </w:rPr>
        <w:t>and L</w:t>
      </w:r>
      <w:r w:rsidR="00076705">
        <w:rPr>
          <w:rFonts w:ascii="Arial" w:hAnsi="Arial" w:cs="Arial"/>
        </w:rPr>
        <w:t>PFSA</w:t>
      </w:r>
      <w:r w:rsidRPr="00E02783">
        <w:rPr>
          <w:rFonts w:ascii="Arial" w:hAnsi="Arial" w:cs="Arial"/>
        </w:rPr>
        <w:t xml:space="preserve">, a Qualified Dependent is defined as set forth in </w:t>
      </w:r>
      <w:r w:rsidR="00267433">
        <w:rPr>
          <w:rFonts w:ascii="Arial" w:hAnsi="Arial" w:cs="Arial"/>
        </w:rPr>
        <w:t xml:space="preserve">Internal Revenue </w:t>
      </w:r>
      <w:r w:rsidRPr="00E02783">
        <w:rPr>
          <w:rFonts w:ascii="Arial" w:hAnsi="Arial" w:cs="Arial"/>
        </w:rPr>
        <w:t xml:space="preserve">Code Section 105(b) including any child as defined in </w:t>
      </w:r>
      <w:r w:rsidR="00267433">
        <w:rPr>
          <w:rFonts w:ascii="Arial" w:hAnsi="Arial" w:cs="Arial"/>
        </w:rPr>
        <w:t xml:space="preserve">Internal Revenue </w:t>
      </w:r>
      <w:r w:rsidRPr="00E02783">
        <w:rPr>
          <w:rFonts w:ascii="Arial" w:hAnsi="Arial" w:cs="Arial"/>
        </w:rPr>
        <w:t>Code Section 152(f)(1) of the Participant who, as of the end of the taxable year, has not attained age twenty-seven</w:t>
      </w:r>
      <w:r w:rsidR="00D31847">
        <w:rPr>
          <w:rFonts w:ascii="Arial" w:hAnsi="Arial" w:cs="Arial"/>
        </w:rPr>
        <w:t xml:space="preserve"> (27)</w:t>
      </w:r>
      <w:r w:rsidRPr="00E02783">
        <w:rPr>
          <w:rFonts w:ascii="Arial" w:hAnsi="Arial" w:cs="Arial"/>
        </w:rPr>
        <w:t>;</w:t>
      </w:r>
      <w:r w:rsidR="00FA103F">
        <w:rPr>
          <w:rFonts w:ascii="Arial" w:hAnsi="Arial" w:cs="Arial"/>
        </w:rPr>
        <w:t xml:space="preserve"> for HSA, a Qualified Dependent is defined </w:t>
      </w:r>
      <w:r w:rsidR="00D31847">
        <w:rPr>
          <w:rFonts w:ascii="Arial" w:hAnsi="Arial" w:cs="Arial"/>
        </w:rPr>
        <w:t xml:space="preserve">in </w:t>
      </w:r>
      <w:r w:rsidR="004060ED">
        <w:rPr>
          <w:rFonts w:ascii="Arial" w:hAnsi="Arial" w:cs="Arial"/>
        </w:rPr>
        <w:t>IRS Publication 502 including any child of the Participant who under the age of twenty-four</w:t>
      </w:r>
      <w:r w:rsidR="00D31847">
        <w:rPr>
          <w:rFonts w:ascii="Arial" w:hAnsi="Arial" w:cs="Arial"/>
        </w:rPr>
        <w:t xml:space="preserve"> (24)</w:t>
      </w:r>
      <w:r w:rsidR="004060ED">
        <w:rPr>
          <w:rFonts w:ascii="Arial" w:hAnsi="Arial" w:cs="Arial"/>
        </w:rPr>
        <w:t>;</w:t>
      </w:r>
      <w:r w:rsidRPr="00E02783">
        <w:rPr>
          <w:rFonts w:ascii="Arial" w:hAnsi="Arial" w:cs="Arial"/>
        </w:rPr>
        <w:t xml:space="preserve"> and for Dependent Day Care </w:t>
      </w:r>
      <w:r w:rsidR="006F04E0">
        <w:rPr>
          <w:rFonts w:ascii="Arial" w:hAnsi="Arial" w:cs="Arial"/>
        </w:rPr>
        <w:t>Account program</w:t>
      </w:r>
      <w:r w:rsidR="006F04E0" w:rsidRPr="00E02783">
        <w:rPr>
          <w:rFonts w:ascii="Arial" w:hAnsi="Arial" w:cs="Arial"/>
        </w:rPr>
        <w:t xml:space="preserve"> </w:t>
      </w:r>
      <w:r w:rsidRPr="00E02783">
        <w:rPr>
          <w:rFonts w:ascii="Arial" w:hAnsi="Arial" w:cs="Arial"/>
        </w:rPr>
        <w:t xml:space="preserve">purposes, a Qualified Dependent also means an individual described in </w:t>
      </w:r>
      <w:r w:rsidR="00D31847">
        <w:rPr>
          <w:rFonts w:ascii="Arial" w:hAnsi="Arial" w:cs="Arial"/>
        </w:rPr>
        <w:t xml:space="preserve">Internal Revenue </w:t>
      </w:r>
      <w:r w:rsidRPr="00E02783">
        <w:rPr>
          <w:rFonts w:ascii="Arial" w:hAnsi="Arial" w:cs="Arial"/>
        </w:rPr>
        <w:t>Code Section 21(e)(5).</w:t>
      </w:r>
    </w:p>
    <w:p w14:paraId="5B650FC1" w14:textId="77777777" w:rsidR="006A7CB0" w:rsidRDefault="006A7CB0" w:rsidP="006A7CB0">
      <w:pPr>
        <w:tabs>
          <w:tab w:val="left" w:pos="180"/>
        </w:tabs>
        <w:spacing w:before="0" w:after="0"/>
        <w:jc w:val="both"/>
        <w:rPr>
          <w:rFonts w:ascii="Arial" w:hAnsi="Arial" w:cs="Arial"/>
          <w:b/>
          <w:u w:val="single"/>
        </w:rPr>
      </w:pPr>
    </w:p>
    <w:p w14:paraId="4F760F04" w14:textId="20F196BD" w:rsidR="00721C9E" w:rsidRDefault="00721C9E" w:rsidP="006A7CB0">
      <w:pPr>
        <w:tabs>
          <w:tab w:val="left" w:pos="180"/>
        </w:tabs>
        <w:spacing w:before="0" w:after="0"/>
        <w:jc w:val="both"/>
        <w:rPr>
          <w:rFonts w:ascii="Arial" w:hAnsi="Arial" w:cs="Arial"/>
        </w:rPr>
      </w:pPr>
      <w:r w:rsidRPr="00A04B46">
        <w:rPr>
          <w:rFonts w:ascii="Arial" w:hAnsi="Arial" w:cs="Arial"/>
          <w:b/>
          <w:u w:val="single"/>
        </w:rPr>
        <w:t>Quarterly</w:t>
      </w:r>
      <w:r w:rsidRPr="00E02783">
        <w:rPr>
          <w:rFonts w:ascii="Arial" w:hAnsi="Arial" w:cs="Arial"/>
        </w:rPr>
        <w:t xml:space="preserve"> means a period consisting of every consecutive three (3) months beginning January.</w:t>
      </w:r>
    </w:p>
    <w:p w14:paraId="6F3087A8" w14:textId="77777777" w:rsidR="006A7CB0" w:rsidRPr="00E02783" w:rsidRDefault="006A7CB0" w:rsidP="006A7CB0">
      <w:pPr>
        <w:tabs>
          <w:tab w:val="left" w:pos="180"/>
        </w:tabs>
        <w:spacing w:before="0" w:after="0"/>
        <w:jc w:val="both"/>
        <w:rPr>
          <w:rFonts w:ascii="Arial" w:hAnsi="Arial" w:cs="Arial"/>
          <w:highlight w:val="green"/>
        </w:rPr>
      </w:pPr>
    </w:p>
    <w:p w14:paraId="7241E724" w14:textId="67397279" w:rsidR="00C06998" w:rsidRDefault="00C06998" w:rsidP="006A7CB0">
      <w:pPr>
        <w:tabs>
          <w:tab w:val="left" w:pos="180"/>
        </w:tabs>
        <w:spacing w:before="0" w:after="0"/>
        <w:jc w:val="both"/>
        <w:rPr>
          <w:rFonts w:ascii="Arial" w:hAnsi="Arial" w:cs="Arial"/>
        </w:rPr>
      </w:pPr>
      <w:r w:rsidRPr="00A04B46">
        <w:rPr>
          <w:rFonts w:ascii="Arial" w:hAnsi="Arial" w:cs="Arial"/>
          <w:b/>
          <w:u w:val="single"/>
        </w:rPr>
        <w:lastRenderedPageBreak/>
        <w:t>Reimbursement Request</w:t>
      </w:r>
      <w:r w:rsidRPr="00E02783">
        <w:rPr>
          <w:rFonts w:ascii="Arial" w:hAnsi="Arial" w:cs="Arial"/>
        </w:rPr>
        <w:t xml:space="preserve"> means a hard copy paper or electronic</w:t>
      </w:r>
      <w:r w:rsidR="00F00E33">
        <w:rPr>
          <w:rFonts w:ascii="Arial" w:hAnsi="Arial" w:cs="Arial"/>
        </w:rPr>
        <w:t xml:space="preserve"> </w:t>
      </w:r>
      <w:r w:rsidR="00276557">
        <w:rPr>
          <w:rFonts w:ascii="Arial" w:hAnsi="Arial" w:cs="Arial"/>
        </w:rPr>
        <w:t>request</w:t>
      </w:r>
      <w:r w:rsidRPr="00E02783">
        <w:rPr>
          <w:rFonts w:ascii="Arial" w:hAnsi="Arial" w:cs="Arial"/>
        </w:rPr>
        <w:t xml:space="preserve"> submitted by the P</w:t>
      </w:r>
      <w:r>
        <w:rPr>
          <w:rFonts w:ascii="Arial" w:hAnsi="Arial" w:cs="Arial"/>
        </w:rPr>
        <w:t>articipant</w:t>
      </w:r>
      <w:r w:rsidRPr="00E02783">
        <w:rPr>
          <w:rFonts w:ascii="Arial" w:hAnsi="Arial" w:cs="Arial"/>
        </w:rPr>
        <w:t xml:space="preserve"> to the C</w:t>
      </w:r>
      <w:r>
        <w:rPr>
          <w:rFonts w:ascii="Arial" w:hAnsi="Arial" w:cs="Arial"/>
        </w:rPr>
        <w:t xml:space="preserve">ontractor </w:t>
      </w:r>
      <w:r w:rsidRPr="00E02783">
        <w:rPr>
          <w:rFonts w:ascii="Arial" w:hAnsi="Arial" w:cs="Arial"/>
        </w:rPr>
        <w:t>with all pertinent documentation regarding an eligible expense for monetary reimbursement from the P</w:t>
      </w:r>
      <w:r>
        <w:rPr>
          <w:rFonts w:ascii="Arial" w:hAnsi="Arial" w:cs="Arial"/>
        </w:rPr>
        <w:t xml:space="preserve">articipant’s </w:t>
      </w:r>
      <w:r w:rsidRPr="00A04B46">
        <w:rPr>
          <w:rFonts w:ascii="Arial" w:hAnsi="Arial" w:cs="Arial"/>
        </w:rPr>
        <w:t>pre-tax B</w:t>
      </w:r>
      <w:r>
        <w:rPr>
          <w:rFonts w:ascii="Arial" w:hAnsi="Arial" w:cs="Arial"/>
        </w:rPr>
        <w:t>enefit Program a</w:t>
      </w:r>
      <w:r w:rsidRPr="00E02783">
        <w:rPr>
          <w:rFonts w:ascii="Arial" w:hAnsi="Arial" w:cs="Arial"/>
        </w:rPr>
        <w:t>ccount.</w:t>
      </w:r>
    </w:p>
    <w:p w14:paraId="07B94320" w14:textId="77777777" w:rsidR="006A7CB0" w:rsidRPr="00E02783" w:rsidRDefault="006A7CB0" w:rsidP="006A7CB0">
      <w:pPr>
        <w:tabs>
          <w:tab w:val="left" w:pos="180"/>
        </w:tabs>
        <w:spacing w:before="0" w:after="0"/>
        <w:jc w:val="both"/>
        <w:rPr>
          <w:rFonts w:ascii="Arial" w:hAnsi="Arial" w:cs="Arial"/>
          <w:highlight w:val="green"/>
        </w:rPr>
      </w:pPr>
    </w:p>
    <w:p w14:paraId="7495D52F" w14:textId="03E58240" w:rsidR="000D39FA" w:rsidRDefault="009A2EE4" w:rsidP="006A7CB0">
      <w:pPr>
        <w:pStyle w:val="LRWLBodyText"/>
        <w:spacing w:before="0" w:after="0"/>
        <w:jc w:val="both"/>
        <w:rPr>
          <w:rFonts w:cs="Arial"/>
        </w:rPr>
      </w:pPr>
      <w:r w:rsidRPr="00A04B46">
        <w:rPr>
          <w:rFonts w:cs="Arial"/>
          <w:b/>
          <w:u w:val="single"/>
        </w:rPr>
        <w:t>Retiree</w:t>
      </w:r>
      <w:r w:rsidRPr="00FC582C">
        <w:rPr>
          <w:rFonts w:cs="Arial"/>
          <w:b/>
        </w:rPr>
        <w:t xml:space="preserve"> </w:t>
      </w:r>
      <w:r w:rsidRPr="00FC582C">
        <w:rPr>
          <w:rFonts w:cs="Arial"/>
        </w:rPr>
        <w:t xml:space="preserve">means a </w:t>
      </w:r>
      <w:bookmarkStart w:id="34" w:name="_Int_2tkNtLoU"/>
      <w:r w:rsidRPr="00FC582C">
        <w:rPr>
          <w:rFonts w:cs="Arial"/>
        </w:rPr>
        <w:t>State</w:t>
      </w:r>
      <w:bookmarkEnd w:id="34"/>
      <w:r w:rsidRPr="00FC582C">
        <w:rPr>
          <w:rFonts w:cs="Arial"/>
        </w:rPr>
        <w:t xml:space="preserve"> </w:t>
      </w:r>
      <w:r w:rsidR="00830465">
        <w:rPr>
          <w:rFonts w:cs="Arial"/>
        </w:rPr>
        <w:t>m</w:t>
      </w:r>
      <w:r w:rsidR="00DE324D">
        <w:rPr>
          <w:rFonts w:cs="Arial"/>
        </w:rPr>
        <w:t>ember</w:t>
      </w:r>
      <w:r w:rsidRPr="00FC582C">
        <w:rPr>
          <w:rFonts w:cs="Arial"/>
        </w:rPr>
        <w:t xml:space="preserve"> who is retired and receives an annuity or lump sum benefit from the Wisconsin Retirement System.</w:t>
      </w:r>
      <w:r w:rsidR="008C61B6">
        <w:rPr>
          <w:rFonts w:cs="Arial"/>
        </w:rPr>
        <w:t xml:space="preserve"> </w:t>
      </w:r>
    </w:p>
    <w:p w14:paraId="5C059791" w14:textId="77777777" w:rsidR="00212D12" w:rsidRDefault="00212D12" w:rsidP="006A7CB0">
      <w:pPr>
        <w:pStyle w:val="LRWLBodyText"/>
        <w:spacing w:before="0" w:after="0"/>
        <w:jc w:val="both"/>
        <w:rPr>
          <w:rFonts w:cs="Arial"/>
          <w:b/>
          <w:u w:val="single"/>
        </w:rPr>
      </w:pPr>
    </w:p>
    <w:p w14:paraId="40677B77" w14:textId="5DE3508B" w:rsidR="009A2EE4" w:rsidRDefault="009A2EE4" w:rsidP="006A7CB0">
      <w:pPr>
        <w:pStyle w:val="LRWLBodyText"/>
        <w:spacing w:before="0" w:after="0"/>
        <w:jc w:val="both"/>
        <w:rPr>
          <w:rFonts w:cs="Arial"/>
        </w:rPr>
      </w:pPr>
      <w:r w:rsidRPr="00A04B46">
        <w:rPr>
          <w:rFonts w:cs="Arial"/>
          <w:b/>
          <w:u w:val="single"/>
        </w:rPr>
        <w:t>RFP</w:t>
      </w:r>
      <w:r w:rsidRPr="00FC582C">
        <w:rPr>
          <w:rFonts w:cs="Arial"/>
        </w:rPr>
        <w:t xml:space="preserve"> means Request for Proposal</w:t>
      </w:r>
      <w:r w:rsidR="00A65B2A">
        <w:rPr>
          <w:rFonts w:cs="Arial"/>
        </w:rPr>
        <w:t>s</w:t>
      </w:r>
      <w:r w:rsidRPr="00FC582C">
        <w:rPr>
          <w:rFonts w:cs="Arial"/>
        </w:rPr>
        <w:t>.</w:t>
      </w:r>
    </w:p>
    <w:p w14:paraId="2178A00B" w14:textId="77777777" w:rsidR="006A7CB0" w:rsidRPr="00FC582C" w:rsidRDefault="006A7CB0" w:rsidP="006A7CB0">
      <w:pPr>
        <w:pStyle w:val="LRWLBodyText"/>
        <w:spacing w:before="0" w:after="0"/>
        <w:jc w:val="both"/>
        <w:rPr>
          <w:rFonts w:cs="Arial"/>
        </w:rPr>
      </w:pPr>
    </w:p>
    <w:p w14:paraId="5CF86D0E" w14:textId="39BEA5B1" w:rsidR="009A2EE4" w:rsidRDefault="009A2EE4" w:rsidP="006A7CB0">
      <w:pPr>
        <w:pStyle w:val="LRWLBodyText"/>
        <w:spacing w:before="0" w:after="0"/>
        <w:jc w:val="both"/>
        <w:rPr>
          <w:rFonts w:cs="Arial"/>
        </w:rPr>
      </w:pPr>
      <w:r w:rsidRPr="00A04B46">
        <w:rPr>
          <w:rFonts w:cs="Arial"/>
          <w:b/>
          <w:u w:val="single"/>
        </w:rPr>
        <w:t>Services</w:t>
      </w:r>
      <w:r w:rsidRPr="00FC582C">
        <w:rPr>
          <w:rFonts w:cs="Arial"/>
        </w:rPr>
        <w:t xml:space="preserve"> means all work performed, and labor, actions, recommendations, plans, research, and documentation provided by the Contractor necessary to fulfill that which the Contractor is obligated to provide under the Contract. </w:t>
      </w:r>
    </w:p>
    <w:p w14:paraId="61E749A5" w14:textId="77777777" w:rsidR="006A7CB0" w:rsidRDefault="006A7CB0" w:rsidP="006A7CB0">
      <w:pPr>
        <w:pStyle w:val="LRWLBodyText"/>
        <w:spacing w:before="0" w:after="0"/>
        <w:jc w:val="both"/>
        <w:rPr>
          <w:rFonts w:cs="Arial"/>
        </w:rPr>
      </w:pPr>
    </w:p>
    <w:p w14:paraId="2691549E" w14:textId="369FB694" w:rsidR="00611E58" w:rsidRDefault="00611E58" w:rsidP="006A7CB0">
      <w:pPr>
        <w:pStyle w:val="LRWLBodyText"/>
        <w:spacing w:before="0" w:after="0"/>
        <w:jc w:val="both"/>
        <w:rPr>
          <w:rFonts w:cs="Arial"/>
        </w:rPr>
      </w:pPr>
      <w:r w:rsidRPr="00A04B46">
        <w:rPr>
          <w:rFonts w:cs="Arial"/>
          <w:b/>
          <w:u w:val="single"/>
        </w:rPr>
        <w:t>State</w:t>
      </w:r>
      <w:r w:rsidRPr="00FC582C">
        <w:rPr>
          <w:rFonts w:cs="Arial"/>
        </w:rPr>
        <w:t xml:space="preserve"> means the State of Wisconsin.</w:t>
      </w:r>
    </w:p>
    <w:p w14:paraId="282C2575" w14:textId="77777777" w:rsidR="006A7CB0" w:rsidRPr="00FC582C" w:rsidRDefault="006A7CB0" w:rsidP="006A7CB0">
      <w:pPr>
        <w:pStyle w:val="LRWLBodyText"/>
        <w:spacing w:before="0" w:after="0"/>
        <w:jc w:val="both"/>
        <w:rPr>
          <w:rFonts w:cs="Arial"/>
        </w:rPr>
      </w:pPr>
    </w:p>
    <w:p w14:paraId="62BA6D23" w14:textId="5B1ABD13" w:rsidR="009A2EE4" w:rsidRDefault="009A2EE4" w:rsidP="006A7CB0">
      <w:pPr>
        <w:pStyle w:val="LRWLBodyText"/>
        <w:spacing w:before="0" w:after="0"/>
        <w:jc w:val="both"/>
        <w:rPr>
          <w:rFonts w:cs="Arial"/>
          <w:u w:val="single"/>
        </w:rPr>
      </w:pPr>
      <w:r w:rsidRPr="00A04B46">
        <w:rPr>
          <w:rFonts w:cs="Arial"/>
          <w:b/>
          <w:u w:val="single"/>
        </w:rPr>
        <w:t>State Statutes</w:t>
      </w:r>
      <w:r w:rsidRPr="00A04B46">
        <w:rPr>
          <w:rFonts w:cs="Arial"/>
          <w:b/>
        </w:rPr>
        <w:t xml:space="preserve"> </w:t>
      </w:r>
      <w:r w:rsidRPr="00A04B46">
        <w:rPr>
          <w:rFonts w:cs="Arial"/>
        </w:rPr>
        <w:t>or</w:t>
      </w:r>
      <w:r w:rsidRPr="00A04B46">
        <w:rPr>
          <w:rFonts w:cs="Arial"/>
          <w:b/>
        </w:rPr>
        <w:t xml:space="preserve"> </w:t>
      </w:r>
      <w:r w:rsidRPr="00A04B46">
        <w:rPr>
          <w:rFonts w:cs="Arial"/>
          <w:b/>
          <w:u w:val="single"/>
        </w:rPr>
        <w:t>ss</w:t>
      </w:r>
      <w:r w:rsidRPr="00A04B46">
        <w:rPr>
          <w:rFonts w:cs="Arial"/>
          <w:b/>
        </w:rPr>
        <w:t xml:space="preserve"> </w:t>
      </w:r>
      <w:r w:rsidRPr="00A04B46">
        <w:rPr>
          <w:rFonts w:cs="Arial"/>
        </w:rPr>
        <w:t>or</w:t>
      </w:r>
      <w:r w:rsidRPr="00A04B46">
        <w:rPr>
          <w:rFonts w:cs="Arial"/>
          <w:b/>
        </w:rPr>
        <w:t xml:space="preserve"> </w:t>
      </w:r>
      <w:r w:rsidRPr="00E02783">
        <w:rPr>
          <w:rFonts w:cs="Arial"/>
          <w:b/>
          <w:u w:val="single"/>
        </w:rPr>
        <w:t>Wisconsin Statutes</w:t>
      </w:r>
      <w:r w:rsidRPr="00E02783">
        <w:rPr>
          <w:rFonts w:cs="Arial"/>
          <w:b/>
        </w:rPr>
        <w:t xml:space="preserve"> </w:t>
      </w:r>
      <w:r w:rsidRPr="00E02783">
        <w:rPr>
          <w:rFonts w:cs="Arial"/>
        </w:rPr>
        <w:t>or</w:t>
      </w:r>
      <w:r w:rsidRPr="00E02783">
        <w:rPr>
          <w:rFonts w:cs="Arial"/>
          <w:b/>
        </w:rPr>
        <w:t xml:space="preserve"> </w:t>
      </w:r>
      <w:r w:rsidRPr="00E02783">
        <w:rPr>
          <w:rFonts w:cs="Arial"/>
          <w:b/>
          <w:u w:val="single"/>
        </w:rPr>
        <w:t>Wis. Stats.</w:t>
      </w:r>
      <w:r w:rsidRPr="00FC582C">
        <w:rPr>
          <w:rFonts w:cs="Arial"/>
        </w:rPr>
        <w:t xml:space="preserve"> means Wisconsin State Statutes referenced in this </w:t>
      </w:r>
      <w:r w:rsidR="00611E58" w:rsidRPr="00FC582C">
        <w:rPr>
          <w:rFonts w:cs="Arial"/>
        </w:rPr>
        <w:t>RFP</w:t>
      </w:r>
      <w:r w:rsidRPr="00FC582C">
        <w:rPr>
          <w:rFonts w:cs="Arial"/>
        </w:rPr>
        <w:t xml:space="preserve">, viewable at: </w:t>
      </w:r>
      <w:hyperlink r:id="rId27" w:history="1">
        <w:r w:rsidRPr="00FC582C">
          <w:rPr>
            <w:rStyle w:val="Hyperlink"/>
            <w:rFonts w:cs="Arial"/>
          </w:rPr>
          <w:t>http://www.legis.state.wi.us/rsb/stats.html</w:t>
        </w:r>
      </w:hyperlink>
      <w:r w:rsidRPr="00FC582C">
        <w:rPr>
          <w:rFonts w:cs="Arial"/>
          <w:u w:val="single"/>
        </w:rPr>
        <w:t>.</w:t>
      </w:r>
    </w:p>
    <w:p w14:paraId="2BD479CA" w14:textId="77777777" w:rsidR="006A7CB0" w:rsidRPr="00FC582C" w:rsidRDefault="006A7CB0" w:rsidP="006A7CB0">
      <w:pPr>
        <w:pStyle w:val="LRWLBodyText"/>
        <w:spacing w:before="0" w:after="0"/>
        <w:jc w:val="both"/>
        <w:rPr>
          <w:rFonts w:cs="Arial"/>
        </w:rPr>
      </w:pPr>
    </w:p>
    <w:p w14:paraId="1DDA9B32" w14:textId="6B0BDD6B" w:rsidR="009A2EE4" w:rsidRDefault="009A2EE4" w:rsidP="006A7CB0">
      <w:pPr>
        <w:pStyle w:val="LRWLBodyText"/>
        <w:spacing w:before="0" w:after="0"/>
        <w:jc w:val="both"/>
        <w:rPr>
          <w:rFonts w:cs="Arial"/>
        </w:rPr>
      </w:pPr>
      <w:r w:rsidRPr="00A04B46">
        <w:rPr>
          <w:rFonts w:cs="Arial"/>
          <w:b/>
          <w:u w:val="single"/>
        </w:rPr>
        <w:t>Subcontractor</w:t>
      </w:r>
      <w:r w:rsidRPr="00FC582C">
        <w:rPr>
          <w:rFonts w:cs="Arial"/>
        </w:rPr>
        <w:t xml:space="preserve"> means a person or company hired by the </w:t>
      </w:r>
      <w:r w:rsidR="00611E58" w:rsidRPr="00FC582C">
        <w:rPr>
          <w:rFonts w:cs="Arial"/>
        </w:rPr>
        <w:t xml:space="preserve">Contractor </w:t>
      </w:r>
      <w:r w:rsidRPr="00FC582C">
        <w:rPr>
          <w:rFonts w:cs="Arial"/>
        </w:rPr>
        <w:t xml:space="preserve">to perform a specific task </w:t>
      </w:r>
      <w:r w:rsidR="00611E58" w:rsidRPr="00FC582C">
        <w:rPr>
          <w:rFonts w:cs="Arial"/>
        </w:rPr>
        <w:t xml:space="preserve">or provide </w:t>
      </w:r>
      <w:r w:rsidR="00050F34">
        <w:rPr>
          <w:rFonts w:cs="Arial"/>
        </w:rPr>
        <w:t>Services</w:t>
      </w:r>
      <w:r w:rsidR="00611E58" w:rsidRPr="00FC582C">
        <w:rPr>
          <w:rFonts w:cs="Arial"/>
        </w:rPr>
        <w:t xml:space="preserve"> </w:t>
      </w:r>
      <w:r w:rsidRPr="00FC582C">
        <w:rPr>
          <w:rFonts w:cs="Arial"/>
        </w:rPr>
        <w:t xml:space="preserve">as part of </w:t>
      </w:r>
      <w:r w:rsidR="00611E58" w:rsidRPr="00FC582C">
        <w:rPr>
          <w:rFonts w:cs="Arial"/>
        </w:rPr>
        <w:t>the Contract</w:t>
      </w:r>
      <w:r w:rsidRPr="00FC582C">
        <w:rPr>
          <w:rFonts w:cs="Arial"/>
        </w:rPr>
        <w:t>.</w:t>
      </w:r>
    </w:p>
    <w:p w14:paraId="413A34A0" w14:textId="77777777" w:rsidR="006A7CB0" w:rsidRDefault="006A7CB0" w:rsidP="006A7CB0">
      <w:pPr>
        <w:pStyle w:val="LRWLBodyText"/>
        <w:spacing w:before="0" w:after="0"/>
        <w:jc w:val="both"/>
        <w:rPr>
          <w:rFonts w:cs="Arial"/>
        </w:rPr>
      </w:pPr>
    </w:p>
    <w:p w14:paraId="1DCFB9EB" w14:textId="1F891580" w:rsidR="00FC6774" w:rsidRDefault="00FC6774" w:rsidP="006A7CB0">
      <w:pPr>
        <w:pStyle w:val="LRWLBodyText"/>
        <w:spacing w:before="0" w:after="0"/>
        <w:jc w:val="both"/>
        <w:rPr>
          <w:rFonts w:cs="Arial"/>
        </w:rPr>
      </w:pPr>
      <w:r w:rsidRPr="00FC6774">
        <w:rPr>
          <w:rFonts w:cs="Arial"/>
          <w:b/>
          <w:bCs/>
          <w:u w:val="single"/>
        </w:rPr>
        <w:t>Universities of Wisconsin</w:t>
      </w:r>
      <w:r w:rsidRPr="00FC6774">
        <w:rPr>
          <w:rFonts w:cs="Arial"/>
        </w:rPr>
        <w:t xml:space="preserve"> </w:t>
      </w:r>
      <w:r>
        <w:rPr>
          <w:rFonts w:cs="Arial"/>
        </w:rPr>
        <w:t>means t</w:t>
      </w:r>
      <w:r w:rsidRPr="00FC6774">
        <w:rPr>
          <w:rFonts w:cs="Arial"/>
        </w:rPr>
        <w:t xml:space="preserve">he </w:t>
      </w:r>
      <w:r w:rsidR="0028436D">
        <w:rPr>
          <w:rFonts w:cs="Arial"/>
          <w:color w:val="000000" w:themeColor="text1"/>
        </w:rPr>
        <w:t>Board of Regents of the University of Wisconsin System</w:t>
      </w:r>
      <w:r w:rsidR="00861F98">
        <w:rPr>
          <w:rFonts w:cs="Arial"/>
        </w:rPr>
        <w:t xml:space="preserve"> with locations across the State. See</w:t>
      </w:r>
      <w:r w:rsidR="00E74DBF">
        <w:rPr>
          <w:rFonts w:cs="Arial"/>
        </w:rPr>
        <w:t xml:space="preserve"> </w:t>
      </w:r>
      <w:r w:rsidR="00E74DBF" w:rsidRPr="00E74DBF">
        <w:rPr>
          <w:rFonts w:cs="Arial"/>
        </w:rPr>
        <w:t>Appendix 4 – State Employer Group Roster (ET-1404)</w:t>
      </w:r>
      <w:r w:rsidR="00E74DBF">
        <w:rPr>
          <w:rFonts w:cs="Arial"/>
        </w:rPr>
        <w:t xml:space="preserve">. </w:t>
      </w:r>
    </w:p>
    <w:p w14:paraId="4F96DC77" w14:textId="77777777" w:rsidR="006A7CB0" w:rsidRDefault="006A7CB0" w:rsidP="006A7CB0">
      <w:pPr>
        <w:pStyle w:val="LRWLBodyText"/>
        <w:spacing w:before="0" w:after="0"/>
        <w:jc w:val="both"/>
        <w:rPr>
          <w:rFonts w:cs="Arial"/>
        </w:rPr>
      </w:pPr>
    </w:p>
    <w:p w14:paraId="14E84B2E" w14:textId="0C8E51C5" w:rsidR="00FC6774" w:rsidRDefault="00FC6774" w:rsidP="006A7CB0">
      <w:pPr>
        <w:pStyle w:val="LRWLBodyText"/>
        <w:spacing w:before="0" w:after="0"/>
        <w:jc w:val="both"/>
        <w:rPr>
          <w:rFonts w:cs="Arial"/>
        </w:rPr>
      </w:pPr>
      <w:r w:rsidRPr="00273653">
        <w:rPr>
          <w:rFonts w:cs="Arial"/>
          <w:b/>
          <w:u w:val="single"/>
        </w:rPr>
        <w:t>WRS</w:t>
      </w:r>
      <w:r w:rsidRPr="00273653">
        <w:rPr>
          <w:rFonts w:cs="Arial"/>
        </w:rPr>
        <w:t xml:space="preserve"> means </w:t>
      </w:r>
      <w:r>
        <w:rPr>
          <w:rFonts w:cs="Arial"/>
        </w:rPr>
        <w:t xml:space="preserve">the </w:t>
      </w:r>
      <w:r w:rsidRPr="00273653">
        <w:rPr>
          <w:rFonts w:cs="Arial"/>
        </w:rPr>
        <w:t>Wisconsin Retirement System.</w:t>
      </w:r>
    </w:p>
    <w:p w14:paraId="4AE3A3B8" w14:textId="785E7BD4" w:rsidR="0037554E" w:rsidRDefault="0037554E" w:rsidP="006A7CB0">
      <w:pPr>
        <w:pStyle w:val="LRWLBodyText"/>
        <w:spacing w:before="0" w:after="0"/>
        <w:jc w:val="both"/>
        <w:rPr>
          <w:rFonts w:cs="Arial"/>
        </w:rPr>
      </w:pPr>
    </w:p>
    <w:p w14:paraId="5BC15B44" w14:textId="145B9D4B" w:rsidR="0037554E" w:rsidRPr="00273653" w:rsidRDefault="0037554E" w:rsidP="00DC5791">
      <w:pPr>
        <w:pStyle w:val="LRWLBodyTextBullet1"/>
        <w:numPr>
          <w:ilvl w:val="0"/>
          <w:numId w:val="0"/>
        </w:numPr>
      </w:pPr>
      <w:r>
        <w:rPr>
          <w:rFonts w:cs="Arial"/>
        </w:rPr>
        <w:t xml:space="preserve">Also see the definitions in </w:t>
      </w:r>
      <w:r w:rsidR="00B64CF6" w:rsidRPr="00E74DBF">
        <w:rPr>
          <w:rFonts w:cs="Arial"/>
        </w:rPr>
        <w:t>Appendi</w:t>
      </w:r>
      <w:r w:rsidR="00500B08">
        <w:rPr>
          <w:rFonts w:cs="Arial"/>
        </w:rPr>
        <w:t>x</w:t>
      </w:r>
      <w:r w:rsidR="00B64CF6" w:rsidRPr="00E74DBF">
        <w:rPr>
          <w:rFonts w:cs="Arial"/>
        </w:rPr>
        <w:t xml:space="preserve"> </w:t>
      </w:r>
      <w:r w:rsidR="00871B67" w:rsidRPr="00E74DBF">
        <w:rPr>
          <w:rFonts w:cs="Arial"/>
        </w:rPr>
        <w:t xml:space="preserve">6 </w:t>
      </w:r>
      <w:r w:rsidR="00500B08">
        <w:rPr>
          <w:rFonts w:cs="Arial"/>
        </w:rPr>
        <w:t xml:space="preserve">– </w:t>
      </w:r>
      <w:r w:rsidR="004951A4" w:rsidRPr="004951A4">
        <w:rPr>
          <w:rFonts w:cs="Arial"/>
        </w:rPr>
        <w:t>Program Agreement – RFP ETD0052 HSA Health Savings Account Program</w:t>
      </w:r>
      <w:r w:rsidR="00500B08" w:rsidRPr="00E74DBF">
        <w:rPr>
          <w:rFonts w:cs="Arial"/>
        </w:rPr>
        <w:t xml:space="preserve"> </w:t>
      </w:r>
      <w:r w:rsidR="00871B67" w:rsidRPr="00E74DBF">
        <w:rPr>
          <w:rFonts w:cs="Arial"/>
        </w:rPr>
        <w:t xml:space="preserve">and </w:t>
      </w:r>
      <w:r w:rsidR="00500B08">
        <w:rPr>
          <w:rFonts w:cs="Arial"/>
        </w:rPr>
        <w:t xml:space="preserve">Appendix </w:t>
      </w:r>
      <w:r w:rsidR="00871B67" w:rsidRPr="00E74DBF">
        <w:rPr>
          <w:rFonts w:cs="Arial"/>
        </w:rPr>
        <w:t>7</w:t>
      </w:r>
      <w:r w:rsidR="00B64CF6" w:rsidRPr="00E74DBF">
        <w:rPr>
          <w:rFonts w:cs="Arial"/>
          <w:color w:val="000000"/>
        </w:rPr>
        <w:t xml:space="preserve"> –</w:t>
      </w:r>
      <w:r w:rsidR="00500B08">
        <w:rPr>
          <w:rFonts w:cs="Arial"/>
          <w:color w:val="000000"/>
        </w:rPr>
        <w:t xml:space="preserve"> </w:t>
      </w:r>
      <w:r w:rsidR="00797CE7" w:rsidRPr="00797CE7">
        <w:rPr>
          <w:rFonts w:cs="Arial"/>
        </w:rPr>
        <w:t>Program Agreement – RFP ETD0053 Section 125 Cafeteria Plan, Employee Reimbursement Account Benefit Program, Commuter Fringe Benefit Program</w:t>
      </w:r>
      <w:r w:rsidR="00500B08">
        <w:rPr>
          <w:rFonts w:cs="Arial"/>
        </w:rPr>
        <w:t>.</w:t>
      </w:r>
    </w:p>
    <w:p w14:paraId="4639984D" w14:textId="1A5B4015" w:rsidR="006456A2" w:rsidRPr="00DD04F2" w:rsidRDefault="006456A2" w:rsidP="006A7CB0">
      <w:pPr>
        <w:pStyle w:val="Heading2"/>
        <w:tabs>
          <w:tab w:val="clear" w:pos="576"/>
          <w:tab w:val="num" w:pos="720"/>
        </w:tabs>
        <w:ind w:left="720" w:hanging="720"/>
        <w:rPr>
          <w:rFonts w:ascii="Arial" w:hAnsi="Arial"/>
        </w:rPr>
      </w:pPr>
      <w:r w:rsidRPr="00DD04F2">
        <w:rPr>
          <w:rFonts w:ascii="Arial" w:hAnsi="Arial"/>
        </w:rPr>
        <w:t>Clarification of Specifications and Requirements</w:t>
      </w:r>
    </w:p>
    <w:p w14:paraId="560CF1CB" w14:textId="3D0F8C2D" w:rsidR="0037554E" w:rsidRPr="0037554E" w:rsidRDefault="0037554E" w:rsidP="0037554E">
      <w:pPr>
        <w:pStyle w:val="LRWLBodyText"/>
        <w:jc w:val="both"/>
        <w:rPr>
          <w:rFonts w:cs="Arial"/>
        </w:rPr>
      </w:pPr>
      <w:r w:rsidRPr="0037554E">
        <w:rPr>
          <w:rFonts w:cs="Arial"/>
        </w:rPr>
        <w:t>Vendors must submit all questions concerning this RFP via email (no phone calls) to ETFsmbProcurement@etf.wi.gov. The subject line of the email must include “ETD005</w:t>
      </w:r>
      <w:r>
        <w:rPr>
          <w:rFonts w:cs="Arial"/>
        </w:rPr>
        <w:t>2</w:t>
      </w:r>
      <w:r w:rsidRPr="0037554E">
        <w:rPr>
          <w:rFonts w:cs="Arial"/>
        </w:rPr>
        <w:t>-5</w:t>
      </w:r>
      <w:r>
        <w:rPr>
          <w:rFonts w:cs="Arial"/>
        </w:rPr>
        <w:t>3</w:t>
      </w:r>
      <w:r w:rsidRPr="0037554E">
        <w:rPr>
          <w:rFonts w:cs="Arial"/>
        </w:rPr>
        <w:t xml:space="preserve">” and the email must be received on or before the </w:t>
      </w:r>
      <w:r w:rsidR="00A613DE">
        <w:rPr>
          <w:rFonts w:cs="Arial"/>
        </w:rPr>
        <w:t xml:space="preserve">due </w:t>
      </w:r>
      <w:r w:rsidRPr="0037554E">
        <w:rPr>
          <w:rFonts w:cs="Arial"/>
        </w:rPr>
        <w:t>date identified in Section 1.</w:t>
      </w:r>
      <w:r w:rsidR="003D2FA6">
        <w:rPr>
          <w:rFonts w:cs="Arial"/>
        </w:rPr>
        <w:t>1</w:t>
      </w:r>
      <w:r w:rsidR="00366767">
        <w:rPr>
          <w:rFonts w:cs="Arial"/>
        </w:rPr>
        <w:t>9</w:t>
      </w:r>
      <w:r w:rsidRPr="0037554E">
        <w:rPr>
          <w:rFonts w:cs="Arial"/>
        </w:rPr>
        <w:t xml:space="preserve"> Calendar of Events, Proposer Questions. Vendors are expected to raise any questions they have concerning this RFP at this point in the process. Do not include any information within your questions that would identify your company as all submitted questions will be shared publicly on the Department’s website. </w:t>
      </w:r>
    </w:p>
    <w:p w14:paraId="49A4E77E" w14:textId="77777777" w:rsidR="0037554E" w:rsidRPr="0037554E" w:rsidRDefault="0037554E" w:rsidP="0037554E">
      <w:pPr>
        <w:pStyle w:val="LRWLBodyText"/>
        <w:jc w:val="both"/>
        <w:rPr>
          <w:rFonts w:cs="Arial"/>
        </w:rPr>
      </w:pPr>
      <w:r w:rsidRPr="0037554E">
        <w:rPr>
          <w:rFonts w:cs="Arial"/>
        </w:rPr>
        <w:t xml:space="preserve">Vendors are encouraged to submit any assumptions or exceptions during the above process. All assumptions and exceptions listed must contain a rationale as to the basis for the assumption/exception. The Department will inform vendors what assumptions/exceptions are acceptable to the Department. </w:t>
      </w:r>
    </w:p>
    <w:p w14:paraId="3E868D30" w14:textId="305E13B9" w:rsidR="0037554E" w:rsidRPr="0037554E" w:rsidRDefault="0037554E" w:rsidP="0037554E">
      <w:pPr>
        <w:pStyle w:val="Caption"/>
        <w:jc w:val="left"/>
        <w:rPr>
          <w:rFonts w:ascii="Arial" w:hAnsi="Arial" w:cs="Arial"/>
          <w:b w:val="0"/>
          <w:bCs w:val="0"/>
          <w:i w:val="0"/>
          <w:iCs/>
          <w:sz w:val="22"/>
          <w:szCs w:val="22"/>
        </w:rPr>
      </w:pPr>
      <w:r w:rsidRPr="0037554E">
        <w:rPr>
          <w:rFonts w:ascii="Arial" w:hAnsi="Arial" w:cs="Arial"/>
          <w:b w:val="0"/>
          <w:bCs w:val="0"/>
          <w:i w:val="0"/>
          <w:iCs/>
          <w:sz w:val="22"/>
          <w:szCs w:val="22"/>
        </w:rPr>
        <w:lastRenderedPageBreak/>
        <w:t xml:space="preserve">Questions must be submitted as a Microsoft Word document (not a .pdf or scanned image) to </w:t>
      </w:r>
      <w:hyperlink r:id="rId28" w:history="1">
        <w:r w:rsidR="00263BC5" w:rsidRPr="00A3624C">
          <w:rPr>
            <w:rStyle w:val="Hyperlink"/>
            <w:rFonts w:ascii="Arial" w:hAnsi="Arial" w:cs="Arial"/>
            <w:b w:val="0"/>
            <w:bCs w:val="0"/>
            <w:i w:val="0"/>
            <w:iCs/>
            <w:sz w:val="22"/>
            <w:szCs w:val="22"/>
          </w:rPr>
          <w:t>ETFsmbProcurement@etf.wi.gov</w:t>
        </w:r>
      </w:hyperlink>
      <w:r w:rsidR="00263BC5">
        <w:rPr>
          <w:rFonts w:ascii="Arial" w:hAnsi="Arial" w:cs="Arial"/>
          <w:b w:val="0"/>
          <w:bCs w:val="0"/>
          <w:i w:val="0"/>
          <w:iCs/>
          <w:sz w:val="22"/>
          <w:szCs w:val="22"/>
        </w:rPr>
        <w:t xml:space="preserve"> </w:t>
      </w:r>
      <w:r w:rsidRPr="0037554E">
        <w:rPr>
          <w:rFonts w:ascii="Arial" w:hAnsi="Arial" w:cs="Arial"/>
          <w:b w:val="0"/>
          <w:bCs w:val="0"/>
          <w:i w:val="0"/>
          <w:iCs/>
          <w:sz w:val="22"/>
          <w:szCs w:val="22"/>
        </w:rPr>
        <w:t>using the</w:t>
      </w:r>
      <w:r w:rsidR="00836754">
        <w:rPr>
          <w:rFonts w:ascii="Arial" w:hAnsi="Arial" w:cs="Arial"/>
          <w:b w:val="0"/>
          <w:bCs w:val="0"/>
          <w:i w:val="0"/>
          <w:iCs/>
          <w:sz w:val="22"/>
          <w:szCs w:val="22"/>
        </w:rPr>
        <w:t xml:space="preserve"> table </w:t>
      </w:r>
      <w:r w:rsidR="005D3B29">
        <w:rPr>
          <w:rFonts w:ascii="Arial" w:hAnsi="Arial" w:cs="Arial"/>
          <w:b w:val="0"/>
          <w:bCs w:val="0"/>
          <w:i w:val="0"/>
          <w:iCs/>
          <w:sz w:val="22"/>
          <w:szCs w:val="22"/>
        </w:rPr>
        <w:t xml:space="preserve">included </w:t>
      </w:r>
      <w:r w:rsidRPr="0037554E">
        <w:rPr>
          <w:rFonts w:ascii="Arial" w:hAnsi="Arial" w:cs="Arial"/>
          <w:b w:val="0"/>
          <w:bCs w:val="0"/>
          <w:i w:val="0"/>
          <w:iCs/>
          <w:sz w:val="22"/>
          <w:szCs w:val="22"/>
        </w:rPr>
        <w:t>below</w:t>
      </w:r>
      <w:r w:rsidR="007C5649">
        <w:rPr>
          <w:rFonts w:ascii="Arial" w:hAnsi="Arial" w:cs="Arial"/>
          <w:b w:val="0"/>
          <w:bCs w:val="0"/>
          <w:i w:val="0"/>
          <w:iCs/>
          <w:sz w:val="22"/>
          <w:szCs w:val="22"/>
        </w:rPr>
        <w:t xml:space="preserve">. Copy and paste this table into your Word document and </w:t>
      </w:r>
      <w:r w:rsidR="0057213B">
        <w:rPr>
          <w:rFonts w:ascii="Arial" w:hAnsi="Arial" w:cs="Arial"/>
          <w:b w:val="0"/>
          <w:bCs w:val="0"/>
          <w:i w:val="0"/>
          <w:iCs/>
          <w:sz w:val="22"/>
          <w:szCs w:val="22"/>
        </w:rPr>
        <w:t>add rows as necessary.</w:t>
      </w:r>
      <w:r w:rsidRPr="0037554E">
        <w:rPr>
          <w:rFonts w:ascii="Arial" w:hAnsi="Arial" w:cs="Arial"/>
          <w:b w:val="0"/>
          <w:bCs w:val="0"/>
          <w:i w:val="0"/>
          <w:iCs/>
          <w:sz w:val="22"/>
          <w:szCs w:val="22"/>
        </w:rPr>
        <w:t xml:space="preserve"> </w:t>
      </w:r>
    </w:p>
    <w:p w14:paraId="06E24D17" w14:textId="56673769" w:rsidR="009F25DB" w:rsidRDefault="006456A2" w:rsidP="00836754">
      <w:pPr>
        <w:pStyle w:val="Caption"/>
      </w:pPr>
      <w:r w:rsidRPr="00FC582C">
        <w:rPr>
          <w:rFonts w:ascii="Arial" w:hAnsi="Arial" w:cs="Arial"/>
          <w:sz w:val="22"/>
          <w:szCs w:val="22"/>
        </w:rPr>
        <w:t xml:space="preserve">Table </w:t>
      </w:r>
      <w:r w:rsidR="00197ACC">
        <w:rPr>
          <w:rFonts w:ascii="Arial" w:hAnsi="Arial" w:cs="Arial"/>
          <w:sz w:val="22"/>
          <w:szCs w:val="22"/>
        </w:rPr>
        <w:t>2</w:t>
      </w:r>
      <w:r w:rsidR="008828D0">
        <w:rPr>
          <w:rFonts w:ascii="Arial" w:hAnsi="Arial" w:cs="Arial"/>
          <w:sz w:val="22"/>
          <w:szCs w:val="22"/>
        </w:rPr>
        <w:t>.</w:t>
      </w:r>
      <w:r w:rsidR="002A270E" w:rsidRPr="00FC582C">
        <w:rPr>
          <w:rFonts w:ascii="Arial" w:hAnsi="Arial" w:cs="Arial"/>
          <w:sz w:val="22"/>
          <w:szCs w:val="22"/>
        </w:rPr>
        <w:t xml:space="preserve"> </w:t>
      </w:r>
      <w:r w:rsidRPr="00FC582C">
        <w:rPr>
          <w:rFonts w:ascii="Arial" w:hAnsi="Arial" w:cs="Arial"/>
          <w:sz w:val="22"/>
          <w:szCs w:val="22"/>
        </w:rPr>
        <w:t>Format for Submission of Clarification Questions</w:t>
      </w:r>
      <w:r w:rsidR="00836754">
        <w:rPr>
          <w:rFonts w:ascii="Arial" w:hAnsi="Arial" w:cs="Arial"/>
          <w:sz w:val="22"/>
          <w:szCs w:val="22"/>
        </w:rPr>
        <w:t xml:space="preserve"> </w:t>
      </w:r>
    </w:p>
    <w:tbl>
      <w:tblPr>
        <w:tblW w:w="9360" w:type="dxa"/>
        <w:tblLook w:val="04A0" w:firstRow="1" w:lastRow="0" w:firstColumn="1" w:lastColumn="0" w:noHBand="0" w:noVBand="1"/>
      </w:tblPr>
      <w:tblGrid>
        <w:gridCol w:w="588"/>
        <w:gridCol w:w="1662"/>
        <w:gridCol w:w="1260"/>
        <w:gridCol w:w="3420"/>
        <w:gridCol w:w="2430"/>
      </w:tblGrid>
      <w:tr w:rsidR="009F25DB" w14:paraId="2FAAD9AD" w14:textId="77777777" w:rsidTr="00FA13A6">
        <w:tc>
          <w:tcPr>
            <w:tcW w:w="588" w:type="dxa"/>
            <w:tcBorders>
              <w:bottom w:val="single" w:sz="4" w:space="0" w:color="FFFFFF"/>
            </w:tcBorders>
            <w:shd w:val="clear" w:color="auto" w:fill="1F497D" w:themeFill="text2"/>
          </w:tcPr>
          <w:p w14:paraId="08DF586C" w14:textId="77777777" w:rsidR="009F25DB" w:rsidRPr="008E73CB" w:rsidRDefault="009F25DB" w:rsidP="00FA13A6">
            <w:pPr>
              <w:rPr>
                <w:rFonts w:ascii="Arial" w:hAnsi="Arial" w:cs="Arial"/>
                <w:color w:val="FFFFFF" w:themeColor="background1"/>
                <w:sz w:val="20"/>
                <w:szCs w:val="20"/>
              </w:rPr>
            </w:pPr>
            <w:r w:rsidRPr="008E73CB">
              <w:rPr>
                <w:rFonts w:ascii="Arial" w:hAnsi="Arial" w:cs="Arial"/>
                <w:color w:val="FFFFFF" w:themeColor="background1"/>
                <w:sz w:val="20"/>
                <w:szCs w:val="20"/>
              </w:rPr>
              <w:t>Q #</w:t>
            </w:r>
          </w:p>
        </w:tc>
        <w:tc>
          <w:tcPr>
            <w:tcW w:w="1662" w:type="dxa"/>
            <w:tcBorders>
              <w:bottom w:val="single" w:sz="4" w:space="0" w:color="FFFFFF"/>
            </w:tcBorders>
            <w:shd w:val="clear" w:color="auto" w:fill="1F497D" w:themeFill="text2"/>
          </w:tcPr>
          <w:p w14:paraId="7B4FC98C" w14:textId="77777777" w:rsidR="009F25DB" w:rsidRPr="008E73CB" w:rsidRDefault="009F25DB" w:rsidP="00FA13A6">
            <w:pPr>
              <w:rPr>
                <w:rFonts w:ascii="Arial" w:hAnsi="Arial" w:cs="Arial"/>
                <w:color w:val="FFFFFF" w:themeColor="background1"/>
                <w:sz w:val="20"/>
                <w:szCs w:val="20"/>
              </w:rPr>
            </w:pPr>
            <w:r w:rsidRPr="008E73CB">
              <w:rPr>
                <w:rFonts w:ascii="Arial" w:hAnsi="Arial" w:cs="Arial"/>
                <w:color w:val="FFFFFF" w:themeColor="background1"/>
                <w:sz w:val="20"/>
                <w:szCs w:val="20"/>
              </w:rPr>
              <w:t xml:space="preserve">RFP </w:t>
            </w:r>
            <w:r>
              <w:rPr>
                <w:rFonts w:ascii="Arial" w:hAnsi="Arial" w:cs="Arial"/>
                <w:color w:val="FFFFFF" w:themeColor="background1"/>
                <w:sz w:val="20"/>
                <w:szCs w:val="20"/>
              </w:rPr>
              <w:t xml:space="preserve">/ Appendix # and </w:t>
            </w:r>
            <w:r w:rsidRPr="008E73CB">
              <w:rPr>
                <w:rFonts w:ascii="Arial" w:hAnsi="Arial" w:cs="Arial"/>
                <w:color w:val="FFFFFF" w:themeColor="background1"/>
                <w:sz w:val="20"/>
                <w:szCs w:val="20"/>
              </w:rPr>
              <w:t>Section</w:t>
            </w:r>
            <w:r>
              <w:rPr>
                <w:rFonts w:ascii="Arial" w:hAnsi="Arial" w:cs="Arial"/>
                <w:color w:val="FFFFFF" w:themeColor="background1"/>
                <w:sz w:val="20"/>
                <w:szCs w:val="20"/>
              </w:rPr>
              <w:t xml:space="preserve"> #</w:t>
            </w:r>
          </w:p>
        </w:tc>
        <w:tc>
          <w:tcPr>
            <w:tcW w:w="1260" w:type="dxa"/>
            <w:tcBorders>
              <w:bottom w:val="single" w:sz="4" w:space="0" w:color="FFFFFF"/>
            </w:tcBorders>
            <w:shd w:val="clear" w:color="auto" w:fill="1F497D" w:themeFill="text2"/>
          </w:tcPr>
          <w:p w14:paraId="3EF40768" w14:textId="77777777" w:rsidR="009F25DB" w:rsidRPr="008E73CB" w:rsidRDefault="009F25DB" w:rsidP="00FA13A6">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RFP Page</w:t>
            </w:r>
          </w:p>
        </w:tc>
        <w:tc>
          <w:tcPr>
            <w:tcW w:w="3420" w:type="dxa"/>
            <w:tcBorders>
              <w:bottom w:val="single" w:sz="4" w:space="0" w:color="FFFFFF"/>
            </w:tcBorders>
            <w:shd w:val="clear" w:color="auto" w:fill="1F497D" w:themeFill="text2"/>
          </w:tcPr>
          <w:p w14:paraId="32CCEAE3" w14:textId="77777777" w:rsidR="009F25DB" w:rsidRPr="008E73CB" w:rsidRDefault="009F25DB" w:rsidP="00FA13A6">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Question/Rationale</w:t>
            </w:r>
          </w:p>
        </w:tc>
        <w:tc>
          <w:tcPr>
            <w:tcW w:w="2430" w:type="dxa"/>
            <w:tcBorders>
              <w:bottom w:val="single" w:sz="4" w:space="0" w:color="FFFFFF"/>
            </w:tcBorders>
            <w:shd w:val="clear" w:color="auto" w:fill="1F497D" w:themeFill="text2"/>
          </w:tcPr>
          <w:p w14:paraId="7A5BD297" w14:textId="77777777" w:rsidR="009F25DB" w:rsidRPr="008E73CB" w:rsidRDefault="009F25DB" w:rsidP="00FA13A6">
            <w:pPr>
              <w:jc w:val="center"/>
              <w:rPr>
                <w:rFonts w:ascii="Arial" w:hAnsi="Arial" w:cs="Arial"/>
                <w:color w:val="FFFFFF" w:themeColor="background1"/>
                <w:sz w:val="20"/>
                <w:szCs w:val="20"/>
              </w:rPr>
            </w:pPr>
            <w:r w:rsidRPr="008E73CB">
              <w:rPr>
                <w:rFonts w:ascii="Arial" w:hAnsi="Arial" w:cs="Arial"/>
                <w:color w:val="FFFFFF" w:themeColor="background1"/>
                <w:sz w:val="20"/>
                <w:szCs w:val="20"/>
              </w:rPr>
              <w:t>Department Answer</w:t>
            </w:r>
          </w:p>
        </w:tc>
      </w:tr>
      <w:tr w:rsidR="009F25DB" w14:paraId="02E34BC9" w14:textId="77777777" w:rsidTr="00FA13A6">
        <w:tc>
          <w:tcPr>
            <w:tcW w:w="588" w:type="dxa"/>
            <w:tcBorders>
              <w:bottom w:val="single" w:sz="4" w:space="0" w:color="FFFFFF"/>
              <w:right w:val="single" w:sz="4" w:space="0" w:color="FFFFFF"/>
            </w:tcBorders>
            <w:shd w:val="clear" w:color="auto" w:fill="C6D9F1" w:themeFill="text2" w:themeFillTint="33"/>
          </w:tcPr>
          <w:p w14:paraId="486D8E33" w14:textId="77777777" w:rsidR="009F25DB" w:rsidRPr="008E73CB" w:rsidRDefault="009F25DB" w:rsidP="00FA13A6">
            <w:pPr>
              <w:jc w:val="both"/>
              <w:rPr>
                <w:rFonts w:ascii="Arial" w:hAnsi="Arial" w:cs="Arial"/>
                <w:sz w:val="20"/>
                <w:szCs w:val="20"/>
              </w:rPr>
            </w:pPr>
            <w:r w:rsidRPr="008E73CB">
              <w:rPr>
                <w:rFonts w:ascii="Arial" w:hAnsi="Arial" w:cs="Arial"/>
                <w:sz w:val="20"/>
                <w:szCs w:val="20"/>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2DF517E4" w14:textId="77777777" w:rsidR="009F25DB" w:rsidRPr="008E73CB" w:rsidRDefault="009F25DB" w:rsidP="00FA13A6">
            <w:pPr>
              <w:jc w:val="both"/>
              <w:rPr>
                <w:rFonts w:ascii="Arial" w:hAnsi="Arial" w:cs="Arial"/>
                <w:sz w:val="20"/>
                <w:szCs w:val="20"/>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2EA245BE" w14:textId="77777777" w:rsidR="009F25DB" w:rsidRPr="008E73CB" w:rsidRDefault="009F25DB" w:rsidP="00FA13A6">
            <w:pPr>
              <w:jc w:val="both"/>
              <w:rPr>
                <w:rFonts w:ascii="Arial" w:hAnsi="Arial" w:cs="Arial"/>
                <w:sz w:val="20"/>
                <w:szCs w:val="20"/>
              </w:rPr>
            </w:pPr>
          </w:p>
        </w:tc>
        <w:tc>
          <w:tcPr>
            <w:tcW w:w="3420" w:type="dxa"/>
            <w:tcBorders>
              <w:left w:val="single" w:sz="4" w:space="0" w:color="FFFFFF" w:themeColor="background1"/>
              <w:bottom w:val="single" w:sz="4" w:space="0" w:color="FFFFFF"/>
            </w:tcBorders>
            <w:shd w:val="clear" w:color="auto" w:fill="C6D9F1" w:themeFill="text2" w:themeFillTint="33"/>
          </w:tcPr>
          <w:p w14:paraId="225A618B" w14:textId="77777777" w:rsidR="009F25DB" w:rsidRPr="008E73CB" w:rsidRDefault="009F25DB" w:rsidP="00FA13A6">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C6D9F1" w:themeFill="text2" w:themeFillTint="33"/>
          </w:tcPr>
          <w:p w14:paraId="005CCAF8" w14:textId="77777777" w:rsidR="009F25DB" w:rsidRPr="008E73CB" w:rsidRDefault="009F25DB" w:rsidP="00FA13A6">
            <w:pPr>
              <w:jc w:val="both"/>
              <w:rPr>
                <w:rFonts w:ascii="Arial" w:hAnsi="Arial" w:cs="Arial"/>
                <w:sz w:val="20"/>
                <w:szCs w:val="20"/>
              </w:rPr>
            </w:pPr>
          </w:p>
        </w:tc>
      </w:tr>
      <w:tr w:rsidR="009F25DB" w14:paraId="06C7D649" w14:textId="77777777" w:rsidTr="00FA13A6">
        <w:tc>
          <w:tcPr>
            <w:tcW w:w="588" w:type="dxa"/>
            <w:tcBorders>
              <w:bottom w:val="single" w:sz="4" w:space="0" w:color="FFFFFF"/>
              <w:right w:val="single" w:sz="4" w:space="0" w:color="FFFFFF"/>
            </w:tcBorders>
            <w:shd w:val="clear" w:color="auto" w:fill="EEECE1" w:themeFill="background2"/>
          </w:tcPr>
          <w:p w14:paraId="64DF20A1" w14:textId="77777777" w:rsidR="009F25DB" w:rsidRPr="008E73CB" w:rsidRDefault="009F25DB" w:rsidP="00FA13A6">
            <w:pPr>
              <w:jc w:val="both"/>
              <w:rPr>
                <w:rFonts w:ascii="Arial" w:hAnsi="Arial" w:cs="Arial"/>
                <w:sz w:val="20"/>
                <w:szCs w:val="20"/>
              </w:rPr>
            </w:pPr>
            <w:r w:rsidRPr="008E73CB">
              <w:rPr>
                <w:rFonts w:ascii="Arial" w:hAnsi="Arial" w:cs="Arial"/>
                <w:sz w:val="20"/>
                <w:szCs w:val="20"/>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EEECE1" w:themeFill="background2"/>
          </w:tcPr>
          <w:p w14:paraId="5EF3BB0F" w14:textId="77777777" w:rsidR="009F25DB" w:rsidRPr="008E73CB" w:rsidRDefault="009F25DB" w:rsidP="00FA13A6">
            <w:pPr>
              <w:jc w:val="both"/>
              <w:rPr>
                <w:rFonts w:ascii="Arial" w:hAnsi="Arial" w:cs="Arial"/>
                <w:sz w:val="20"/>
                <w:szCs w:val="20"/>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EEECE1" w:themeFill="background2"/>
          </w:tcPr>
          <w:p w14:paraId="475C0EA8" w14:textId="77777777" w:rsidR="009F25DB" w:rsidRPr="008E73CB" w:rsidRDefault="009F25DB" w:rsidP="00FA13A6">
            <w:pPr>
              <w:jc w:val="both"/>
              <w:rPr>
                <w:rFonts w:ascii="Arial" w:hAnsi="Arial" w:cs="Arial"/>
                <w:sz w:val="20"/>
                <w:szCs w:val="20"/>
              </w:rPr>
            </w:pPr>
          </w:p>
        </w:tc>
        <w:tc>
          <w:tcPr>
            <w:tcW w:w="3420" w:type="dxa"/>
            <w:tcBorders>
              <w:left w:val="single" w:sz="4" w:space="0" w:color="FFFFFF" w:themeColor="background1"/>
              <w:bottom w:val="single" w:sz="4" w:space="0" w:color="FFFFFF"/>
            </w:tcBorders>
            <w:shd w:val="clear" w:color="auto" w:fill="EEECE1" w:themeFill="background2"/>
          </w:tcPr>
          <w:p w14:paraId="31AB2590" w14:textId="77777777" w:rsidR="009F25DB" w:rsidRPr="008E73CB" w:rsidRDefault="009F25DB" w:rsidP="00FA13A6">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EEECE1" w:themeFill="background2"/>
          </w:tcPr>
          <w:p w14:paraId="0DCCD9AF" w14:textId="77777777" w:rsidR="009F25DB" w:rsidRPr="008E73CB" w:rsidRDefault="009F25DB" w:rsidP="00FA13A6">
            <w:pPr>
              <w:jc w:val="both"/>
              <w:rPr>
                <w:rFonts w:ascii="Arial" w:hAnsi="Arial" w:cs="Arial"/>
                <w:sz w:val="20"/>
                <w:szCs w:val="20"/>
              </w:rPr>
            </w:pPr>
          </w:p>
        </w:tc>
      </w:tr>
      <w:tr w:rsidR="009F25DB" w14:paraId="7C3008FF" w14:textId="77777777" w:rsidTr="00FA13A6">
        <w:tc>
          <w:tcPr>
            <w:tcW w:w="588" w:type="dxa"/>
            <w:tcBorders>
              <w:bottom w:val="single" w:sz="4" w:space="0" w:color="FFFFFF"/>
              <w:right w:val="single" w:sz="4" w:space="0" w:color="FFFFFF"/>
            </w:tcBorders>
            <w:shd w:val="clear" w:color="auto" w:fill="C6D9F1" w:themeFill="text2" w:themeFillTint="33"/>
          </w:tcPr>
          <w:p w14:paraId="3B745B7A" w14:textId="77777777" w:rsidR="009F25DB" w:rsidRPr="008E73CB" w:rsidRDefault="009F25DB" w:rsidP="00FA13A6">
            <w:pPr>
              <w:jc w:val="both"/>
              <w:rPr>
                <w:rFonts w:ascii="Arial" w:hAnsi="Arial" w:cs="Arial"/>
                <w:sz w:val="20"/>
                <w:szCs w:val="20"/>
              </w:rPr>
            </w:pPr>
            <w:proofErr w:type="spellStart"/>
            <w:r w:rsidRPr="008E73CB">
              <w:rPr>
                <w:rFonts w:ascii="Arial" w:hAnsi="Arial" w:cs="Arial"/>
                <w:sz w:val="20"/>
                <w:szCs w:val="20"/>
              </w:rPr>
              <w:t>Q3</w:t>
            </w:r>
            <w:proofErr w:type="spellEnd"/>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79E6308F" w14:textId="77777777" w:rsidR="009F25DB" w:rsidRPr="008E73CB" w:rsidRDefault="009F25DB" w:rsidP="00FA13A6">
            <w:pPr>
              <w:jc w:val="both"/>
              <w:rPr>
                <w:rFonts w:ascii="Arial" w:hAnsi="Arial" w:cs="Arial"/>
                <w:sz w:val="20"/>
                <w:szCs w:val="20"/>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0EE1C49B" w14:textId="77777777" w:rsidR="009F25DB" w:rsidRPr="008E73CB" w:rsidRDefault="009F25DB" w:rsidP="00FA13A6">
            <w:pPr>
              <w:jc w:val="both"/>
              <w:rPr>
                <w:rFonts w:ascii="Arial" w:hAnsi="Arial" w:cs="Arial"/>
                <w:sz w:val="20"/>
                <w:szCs w:val="20"/>
              </w:rPr>
            </w:pPr>
          </w:p>
        </w:tc>
        <w:tc>
          <w:tcPr>
            <w:tcW w:w="3420" w:type="dxa"/>
            <w:tcBorders>
              <w:left w:val="single" w:sz="4" w:space="0" w:color="FFFFFF" w:themeColor="background1"/>
              <w:bottom w:val="single" w:sz="4" w:space="0" w:color="FFFFFF"/>
            </w:tcBorders>
            <w:shd w:val="clear" w:color="auto" w:fill="C6D9F1" w:themeFill="text2" w:themeFillTint="33"/>
          </w:tcPr>
          <w:p w14:paraId="06401C18" w14:textId="77777777" w:rsidR="009F25DB" w:rsidRPr="008E73CB" w:rsidRDefault="009F25DB" w:rsidP="00FA13A6">
            <w:pPr>
              <w:jc w:val="both"/>
              <w:rPr>
                <w:rFonts w:ascii="Arial" w:hAnsi="Arial" w:cs="Arial"/>
                <w:sz w:val="20"/>
                <w:szCs w:val="20"/>
              </w:rPr>
            </w:pPr>
          </w:p>
        </w:tc>
        <w:tc>
          <w:tcPr>
            <w:tcW w:w="2430" w:type="dxa"/>
            <w:tcBorders>
              <w:left w:val="single" w:sz="4" w:space="0" w:color="FFFFFF" w:themeColor="background1"/>
              <w:bottom w:val="single" w:sz="4" w:space="0" w:color="FFFFFF"/>
            </w:tcBorders>
            <w:shd w:val="clear" w:color="auto" w:fill="C6D9F1" w:themeFill="text2" w:themeFillTint="33"/>
          </w:tcPr>
          <w:p w14:paraId="64827785" w14:textId="77777777" w:rsidR="009F25DB" w:rsidRPr="008E73CB" w:rsidRDefault="009F25DB" w:rsidP="00FA13A6">
            <w:pPr>
              <w:jc w:val="both"/>
              <w:rPr>
                <w:rFonts w:ascii="Arial" w:hAnsi="Arial" w:cs="Arial"/>
                <w:sz w:val="20"/>
                <w:szCs w:val="20"/>
              </w:rPr>
            </w:pPr>
          </w:p>
        </w:tc>
      </w:tr>
    </w:tbl>
    <w:p w14:paraId="2AF9C80A" w14:textId="066C19D6" w:rsidR="00B251C6" w:rsidRDefault="00B251C6" w:rsidP="00B251C6">
      <w:pPr>
        <w:pStyle w:val="LRWLBodyText"/>
        <w:jc w:val="both"/>
        <w:rPr>
          <w:rFonts w:cs="Arial"/>
        </w:rPr>
      </w:pPr>
      <w:r>
        <w:rPr>
          <w:rFonts w:cs="Arial"/>
        </w:rPr>
        <w:t>Q</w:t>
      </w:r>
      <w:r w:rsidR="00322608">
        <w:rPr>
          <w:rFonts w:cs="Arial"/>
        </w:rPr>
        <w:t>#</w:t>
      </w:r>
      <w:r>
        <w:rPr>
          <w:rFonts w:cs="Arial"/>
        </w:rPr>
        <w:t xml:space="preserve"> = Proposer’s question</w:t>
      </w:r>
      <w:r w:rsidR="00836754">
        <w:rPr>
          <w:rFonts w:cs="Arial"/>
        </w:rPr>
        <w:t>.</w:t>
      </w:r>
      <w:r w:rsidR="00F1432D">
        <w:rPr>
          <w:rFonts w:cs="Arial"/>
        </w:rPr>
        <w:t xml:space="preserve"> </w:t>
      </w:r>
      <w:bookmarkStart w:id="35" w:name="_Hlk149035047"/>
      <w:r w:rsidR="00836754">
        <w:rPr>
          <w:rFonts w:cs="Arial"/>
        </w:rPr>
        <w:t>Leave the “Department Answer” column blank as this is where the Department will enter its replies.</w:t>
      </w:r>
      <w:bookmarkEnd w:id="35"/>
      <w:r w:rsidR="00836754">
        <w:rPr>
          <w:rFonts w:cs="Arial"/>
        </w:rPr>
        <w:t xml:space="preserve"> </w:t>
      </w:r>
    </w:p>
    <w:p w14:paraId="1EDFED55" w14:textId="77777777" w:rsidR="00C0017C" w:rsidRDefault="00C0017C" w:rsidP="00C0017C">
      <w:pPr>
        <w:pStyle w:val="LRWLBodyText"/>
        <w:spacing w:before="0" w:after="0"/>
        <w:jc w:val="both"/>
        <w:rPr>
          <w:rFonts w:cs="Arial"/>
        </w:rPr>
      </w:pPr>
    </w:p>
    <w:p w14:paraId="5B0363C5" w14:textId="72384961" w:rsidR="006456A2" w:rsidRDefault="00B251C6" w:rsidP="00C0017C">
      <w:pPr>
        <w:pStyle w:val="LRWLBodyText"/>
        <w:spacing w:before="0" w:after="0"/>
        <w:jc w:val="both"/>
        <w:rPr>
          <w:rFonts w:cs="Arial"/>
        </w:rPr>
      </w:pPr>
      <w:r>
        <w:rPr>
          <w:rFonts w:cs="Arial"/>
        </w:rPr>
        <w:t xml:space="preserve">Proposer’s e-mail </w:t>
      </w:r>
      <w:r w:rsidRPr="00273653">
        <w:rPr>
          <w:rFonts w:cs="Arial"/>
        </w:rPr>
        <w:t xml:space="preserve">must include the name of the Proposer’s company and the person submitting the question(s). </w:t>
      </w:r>
      <w:r w:rsidR="00322608" w:rsidRPr="00322608">
        <w:rPr>
          <w:rFonts w:cs="Arial"/>
        </w:rPr>
        <w:t xml:space="preserve">A compilation of all vendor questions and </w:t>
      </w:r>
      <w:r w:rsidR="00F1432D">
        <w:rPr>
          <w:rFonts w:cs="Arial"/>
        </w:rPr>
        <w:t xml:space="preserve">the Department’s </w:t>
      </w:r>
      <w:r w:rsidR="00322608" w:rsidRPr="00322608">
        <w:rPr>
          <w:rFonts w:cs="Arial"/>
        </w:rPr>
        <w:t>answers, along with any RFP updates, will be posted to the Department</w:t>
      </w:r>
      <w:r w:rsidR="0057213B">
        <w:rPr>
          <w:rFonts w:cs="Arial"/>
        </w:rPr>
        <w:t>’s</w:t>
      </w:r>
      <w:r w:rsidR="00322608" w:rsidRPr="00322608">
        <w:rPr>
          <w:rFonts w:cs="Arial"/>
        </w:rPr>
        <w:t xml:space="preserve"> website at </w:t>
      </w:r>
      <w:hyperlink r:id="rId29" w:history="1">
        <w:r w:rsidR="00953052" w:rsidRPr="00D469D1">
          <w:rPr>
            <w:rStyle w:val="Hyperlink"/>
            <w:rFonts w:cs="Arial"/>
          </w:rPr>
          <w:t>https://etf.wi.gov/node/35441</w:t>
        </w:r>
      </w:hyperlink>
      <w:r w:rsidR="00953052">
        <w:rPr>
          <w:rFonts w:cs="Arial"/>
        </w:rPr>
        <w:t xml:space="preserve"> </w:t>
      </w:r>
      <w:r w:rsidR="00322608" w:rsidRPr="00322608">
        <w:rPr>
          <w:rFonts w:cs="Arial"/>
        </w:rPr>
        <w:t xml:space="preserve"> on or about the date indicated in Section 1.</w:t>
      </w:r>
      <w:r w:rsidR="00BA2743">
        <w:rPr>
          <w:rFonts w:cs="Arial"/>
        </w:rPr>
        <w:t>1</w:t>
      </w:r>
      <w:r w:rsidR="00322608" w:rsidRPr="00322608">
        <w:rPr>
          <w:rFonts w:cs="Arial"/>
        </w:rPr>
        <w:t>9 Calendar of Events, Department Posts Responses to Proposer Questions.</w:t>
      </w:r>
    </w:p>
    <w:p w14:paraId="1E251995" w14:textId="77777777" w:rsidR="00C0017C" w:rsidRPr="00FC582C" w:rsidRDefault="00C0017C" w:rsidP="00C0017C">
      <w:pPr>
        <w:pStyle w:val="LRWLBodyText"/>
        <w:spacing w:before="0" w:after="0"/>
        <w:jc w:val="both"/>
        <w:rPr>
          <w:rFonts w:cs="Arial"/>
        </w:rPr>
      </w:pPr>
    </w:p>
    <w:p w14:paraId="79030452" w14:textId="234D6D06" w:rsidR="00322608" w:rsidRDefault="006456A2" w:rsidP="00C0017C">
      <w:pPr>
        <w:pStyle w:val="LRWLBodyText"/>
        <w:spacing w:before="0" w:after="0"/>
        <w:jc w:val="both"/>
        <w:rPr>
          <w:rFonts w:cs="Arial"/>
        </w:rPr>
      </w:pPr>
      <w:r w:rsidRPr="00FC582C">
        <w:rPr>
          <w:rFonts w:cs="Arial"/>
        </w:rPr>
        <w:t>If a</w:t>
      </w:r>
      <w:r w:rsidRPr="00FC582C" w:rsidDel="009F25DB">
        <w:rPr>
          <w:rFonts w:cs="Arial"/>
        </w:rPr>
        <w:t xml:space="preserve"> </w:t>
      </w:r>
      <w:r w:rsidR="009F25DB">
        <w:rPr>
          <w:rFonts w:cs="Arial"/>
        </w:rPr>
        <w:t>vendor</w:t>
      </w:r>
      <w:r w:rsidR="009F25DB" w:rsidRPr="00FC582C">
        <w:rPr>
          <w:rFonts w:cs="Arial"/>
        </w:rPr>
        <w:t xml:space="preserve"> </w:t>
      </w:r>
      <w:r w:rsidRPr="00FC582C">
        <w:rPr>
          <w:rFonts w:cs="Arial"/>
        </w:rPr>
        <w:t xml:space="preserve">discovers any significant ambiguity, error, conflict, discrepancy, omission, or other deficiency in this RFP, the </w:t>
      </w:r>
      <w:r w:rsidR="009F25DB">
        <w:rPr>
          <w:rFonts w:cs="Arial"/>
        </w:rPr>
        <w:t>vendor</w:t>
      </w:r>
      <w:r w:rsidR="009F25DB" w:rsidRPr="00FC582C">
        <w:rPr>
          <w:rFonts w:cs="Arial"/>
        </w:rPr>
        <w:t xml:space="preserve"> </w:t>
      </w:r>
      <w:r w:rsidRPr="00FC582C">
        <w:rPr>
          <w:rFonts w:cs="Arial"/>
        </w:rPr>
        <w:t>should</w:t>
      </w:r>
      <w:r w:rsidR="00BC0556">
        <w:rPr>
          <w:rFonts w:cs="Arial"/>
        </w:rPr>
        <w:t>,</w:t>
      </w:r>
      <w:r w:rsidRPr="00FC582C" w:rsidDel="00BC0556">
        <w:rPr>
          <w:rFonts w:cs="Arial"/>
        </w:rPr>
        <w:t xml:space="preserve"> </w:t>
      </w:r>
      <w:r w:rsidR="00322608">
        <w:rPr>
          <w:rFonts w:cs="Arial"/>
        </w:rPr>
        <w:t>upon discovery of such issue,</w:t>
      </w:r>
      <w:r w:rsidRPr="00FC582C">
        <w:rPr>
          <w:rFonts w:cs="Arial"/>
        </w:rPr>
        <w:t xml:space="preserve"> </w:t>
      </w:r>
      <w:r w:rsidR="00322608" w:rsidRPr="00322608">
        <w:rPr>
          <w:rFonts w:cs="Arial"/>
        </w:rPr>
        <w:t xml:space="preserve">send an email to </w:t>
      </w:r>
      <w:hyperlink r:id="rId30" w:history="1">
        <w:r w:rsidR="00EB137E" w:rsidRPr="00A3624C">
          <w:rPr>
            <w:rStyle w:val="Hyperlink"/>
            <w:rFonts w:cs="Arial"/>
          </w:rPr>
          <w:t>ETFsmbProcurement@etf.wi.gov</w:t>
        </w:r>
      </w:hyperlink>
      <w:r w:rsidR="00EB137E">
        <w:rPr>
          <w:rFonts w:cs="Arial"/>
        </w:rPr>
        <w:t xml:space="preserve"> </w:t>
      </w:r>
      <w:r w:rsidR="00322608" w:rsidRPr="00322608">
        <w:rPr>
          <w:rFonts w:cs="Arial"/>
        </w:rPr>
        <w:t>with “ERROR re ETD005</w:t>
      </w:r>
      <w:r w:rsidR="00D038DC">
        <w:rPr>
          <w:rFonts w:cs="Arial"/>
        </w:rPr>
        <w:t>2</w:t>
      </w:r>
      <w:r w:rsidR="00322608" w:rsidRPr="00322608">
        <w:rPr>
          <w:rFonts w:cs="Arial"/>
        </w:rPr>
        <w:t>-5</w:t>
      </w:r>
      <w:r w:rsidR="00D038DC">
        <w:rPr>
          <w:rFonts w:cs="Arial"/>
        </w:rPr>
        <w:t>3</w:t>
      </w:r>
      <w:r w:rsidR="00322608" w:rsidRPr="00322608">
        <w:rPr>
          <w:rFonts w:cs="Arial"/>
        </w:rPr>
        <w:t xml:space="preserve">” stated in the email subject line and explain such error. </w:t>
      </w:r>
      <w:r w:rsidR="00322608" w:rsidRPr="003F1188">
        <w:rPr>
          <w:rFonts w:cs="Arial"/>
          <w:b/>
          <w:bCs/>
        </w:rPr>
        <w:t xml:space="preserve">Failure to raise any such cognizable error immediately but no later than before the Proposal submission deadline will result in a bar on subsequently raising the issue. </w:t>
      </w:r>
    </w:p>
    <w:p w14:paraId="4C721E78" w14:textId="77777777" w:rsidR="00C0017C" w:rsidRPr="00322608" w:rsidRDefault="00C0017C" w:rsidP="00C0017C">
      <w:pPr>
        <w:pStyle w:val="LRWLBodyText"/>
        <w:spacing w:before="0" w:after="0"/>
        <w:jc w:val="both"/>
        <w:rPr>
          <w:rFonts w:cs="Arial"/>
        </w:rPr>
      </w:pPr>
    </w:p>
    <w:p w14:paraId="19B33EEB" w14:textId="470F735C" w:rsidR="006456A2" w:rsidRPr="00FC582C" w:rsidRDefault="00322608" w:rsidP="00C0017C">
      <w:pPr>
        <w:pStyle w:val="LRWLBodyText"/>
        <w:spacing w:before="0" w:after="0"/>
        <w:jc w:val="both"/>
        <w:rPr>
          <w:rFonts w:cs="Arial"/>
        </w:rPr>
      </w:pPr>
      <w:r w:rsidRPr="00322608">
        <w:rPr>
          <w:rFonts w:cs="Arial"/>
        </w:rPr>
        <w:t>If it becomes necessary to update any part of this RFP, updates will be published on the Department’s website listed above</w:t>
      </w:r>
      <w:r w:rsidR="006456A2" w:rsidRPr="00FC582C">
        <w:rPr>
          <w:rFonts w:cs="Arial"/>
        </w:rPr>
        <w:t>.</w:t>
      </w:r>
      <w:r>
        <w:rPr>
          <w:rFonts w:cs="Arial"/>
        </w:rPr>
        <w:t xml:space="preserve"> </w:t>
      </w:r>
    </w:p>
    <w:p w14:paraId="0C816FF3" w14:textId="6DEA2905" w:rsidR="006456A2" w:rsidRPr="00DD04F2" w:rsidRDefault="00322608" w:rsidP="00C0017C">
      <w:pPr>
        <w:pStyle w:val="Heading2"/>
        <w:tabs>
          <w:tab w:val="clear" w:pos="576"/>
          <w:tab w:val="num" w:pos="720"/>
        </w:tabs>
        <w:ind w:left="720" w:hanging="720"/>
        <w:rPr>
          <w:rFonts w:ascii="Arial" w:hAnsi="Arial"/>
        </w:rPr>
      </w:pPr>
      <w:r>
        <w:rPr>
          <w:rFonts w:ascii="Arial" w:hAnsi="Arial"/>
        </w:rPr>
        <w:t>Vendor</w:t>
      </w:r>
      <w:r w:rsidRPr="00DD04F2">
        <w:rPr>
          <w:rFonts w:ascii="Arial" w:hAnsi="Arial"/>
        </w:rPr>
        <w:t xml:space="preserve"> </w:t>
      </w:r>
      <w:r w:rsidR="006456A2" w:rsidRPr="00DD04F2">
        <w:rPr>
          <w:rFonts w:ascii="Arial" w:hAnsi="Arial"/>
        </w:rPr>
        <w:t>Conference</w:t>
      </w:r>
    </w:p>
    <w:p w14:paraId="27A2EB4B" w14:textId="4D5B6AF0" w:rsidR="00322608" w:rsidRPr="00273653" w:rsidRDefault="00322608" w:rsidP="00322608">
      <w:pPr>
        <w:pStyle w:val="LRWLBodyText"/>
        <w:jc w:val="both"/>
        <w:rPr>
          <w:rFonts w:cs="Arial"/>
        </w:rPr>
      </w:pPr>
      <w:r w:rsidRPr="00273653">
        <w:rPr>
          <w:rFonts w:cs="Arial"/>
        </w:rPr>
        <w:t xml:space="preserve">There is no scheduled </w:t>
      </w:r>
      <w:r>
        <w:rPr>
          <w:rFonts w:cs="Arial"/>
        </w:rPr>
        <w:t>vendor</w:t>
      </w:r>
      <w:r w:rsidRPr="00273653">
        <w:rPr>
          <w:rFonts w:cs="Arial"/>
        </w:rPr>
        <w:t xml:space="preserve"> conference</w:t>
      </w:r>
      <w:r w:rsidR="00F1432D">
        <w:rPr>
          <w:rFonts w:cs="Arial"/>
        </w:rPr>
        <w:t xml:space="preserve"> for this RFP</w:t>
      </w:r>
      <w:r w:rsidRPr="00273653">
        <w:rPr>
          <w:rFonts w:cs="Arial"/>
        </w:rPr>
        <w:t xml:space="preserve">. A </w:t>
      </w:r>
      <w:r>
        <w:rPr>
          <w:rFonts w:cs="Arial"/>
        </w:rPr>
        <w:t>vendor</w:t>
      </w:r>
      <w:r w:rsidRPr="00273653">
        <w:rPr>
          <w:rFonts w:cs="Arial"/>
        </w:rPr>
        <w:t xml:space="preserve"> conference is an opportunity </w:t>
      </w:r>
      <w:r>
        <w:rPr>
          <w:rFonts w:cs="Arial"/>
        </w:rPr>
        <w:t xml:space="preserve">for vendors </w:t>
      </w:r>
      <w:r w:rsidRPr="00273653">
        <w:rPr>
          <w:rFonts w:cs="Arial"/>
        </w:rPr>
        <w:t xml:space="preserve">to ask questions. If </w:t>
      </w:r>
      <w:r>
        <w:rPr>
          <w:rFonts w:cs="Arial"/>
        </w:rPr>
        <w:t>the Department</w:t>
      </w:r>
      <w:r w:rsidRPr="00273653">
        <w:rPr>
          <w:rFonts w:cs="Arial"/>
        </w:rPr>
        <w:t xml:space="preserve"> decides to hold </w:t>
      </w:r>
      <w:r>
        <w:rPr>
          <w:rFonts w:cs="Arial"/>
        </w:rPr>
        <w:t>a Proposer</w:t>
      </w:r>
      <w:r w:rsidRPr="00451A40">
        <w:rPr>
          <w:rFonts w:cs="Arial"/>
        </w:rPr>
        <w:t xml:space="preserve"> conference, a notice will be posted on </w:t>
      </w:r>
      <w:r>
        <w:rPr>
          <w:rFonts w:cs="Arial"/>
        </w:rPr>
        <w:t>the Department’</w:t>
      </w:r>
      <w:r w:rsidR="00F1432D">
        <w:rPr>
          <w:rFonts w:cs="Arial"/>
        </w:rPr>
        <w:t>s</w:t>
      </w:r>
      <w:r>
        <w:rPr>
          <w:rFonts w:cs="Arial"/>
        </w:rPr>
        <w:t xml:space="preserve"> website</w:t>
      </w:r>
      <w:r w:rsidRPr="00451A40">
        <w:rPr>
          <w:rFonts w:cs="Arial"/>
        </w:rPr>
        <w:t xml:space="preserve"> at </w:t>
      </w:r>
      <w:hyperlink r:id="rId31" w:history="1">
        <w:r w:rsidR="00953052" w:rsidRPr="00D469D1">
          <w:rPr>
            <w:rStyle w:val="Hyperlink"/>
          </w:rPr>
          <w:t>https://etf.wi.gov/node/3544</w:t>
        </w:r>
      </w:hyperlink>
      <w:r w:rsidRPr="00953052">
        <w:rPr>
          <w:rFonts w:cs="Arial"/>
        </w:rPr>
        <w:t>.</w:t>
      </w:r>
      <w:r>
        <w:rPr>
          <w:rFonts w:cs="Arial"/>
        </w:rPr>
        <w:t xml:space="preserve"> Note: U</w:t>
      </w:r>
      <w:r w:rsidRPr="00273653">
        <w:rPr>
          <w:rFonts w:cs="Arial"/>
        </w:rPr>
        <w:t>nless this notice is posted, no conference will be held.</w:t>
      </w:r>
    </w:p>
    <w:p w14:paraId="7B606590" w14:textId="1F4B3F61" w:rsidR="006456A2" w:rsidRPr="00DD04F2" w:rsidRDefault="006456A2" w:rsidP="0003625F">
      <w:pPr>
        <w:pStyle w:val="Heading2"/>
        <w:tabs>
          <w:tab w:val="clear" w:pos="576"/>
          <w:tab w:val="num" w:pos="720"/>
        </w:tabs>
        <w:ind w:left="720" w:hanging="720"/>
        <w:rPr>
          <w:rFonts w:ascii="Arial" w:hAnsi="Arial"/>
        </w:rPr>
      </w:pPr>
      <w:r w:rsidRPr="00DD04F2">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77777777" w:rsidR="006456A2" w:rsidRPr="00DD04F2" w:rsidRDefault="006456A2" w:rsidP="00C0017C">
      <w:pPr>
        <w:pStyle w:val="Heading2"/>
        <w:tabs>
          <w:tab w:val="clear" w:pos="576"/>
          <w:tab w:val="num" w:pos="720"/>
        </w:tabs>
        <w:ind w:left="720" w:hanging="720"/>
        <w:rPr>
          <w:rFonts w:ascii="Arial" w:hAnsi="Arial"/>
        </w:rPr>
      </w:pPr>
      <w:bookmarkStart w:id="36" w:name="_Calendar_of_Events"/>
      <w:bookmarkEnd w:id="36"/>
      <w:r w:rsidRPr="00DD04F2">
        <w:rPr>
          <w:rFonts w:ascii="Arial" w:hAnsi="Arial"/>
        </w:rPr>
        <w:t>Calendar of Events</w:t>
      </w:r>
    </w:p>
    <w:p w14:paraId="3FB55AD2" w14:textId="53967907" w:rsidR="00C0017C" w:rsidRDefault="006456A2" w:rsidP="00BD0E73">
      <w:pPr>
        <w:pStyle w:val="LRWLBodyText"/>
        <w:contextualSpacing/>
        <w:jc w:val="both"/>
        <w:rPr>
          <w:rFonts w:cs="Arial"/>
        </w:rPr>
      </w:pPr>
      <w:r w:rsidRPr="002A322F">
        <w:rPr>
          <w:rFonts w:cs="Arial"/>
        </w:rPr>
        <w:t xml:space="preserve">Listed below are dates by which actions related to this RFP must be completed. If </w:t>
      </w:r>
      <w:r w:rsidR="00387304">
        <w:rPr>
          <w:rFonts w:cs="Arial"/>
        </w:rPr>
        <w:t>the Department</w:t>
      </w:r>
      <w:r w:rsidRPr="002A322F">
        <w:rPr>
          <w:rFonts w:cs="Arial"/>
        </w:rPr>
        <w:t xml:space="preserve"> finds it necessary to cha</w:t>
      </w:r>
      <w:r w:rsidRPr="00E4633E">
        <w:rPr>
          <w:rFonts w:cs="Arial"/>
        </w:rPr>
        <w:t xml:space="preserve">nge any of the dates and times </w:t>
      </w:r>
      <w:r w:rsidRPr="00FC582C">
        <w:rPr>
          <w:rFonts w:cs="Arial"/>
        </w:rPr>
        <w:t xml:space="preserve">listed below, it will do so by </w:t>
      </w:r>
      <w:r w:rsidR="00D83149">
        <w:rPr>
          <w:rFonts w:cs="Arial"/>
        </w:rPr>
        <w:t>posting</w:t>
      </w:r>
      <w:r w:rsidR="00D83149" w:rsidRPr="00FC582C">
        <w:rPr>
          <w:rFonts w:cs="Arial"/>
        </w:rPr>
        <w:t xml:space="preserve"> </w:t>
      </w:r>
      <w:r w:rsidRPr="00FC582C">
        <w:rPr>
          <w:rFonts w:cs="Arial"/>
        </w:rPr>
        <w:t>a</w:t>
      </w:r>
      <w:r w:rsidR="00993EE8">
        <w:rPr>
          <w:rFonts w:cs="Arial"/>
        </w:rPr>
        <w:t xml:space="preserve">n </w:t>
      </w:r>
      <w:r w:rsidR="00993EE8">
        <w:rPr>
          <w:rFonts w:cs="Arial"/>
        </w:rPr>
        <w:lastRenderedPageBreak/>
        <w:t xml:space="preserve">addendum </w:t>
      </w:r>
      <w:r w:rsidRPr="00FC582C">
        <w:rPr>
          <w:rFonts w:cs="Arial"/>
        </w:rPr>
        <w:t xml:space="preserve">to this RFP </w:t>
      </w:r>
      <w:r w:rsidR="00D83149">
        <w:rPr>
          <w:rFonts w:cs="Arial"/>
        </w:rPr>
        <w:t>on</w:t>
      </w:r>
      <w:r w:rsidRPr="00FC582C">
        <w:rPr>
          <w:rFonts w:cs="Arial"/>
        </w:rPr>
        <w:t xml:space="preserve"> </w:t>
      </w:r>
      <w:r w:rsidR="00387304">
        <w:rPr>
          <w:rFonts w:cs="Arial"/>
        </w:rPr>
        <w:t>the Department</w:t>
      </w:r>
      <w:r w:rsidR="00D83149">
        <w:rPr>
          <w:rFonts w:cs="Arial"/>
        </w:rPr>
        <w:t>’s</w:t>
      </w:r>
      <w:r w:rsidRPr="00FC582C">
        <w:rPr>
          <w:rFonts w:cs="Arial"/>
        </w:rPr>
        <w:t xml:space="preserve"> </w:t>
      </w:r>
      <w:r w:rsidR="00993EE8">
        <w:rPr>
          <w:rFonts w:cs="Arial"/>
        </w:rPr>
        <w:t>website (</w:t>
      </w:r>
      <w:r w:rsidRPr="00FC582C">
        <w:rPr>
          <w:rFonts w:cs="Arial"/>
        </w:rPr>
        <w:t xml:space="preserve">listed </w:t>
      </w:r>
      <w:r w:rsidR="00D83149">
        <w:rPr>
          <w:rFonts w:cs="Arial"/>
        </w:rPr>
        <w:t>above</w:t>
      </w:r>
      <w:r w:rsidR="00993EE8">
        <w:rPr>
          <w:rFonts w:cs="Arial"/>
        </w:rPr>
        <w:t>)</w:t>
      </w:r>
      <w:r w:rsidR="00D56A79" w:rsidRPr="00FC582C">
        <w:rPr>
          <w:rFonts w:cs="Arial"/>
        </w:rPr>
        <w:t xml:space="preserve">. </w:t>
      </w:r>
      <w:r w:rsidRPr="00FC582C">
        <w:rPr>
          <w:rFonts w:cs="Arial"/>
        </w:rPr>
        <w:t xml:space="preserve">No other formal notification will be issued for changes in the estimated dates. </w:t>
      </w:r>
    </w:p>
    <w:p w14:paraId="57EB5BBB" w14:textId="4C50FF79" w:rsidR="006456A2" w:rsidRPr="002A322F" w:rsidRDefault="006456A2" w:rsidP="006456A2">
      <w:pPr>
        <w:pStyle w:val="Caption"/>
        <w:rPr>
          <w:rFonts w:ascii="Arial" w:hAnsi="Arial" w:cs="Arial"/>
          <w:sz w:val="22"/>
          <w:szCs w:val="22"/>
        </w:rPr>
      </w:pPr>
      <w:r w:rsidRPr="00FC582C">
        <w:rPr>
          <w:rFonts w:ascii="Arial" w:hAnsi="Arial" w:cs="Arial"/>
          <w:sz w:val="22"/>
          <w:szCs w:val="22"/>
        </w:rPr>
        <w:t xml:space="preserve">Table </w:t>
      </w:r>
      <w:r w:rsidR="00197ACC">
        <w:rPr>
          <w:rFonts w:ascii="Arial" w:hAnsi="Arial" w:cs="Arial"/>
          <w:sz w:val="22"/>
          <w:szCs w:val="22"/>
        </w:rPr>
        <w:t>3</w:t>
      </w:r>
      <w:r w:rsidR="00BE38D9">
        <w:rPr>
          <w:rFonts w:ascii="Arial" w:hAnsi="Arial" w:cs="Arial"/>
          <w:sz w:val="22"/>
          <w:szCs w:val="22"/>
        </w:rPr>
        <w:t>.</w:t>
      </w:r>
      <w:r w:rsidR="00306706" w:rsidRPr="00FC582C">
        <w:rPr>
          <w:rFonts w:ascii="Arial" w:hAnsi="Arial" w:cs="Arial"/>
          <w:sz w:val="22"/>
          <w:szCs w:val="22"/>
        </w:rPr>
        <w:t xml:space="preserve"> </w:t>
      </w:r>
      <w:r w:rsidRPr="00FC582C">
        <w:rPr>
          <w:rFonts w:ascii="Arial" w:hAnsi="Arial" w:cs="Arial"/>
          <w:sz w:val="22"/>
          <w:szCs w:val="22"/>
        </w:rPr>
        <w:t>Calendar of Events</w:t>
      </w:r>
    </w:p>
    <w:tbl>
      <w:tblPr>
        <w:tblStyle w:val="GridTable5Dark-Accent12"/>
        <w:tblW w:w="9504" w:type="dxa"/>
        <w:tblLook w:val="04A0" w:firstRow="1" w:lastRow="0" w:firstColumn="1" w:lastColumn="0" w:noHBand="0" w:noVBand="1"/>
      </w:tblPr>
      <w:tblGrid>
        <w:gridCol w:w="3955"/>
        <w:gridCol w:w="5549"/>
      </w:tblGrid>
      <w:tr w:rsidR="006456A2" w:rsidRPr="00FC582C" w14:paraId="49B15168" w14:textId="77777777" w:rsidTr="00993E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17365D" w:themeFill="text2" w:themeFillShade="BF"/>
          </w:tcPr>
          <w:p w14:paraId="7B2B0ADE" w14:textId="77777777" w:rsidR="006456A2" w:rsidRPr="00E4633E" w:rsidRDefault="006456A2" w:rsidP="006456A2">
            <w:pPr>
              <w:rPr>
                <w:rFonts w:ascii="Arial" w:hAnsi="Arial" w:cs="Arial"/>
              </w:rPr>
            </w:pPr>
            <w:r w:rsidRPr="00E4633E">
              <w:rPr>
                <w:rFonts w:ascii="Arial" w:hAnsi="Arial" w:cs="Arial"/>
              </w:rPr>
              <w:t>Date</w:t>
            </w:r>
          </w:p>
        </w:tc>
        <w:tc>
          <w:tcPr>
            <w:tcW w:w="5549" w:type="dxa"/>
            <w:shd w:val="clear" w:color="auto" w:fill="17365D" w:themeFill="text2" w:themeFillShade="BF"/>
          </w:tcPr>
          <w:p w14:paraId="3D4CE31B" w14:textId="77777777" w:rsidR="006456A2" w:rsidRPr="00283A0B" w:rsidRDefault="006456A2" w:rsidP="006456A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83A0B">
              <w:rPr>
                <w:rFonts w:ascii="Arial" w:hAnsi="Arial" w:cs="Arial"/>
              </w:rPr>
              <w:t>Event</w:t>
            </w:r>
          </w:p>
        </w:tc>
      </w:tr>
      <w:tr w:rsidR="006456A2" w:rsidRPr="00FC582C" w14:paraId="0D20BC6E" w14:textId="77777777" w:rsidTr="002D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328CF160" w14:textId="2BCC632F" w:rsidR="006456A2" w:rsidRPr="00283A0B" w:rsidRDefault="00C270B6" w:rsidP="00E570BA">
            <w:pPr>
              <w:jc w:val="both"/>
              <w:rPr>
                <w:rFonts w:ascii="Arial" w:hAnsi="Arial" w:cs="Arial"/>
              </w:rPr>
            </w:pPr>
            <w:r>
              <w:rPr>
                <w:rFonts w:ascii="Arial" w:hAnsi="Arial" w:cs="Arial"/>
              </w:rPr>
              <w:t xml:space="preserve">April </w:t>
            </w:r>
            <w:r w:rsidR="00ED07B9">
              <w:rPr>
                <w:rFonts w:ascii="Arial" w:hAnsi="Arial" w:cs="Arial"/>
              </w:rPr>
              <w:t>18</w:t>
            </w:r>
            <w:r w:rsidR="00AD41E2">
              <w:rPr>
                <w:rFonts w:ascii="Arial" w:hAnsi="Arial" w:cs="Arial"/>
              </w:rPr>
              <w:t>,</w:t>
            </w:r>
            <w:r>
              <w:rPr>
                <w:rFonts w:ascii="Arial" w:hAnsi="Arial" w:cs="Arial"/>
              </w:rPr>
              <w:t xml:space="preserve"> 2024</w:t>
            </w:r>
          </w:p>
        </w:tc>
        <w:tc>
          <w:tcPr>
            <w:tcW w:w="5549" w:type="dxa"/>
          </w:tcPr>
          <w:p w14:paraId="6414CD9C" w14:textId="4A81F227" w:rsidR="006456A2" w:rsidRPr="00FC582C" w:rsidRDefault="00387304"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Department</w:t>
            </w:r>
            <w:r w:rsidRPr="00FC582C">
              <w:rPr>
                <w:rFonts w:ascii="Arial" w:hAnsi="Arial" w:cs="Arial"/>
              </w:rPr>
              <w:t xml:space="preserve"> </w:t>
            </w:r>
            <w:r w:rsidR="00C711AA">
              <w:rPr>
                <w:rFonts w:ascii="Arial" w:hAnsi="Arial" w:cs="Arial"/>
              </w:rPr>
              <w:t>i</w:t>
            </w:r>
            <w:r w:rsidR="006456A2" w:rsidRPr="00FC582C">
              <w:rPr>
                <w:rFonts w:ascii="Arial" w:hAnsi="Arial" w:cs="Arial"/>
              </w:rPr>
              <w:t>ssues RFP</w:t>
            </w:r>
            <w:r w:rsidR="00652AE2">
              <w:rPr>
                <w:rFonts w:ascii="Arial" w:hAnsi="Arial" w:cs="Arial"/>
              </w:rPr>
              <w:t xml:space="preserve"> (Release Date)</w:t>
            </w:r>
          </w:p>
        </w:tc>
      </w:tr>
      <w:tr w:rsidR="006456A2" w:rsidRPr="00FC582C" w14:paraId="45815D4A" w14:textId="77777777" w:rsidTr="002D1234">
        <w:tc>
          <w:tcPr>
            <w:cnfStyle w:val="001000000000" w:firstRow="0" w:lastRow="0" w:firstColumn="1" w:lastColumn="0" w:oddVBand="0" w:evenVBand="0" w:oddHBand="0" w:evenHBand="0" w:firstRowFirstColumn="0" w:firstRowLastColumn="0" w:lastRowFirstColumn="0" w:lastRowLastColumn="0"/>
            <w:tcW w:w="3955" w:type="dxa"/>
          </w:tcPr>
          <w:p w14:paraId="3BE98ADF" w14:textId="2D0AE2FB" w:rsidR="006456A2" w:rsidRPr="003B4C74" w:rsidRDefault="00E0482F" w:rsidP="00B73036">
            <w:pPr>
              <w:jc w:val="both"/>
              <w:rPr>
                <w:rFonts w:ascii="Arial" w:hAnsi="Arial" w:cs="Arial"/>
              </w:rPr>
            </w:pPr>
            <w:r w:rsidRPr="00212D12">
              <w:rPr>
                <w:rFonts w:ascii="Arial" w:hAnsi="Arial" w:cs="Arial"/>
              </w:rPr>
              <w:t xml:space="preserve">May </w:t>
            </w:r>
            <w:r w:rsidR="00636940">
              <w:rPr>
                <w:rFonts w:ascii="Arial" w:hAnsi="Arial" w:cs="Arial"/>
              </w:rPr>
              <w:t>23</w:t>
            </w:r>
            <w:r w:rsidRPr="00212D12">
              <w:rPr>
                <w:rFonts w:ascii="Arial" w:hAnsi="Arial" w:cs="Arial"/>
              </w:rPr>
              <w:t>,</w:t>
            </w:r>
            <w:r w:rsidR="00993EE8" w:rsidRPr="00212D12">
              <w:rPr>
                <w:rFonts w:ascii="Arial" w:hAnsi="Arial" w:cs="Arial"/>
              </w:rPr>
              <w:t xml:space="preserve"> </w:t>
            </w:r>
            <w:r w:rsidR="00C270B6" w:rsidRPr="00212D12">
              <w:rPr>
                <w:rFonts w:ascii="Arial" w:hAnsi="Arial" w:cs="Arial"/>
              </w:rPr>
              <w:t>2024</w:t>
            </w:r>
          </w:p>
        </w:tc>
        <w:tc>
          <w:tcPr>
            <w:tcW w:w="5549" w:type="dxa"/>
          </w:tcPr>
          <w:p w14:paraId="71CDAA38" w14:textId="6F82ADA9" w:rsidR="00F1432D" w:rsidRDefault="00F1432D"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000D5E6D">
              <w:rPr>
                <w:rFonts w:ascii="Arial" w:hAnsi="Arial" w:cs="Arial"/>
              </w:rPr>
              <w:t>Vendor</w:t>
            </w:r>
            <w:r w:rsidR="000D5E6D" w:rsidRPr="00283A0B">
              <w:rPr>
                <w:rFonts w:ascii="Arial" w:hAnsi="Arial" w:cs="Arial"/>
              </w:rPr>
              <w:t xml:space="preserve"> </w:t>
            </w:r>
            <w:r w:rsidR="00E95528">
              <w:rPr>
                <w:rFonts w:ascii="Arial" w:hAnsi="Arial" w:cs="Arial"/>
              </w:rPr>
              <w:t>q</w:t>
            </w:r>
            <w:r w:rsidR="00EF7F0A" w:rsidRPr="00283A0B">
              <w:rPr>
                <w:rFonts w:ascii="Arial" w:hAnsi="Arial" w:cs="Arial"/>
              </w:rPr>
              <w:t>uestions</w:t>
            </w:r>
            <w:r w:rsidR="00142072">
              <w:rPr>
                <w:rFonts w:ascii="Arial" w:hAnsi="Arial" w:cs="Arial"/>
              </w:rPr>
              <w:t xml:space="preserve"> </w:t>
            </w:r>
            <w:r>
              <w:rPr>
                <w:rFonts w:ascii="Arial" w:hAnsi="Arial" w:cs="Arial"/>
              </w:rPr>
              <w:t xml:space="preserve">due </w:t>
            </w:r>
            <w:r w:rsidRPr="007A1E35">
              <w:rPr>
                <w:rFonts w:ascii="Arial" w:hAnsi="Arial" w:cs="Arial"/>
              </w:rPr>
              <w:t xml:space="preserve">(submit to the Department at </w:t>
            </w:r>
            <w:hyperlink r:id="rId32" w:history="1">
              <w:r w:rsidRPr="00213EEC">
                <w:rPr>
                  <w:rStyle w:val="Hyperlink"/>
                  <w:rFonts w:ascii="Arial" w:hAnsi="Arial" w:cs="Arial"/>
                </w:rPr>
                <w:t>ETFsmbProcurement@etf.wi.gov</w:t>
              </w:r>
            </w:hyperlink>
            <w:r w:rsidRPr="007A1E35">
              <w:rPr>
                <w:rFonts w:ascii="Arial" w:hAnsi="Arial" w:cs="Arial"/>
              </w:rPr>
              <w:t>)</w:t>
            </w:r>
          </w:p>
          <w:p w14:paraId="09816EB9" w14:textId="06ACBD76" w:rsidR="006456A2" w:rsidRPr="00FC582C" w:rsidRDefault="00F1432D"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Vendor</w:t>
            </w:r>
            <w:r w:rsidRPr="00283A0B">
              <w:rPr>
                <w:rFonts w:ascii="Arial" w:hAnsi="Arial" w:cs="Arial"/>
              </w:rPr>
              <w:t xml:space="preserve"> </w:t>
            </w:r>
            <w:r w:rsidR="00C711AA">
              <w:rPr>
                <w:rFonts w:ascii="Arial" w:hAnsi="Arial" w:cs="Arial"/>
              </w:rPr>
              <w:t>l</w:t>
            </w:r>
            <w:r w:rsidR="00EF7F0A" w:rsidRPr="00283A0B">
              <w:rPr>
                <w:rFonts w:ascii="Arial" w:hAnsi="Arial" w:cs="Arial"/>
              </w:rPr>
              <w:t xml:space="preserve">etter of </w:t>
            </w:r>
            <w:r w:rsidR="00E95528">
              <w:rPr>
                <w:rFonts w:ascii="Arial" w:hAnsi="Arial" w:cs="Arial"/>
              </w:rPr>
              <w:t>i</w:t>
            </w:r>
            <w:r w:rsidR="00EF7F0A" w:rsidRPr="00283A0B">
              <w:rPr>
                <w:rFonts w:ascii="Arial" w:hAnsi="Arial" w:cs="Arial"/>
              </w:rPr>
              <w:t>ntent</w:t>
            </w:r>
            <w:r w:rsidR="00E95528">
              <w:rPr>
                <w:rFonts w:ascii="Arial" w:hAnsi="Arial" w:cs="Arial"/>
              </w:rPr>
              <w:t xml:space="preserve"> </w:t>
            </w:r>
            <w:r w:rsidR="00512A59">
              <w:rPr>
                <w:rFonts w:ascii="Arial" w:hAnsi="Arial" w:cs="Arial"/>
              </w:rPr>
              <w:t xml:space="preserve">to </w:t>
            </w:r>
            <w:r w:rsidR="00E95528">
              <w:rPr>
                <w:rFonts w:ascii="Arial" w:hAnsi="Arial" w:cs="Arial"/>
              </w:rPr>
              <w:t>submit a Proposal</w:t>
            </w:r>
            <w:r w:rsidR="00C711AA">
              <w:rPr>
                <w:rFonts w:ascii="Arial" w:hAnsi="Arial" w:cs="Arial"/>
              </w:rPr>
              <w:t xml:space="preserve"> requested</w:t>
            </w:r>
            <w:r w:rsidR="0073630C" w:rsidDel="00C711AA">
              <w:rPr>
                <w:rFonts w:ascii="Arial" w:hAnsi="Arial" w:cs="Arial"/>
              </w:rPr>
              <w:t xml:space="preserve"> </w:t>
            </w:r>
            <w:r w:rsidR="000C3944" w:rsidRPr="007A1E35">
              <w:rPr>
                <w:rFonts w:ascii="Arial" w:hAnsi="Arial" w:cs="Arial"/>
              </w:rPr>
              <w:t xml:space="preserve">(submit to the Department at </w:t>
            </w:r>
            <w:hyperlink r:id="rId33" w:history="1">
              <w:r w:rsidR="000C3944" w:rsidRPr="00213EEC">
                <w:rPr>
                  <w:rStyle w:val="Hyperlink"/>
                  <w:rFonts w:ascii="Arial" w:hAnsi="Arial" w:cs="Arial"/>
                </w:rPr>
                <w:t>ETFsmbProcurement@etf.wi.gov</w:t>
              </w:r>
            </w:hyperlink>
            <w:r w:rsidR="000C3944" w:rsidRPr="007A1E35">
              <w:rPr>
                <w:rFonts w:ascii="Arial" w:hAnsi="Arial" w:cs="Arial"/>
              </w:rPr>
              <w:t>)</w:t>
            </w:r>
          </w:p>
        </w:tc>
      </w:tr>
      <w:tr w:rsidR="006456A2" w:rsidRPr="00FC582C" w14:paraId="6393526B" w14:textId="77777777" w:rsidTr="002D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0EE4AE90" w14:textId="47ACC74C" w:rsidR="006456A2" w:rsidRPr="00F378EA" w:rsidRDefault="00636940" w:rsidP="00EF7F0A">
            <w:pPr>
              <w:jc w:val="both"/>
              <w:rPr>
                <w:rFonts w:ascii="Arial" w:hAnsi="Arial" w:cs="Arial"/>
              </w:rPr>
            </w:pPr>
            <w:r>
              <w:rPr>
                <w:rFonts w:ascii="Arial" w:hAnsi="Arial" w:cs="Arial"/>
              </w:rPr>
              <w:t xml:space="preserve">July 5, </w:t>
            </w:r>
            <w:r w:rsidR="00C270B6">
              <w:rPr>
                <w:rFonts w:ascii="Arial" w:hAnsi="Arial" w:cs="Arial"/>
              </w:rPr>
              <w:t>2024</w:t>
            </w:r>
            <w:r w:rsidR="00FC248F">
              <w:rPr>
                <w:rFonts w:ascii="Arial" w:hAnsi="Arial" w:cs="Arial"/>
              </w:rPr>
              <w:t>*</w:t>
            </w:r>
          </w:p>
        </w:tc>
        <w:tc>
          <w:tcPr>
            <w:tcW w:w="5549" w:type="dxa"/>
          </w:tcPr>
          <w:p w14:paraId="76097325" w14:textId="555EA477" w:rsidR="006456A2" w:rsidRPr="00FC582C" w:rsidRDefault="000D5E6D" w:rsidP="00FA0517">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 xml:space="preserve">The </w:t>
            </w:r>
            <w:r w:rsidR="00387304">
              <w:rPr>
                <w:rFonts w:ascii="Arial" w:hAnsi="Arial" w:cs="Arial"/>
              </w:rPr>
              <w:t>Department</w:t>
            </w:r>
            <w:r w:rsidR="00387304" w:rsidRPr="00FC582C">
              <w:rPr>
                <w:rFonts w:ascii="Arial" w:hAnsi="Arial" w:cs="Arial"/>
              </w:rPr>
              <w:t xml:space="preserve"> </w:t>
            </w:r>
            <w:r>
              <w:rPr>
                <w:rFonts w:ascii="Arial" w:hAnsi="Arial" w:cs="Arial"/>
              </w:rPr>
              <w:t>p</w:t>
            </w:r>
            <w:r w:rsidR="00EF7F0A" w:rsidRPr="00FC582C">
              <w:rPr>
                <w:rFonts w:ascii="Arial" w:hAnsi="Arial" w:cs="Arial"/>
              </w:rPr>
              <w:t xml:space="preserve">osts </w:t>
            </w:r>
            <w:r>
              <w:rPr>
                <w:rFonts w:ascii="Arial" w:hAnsi="Arial" w:cs="Arial"/>
              </w:rPr>
              <w:t>r</w:t>
            </w:r>
            <w:r w:rsidR="00EF7F0A" w:rsidRPr="00FC582C">
              <w:rPr>
                <w:rFonts w:ascii="Arial" w:hAnsi="Arial" w:cs="Arial"/>
              </w:rPr>
              <w:t xml:space="preserve">esponses to </w:t>
            </w:r>
            <w:r>
              <w:rPr>
                <w:rFonts w:ascii="Arial" w:hAnsi="Arial" w:cs="Arial"/>
              </w:rPr>
              <w:t>vendor q</w:t>
            </w:r>
            <w:r w:rsidR="00EF7F0A" w:rsidRPr="00FC582C">
              <w:rPr>
                <w:rFonts w:ascii="Arial" w:hAnsi="Arial" w:cs="Arial"/>
              </w:rPr>
              <w:t>uestions</w:t>
            </w:r>
            <w:r>
              <w:rPr>
                <w:rFonts w:ascii="Arial" w:hAnsi="Arial" w:cs="Arial"/>
              </w:rPr>
              <w:t xml:space="preserve"> at </w:t>
            </w:r>
            <w:hyperlink r:id="rId34" w:history="1">
              <w:r w:rsidR="00953052" w:rsidRPr="00D469D1">
                <w:rPr>
                  <w:rStyle w:val="Hyperlink"/>
                  <w:rFonts w:ascii="Arial" w:hAnsi="Arial" w:cs="Arial"/>
                </w:rPr>
                <w:t>https://etf.wi.gov/node/35441</w:t>
              </w:r>
            </w:hyperlink>
            <w:r w:rsidR="00953052">
              <w:rPr>
                <w:rFonts w:ascii="Arial" w:hAnsi="Arial" w:cs="Arial"/>
              </w:rPr>
              <w:t xml:space="preserve"> </w:t>
            </w:r>
          </w:p>
        </w:tc>
      </w:tr>
      <w:tr w:rsidR="00B73036" w:rsidRPr="00FC582C" w14:paraId="33C92B2A" w14:textId="77777777" w:rsidTr="002D1234">
        <w:tc>
          <w:tcPr>
            <w:cnfStyle w:val="001000000000" w:firstRow="0" w:lastRow="0" w:firstColumn="1" w:lastColumn="0" w:oddVBand="0" w:evenVBand="0" w:oddHBand="0" w:evenHBand="0" w:firstRowFirstColumn="0" w:firstRowLastColumn="0" w:lastRowFirstColumn="0" w:lastRowLastColumn="0"/>
            <w:tcW w:w="3955" w:type="dxa"/>
          </w:tcPr>
          <w:p w14:paraId="728FFE04" w14:textId="3B0E5D5C" w:rsidR="00B73036" w:rsidRPr="002D1234" w:rsidRDefault="008D0B9F" w:rsidP="004C2B0A">
            <w:pPr>
              <w:rPr>
                <w:rFonts w:ascii="Arial" w:hAnsi="Arial" w:cs="Arial"/>
              </w:rPr>
            </w:pPr>
            <w:r>
              <w:rPr>
                <w:rFonts w:ascii="Arial" w:hAnsi="Arial" w:cs="Arial"/>
              </w:rPr>
              <w:t>Thursday</w:t>
            </w:r>
            <w:r w:rsidR="000A2D3A">
              <w:rPr>
                <w:rFonts w:ascii="Arial" w:hAnsi="Arial" w:cs="Arial"/>
              </w:rPr>
              <w:t xml:space="preserve">, </w:t>
            </w:r>
            <w:r w:rsidR="00864FB6">
              <w:rPr>
                <w:rFonts w:ascii="Arial" w:hAnsi="Arial" w:cs="Arial"/>
              </w:rPr>
              <w:t xml:space="preserve">August </w:t>
            </w:r>
            <w:r w:rsidR="006E17B3">
              <w:rPr>
                <w:rFonts w:ascii="Arial" w:hAnsi="Arial" w:cs="Arial"/>
              </w:rPr>
              <w:t>1</w:t>
            </w:r>
            <w:r w:rsidR="009C0808">
              <w:rPr>
                <w:rFonts w:ascii="Arial" w:hAnsi="Arial" w:cs="Arial"/>
              </w:rPr>
              <w:t>, 20</w:t>
            </w:r>
            <w:r w:rsidR="00EB6949">
              <w:rPr>
                <w:rFonts w:ascii="Arial" w:hAnsi="Arial" w:cs="Arial"/>
              </w:rPr>
              <w:t>24</w:t>
            </w:r>
            <w:r w:rsidR="00B73036" w:rsidRPr="002D1234">
              <w:rPr>
                <w:rFonts w:ascii="Arial" w:hAnsi="Arial" w:cs="Arial"/>
              </w:rPr>
              <w:t xml:space="preserve"> </w:t>
            </w:r>
            <w:r w:rsidR="00FE0D50">
              <w:rPr>
                <w:rFonts w:ascii="Arial" w:hAnsi="Arial" w:cs="Arial"/>
              </w:rPr>
              <w:t xml:space="preserve">by </w:t>
            </w:r>
            <w:r w:rsidR="00B73036" w:rsidRPr="002D1234">
              <w:rPr>
                <w:rFonts w:ascii="Arial" w:hAnsi="Arial" w:cs="Arial"/>
              </w:rPr>
              <w:t>2:00</w:t>
            </w:r>
            <w:r w:rsidR="00033876">
              <w:rPr>
                <w:rFonts w:ascii="Arial" w:hAnsi="Arial" w:cs="Arial"/>
              </w:rPr>
              <w:t xml:space="preserve"> </w:t>
            </w:r>
            <w:r w:rsidR="004C2B0A">
              <w:rPr>
                <w:rFonts w:ascii="Arial" w:hAnsi="Arial" w:cs="Arial"/>
              </w:rPr>
              <w:t>p.m.</w:t>
            </w:r>
            <w:r w:rsidR="00B73036" w:rsidRPr="002D1234">
              <w:rPr>
                <w:rFonts w:ascii="Arial" w:hAnsi="Arial" w:cs="Arial"/>
              </w:rPr>
              <w:t xml:space="preserve"> </w:t>
            </w:r>
            <w:r w:rsidR="007050DC">
              <w:rPr>
                <w:rFonts w:ascii="Arial" w:hAnsi="Arial" w:cs="Arial"/>
              </w:rPr>
              <w:t>central time</w:t>
            </w:r>
          </w:p>
        </w:tc>
        <w:tc>
          <w:tcPr>
            <w:tcW w:w="5549" w:type="dxa"/>
          </w:tcPr>
          <w:p w14:paraId="768D767D" w14:textId="77777777" w:rsidR="00684A32" w:rsidRDefault="00B73036" w:rsidP="00FA051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D7CC9">
              <w:rPr>
                <w:rFonts w:ascii="Arial" w:hAnsi="Arial" w:cs="Arial"/>
                <w:b/>
              </w:rPr>
              <w:t>Proposal</w:t>
            </w:r>
            <w:r w:rsidR="000D5E6D">
              <w:rPr>
                <w:rFonts w:ascii="Arial" w:hAnsi="Arial" w:cs="Arial"/>
                <w:b/>
              </w:rPr>
              <w:t>s</w:t>
            </w:r>
            <w:r w:rsidRPr="00ED7CC9">
              <w:rPr>
                <w:rFonts w:ascii="Arial" w:hAnsi="Arial" w:cs="Arial"/>
                <w:b/>
              </w:rPr>
              <w:t xml:space="preserve"> Due </w:t>
            </w:r>
            <w:r w:rsidR="000C3944">
              <w:rPr>
                <w:rFonts w:ascii="Arial" w:hAnsi="Arial" w:cs="Arial"/>
                <w:b/>
              </w:rPr>
              <w:t xml:space="preserve"> </w:t>
            </w:r>
          </w:p>
          <w:p w14:paraId="1910C7AE" w14:textId="37ACAD9F" w:rsidR="00B73036" w:rsidRPr="00ED7CC9" w:rsidRDefault="000C3944" w:rsidP="00FA051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C3944">
              <w:rPr>
                <w:rFonts w:ascii="Arial" w:hAnsi="Arial" w:cs="Arial"/>
                <w:bCs/>
              </w:rPr>
              <w:t xml:space="preserve">(Proposals must be </w:t>
            </w:r>
            <w:r>
              <w:rPr>
                <w:rFonts w:ascii="Arial" w:hAnsi="Arial" w:cs="Arial"/>
                <w:bCs/>
              </w:rPr>
              <w:t>uploaded</w:t>
            </w:r>
            <w:r w:rsidRPr="000C3944">
              <w:rPr>
                <w:rFonts w:ascii="Arial" w:hAnsi="Arial" w:cs="Arial"/>
                <w:bCs/>
              </w:rPr>
              <w:t xml:space="preserve"> via BOX)</w:t>
            </w:r>
          </w:p>
        </w:tc>
      </w:tr>
      <w:tr w:rsidR="00B73036" w:rsidRPr="00FC582C" w14:paraId="3A51A6F2" w14:textId="77777777" w:rsidTr="002D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166F54DB" w14:textId="02FB2D65" w:rsidR="00B73036" w:rsidRPr="00F378EA" w:rsidRDefault="002957C0" w:rsidP="002D1234">
            <w:pPr>
              <w:jc w:val="both"/>
              <w:rPr>
                <w:rFonts w:ascii="Arial" w:hAnsi="Arial" w:cs="Arial"/>
              </w:rPr>
            </w:pPr>
            <w:r>
              <w:rPr>
                <w:rFonts w:ascii="Arial" w:hAnsi="Arial" w:cs="Arial"/>
              </w:rPr>
              <w:t>October-November</w:t>
            </w:r>
            <w:r w:rsidR="00993EE8">
              <w:rPr>
                <w:rFonts w:ascii="Arial" w:hAnsi="Arial" w:cs="Arial"/>
              </w:rPr>
              <w:t xml:space="preserve">, </w:t>
            </w:r>
            <w:r w:rsidR="00EB6949">
              <w:rPr>
                <w:rFonts w:ascii="Arial" w:hAnsi="Arial" w:cs="Arial"/>
              </w:rPr>
              <w:t>2024</w:t>
            </w:r>
            <w:r w:rsidR="004C2B0A">
              <w:rPr>
                <w:rFonts w:ascii="Arial" w:hAnsi="Arial" w:cs="Arial"/>
              </w:rPr>
              <w:t>*</w:t>
            </w:r>
          </w:p>
        </w:tc>
        <w:tc>
          <w:tcPr>
            <w:tcW w:w="5549" w:type="dxa"/>
          </w:tcPr>
          <w:p w14:paraId="481720C9" w14:textId="6A7AD44F" w:rsidR="00B73036" w:rsidRPr="00FC582C" w:rsidRDefault="0092160C"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Proposer</w:t>
            </w:r>
            <w:r w:rsidRPr="00283A0B">
              <w:rPr>
                <w:rFonts w:ascii="Arial" w:hAnsi="Arial" w:cs="Arial"/>
              </w:rPr>
              <w:t xml:space="preserve"> </w:t>
            </w:r>
            <w:r w:rsidR="000D5E6D">
              <w:rPr>
                <w:rFonts w:ascii="Arial" w:hAnsi="Arial" w:cs="Arial"/>
              </w:rPr>
              <w:t>p</w:t>
            </w:r>
            <w:r w:rsidR="00B73036" w:rsidRPr="00283A0B">
              <w:rPr>
                <w:rFonts w:ascii="Arial" w:hAnsi="Arial" w:cs="Arial"/>
              </w:rPr>
              <w:t xml:space="preserve">resentations to RFP </w:t>
            </w:r>
            <w:r w:rsidR="000D5E6D">
              <w:rPr>
                <w:rFonts w:ascii="Arial" w:hAnsi="Arial" w:cs="Arial"/>
              </w:rPr>
              <w:t>e</w:t>
            </w:r>
            <w:r w:rsidR="00B73036" w:rsidRPr="00283A0B">
              <w:rPr>
                <w:rFonts w:ascii="Arial" w:hAnsi="Arial" w:cs="Arial"/>
              </w:rPr>
              <w:t xml:space="preserve">valuation </w:t>
            </w:r>
            <w:r w:rsidR="000D5E6D">
              <w:rPr>
                <w:rFonts w:ascii="Arial" w:hAnsi="Arial" w:cs="Arial"/>
              </w:rPr>
              <w:t>t</w:t>
            </w:r>
            <w:r w:rsidR="00B73036" w:rsidRPr="00283A0B">
              <w:rPr>
                <w:rFonts w:ascii="Arial" w:hAnsi="Arial" w:cs="Arial"/>
              </w:rPr>
              <w:t xml:space="preserve">eam </w:t>
            </w:r>
          </w:p>
        </w:tc>
      </w:tr>
      <w:tr w:rsidR="00B73036" w:rsidRPr="00FC582C" w14:paraId="7CF01598" w14:textId="77777777" w:rsidTr="002D1234">
        <w:tc>
          <w:tcPr>
            <w:cnfStyle w:val="001000000000" w:firstRow="0" w:lastRow="0" w:firstColumn="1" w:lastColumn="0" w:oddVBand="0" w:evenVBand="0" w:oddHBand="0" w:evenHBand="0" w:firstRowFirstColumn="0" w:firstRowLastColumn="0" w:lastRowFirstColumn="0" w:lastRowLastColumn="0"/>
            <w:tcW w:w="3955" w:type="dxa"/>
          </w:tcPr>
          <w:p w14:paraId="59D7D952" w14:textId="5306355B" w:rsidR="00B73036" w:rsidRPr="002A322F" w:rsidRDefault="009C0808" w:rsidP="00B73036">
            <w:pPr>
              <w:jc w:val="both"/>
              <w:rPr>
                <w:rFonts w:ascii="Arial" w:hAnsi="Arial" w:cs="Arial"/>
              </w:rPr>
            </w:pPr>
            <w:r>
              <w:rPr>
                <w:rFonts w:ascii="Arial" w:hAnsi="Arial" w:cs="Arial"/>
              </w:rPr>
              <w:t xml:space="preserve">February </w:t>
            </w:r>
            <w:r w:rsidR="000D5E6D">
              <w:rPr>
                <w:rFonts w:ascii="Arial" w:hAnsi="Arial" w:cs="Arial"/>
              </w:rPr>
              <w:t xml:space="preserve">19, </w:t>
            </w:r>
            <w:r>
              <w:rPr>
                <w:rFonts w:ascii="Arial" w:hAnsi="Arial" w:cs="Arial"/>
              </w:rPr>
              <w:t>20</w:t>
            </w:r>
            <w:r w:rsidR="00EB6949">
              <w:rPr>
                <w:rFonts w:ascii="Arial" w:hAnsi="Arial" w:cs="Arial"/>
              </w:rPr>
              <w:t>25</w:t>
            </w:r>
          </w:p>
        </w:tc>
        <w:tc>
          <w:tcPr>
            <w:tcW w:w="5549" w:type="dxa"/>
          </w:tcPr>
          <w:p w14:paraId="48B9048B" w14:textId="686DF0DD" w:rsidR="00B73036" w:rsidRPr="002A322F" w:rsidRDefault="00B73036" w:rsidP="00F255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633E">
              <w:rPr>
                <w:rFonts w:ascii="Arial" w:hAnsi="Arial" w:cs="Arial"/>
              </w:rPr>
              <w:t>Group Insurance Board meeting</w:t>
            </w:r>
            <w:r w:rsidR="00FA0517" w:rsidRPr="002A322F">
              <w:rPr>
                <w:rFonts w:ascii="Arial" w:hAnsi="Arial" w:cs="Arial"/>
              </w:rPr>
              <w:t xml:space="preserve"> </w:t>
            </w:r>
          </w:p>
        </w:tc>
      </w:tr>
      <w:tr w:rsidR="00B73036" w:rsidRPr="00FC582C" w14:paraId="1E12A864" w14:textId="77777777" w:rsidTr="002D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5D21EC2E" w14:textId="673C066E" w:rsidR="00B73036" w:rsidRPr="00E4633E" w:rsidRDefault="00FC248F" w:rsidP="00B73036">
            <w:pPr>
              <w:jc w:val="both"/>
              <w:rPr>
                <w:rFonts w:ascii="Arial" w:hAnsi="Arial" w:cs="Arial"/>
              </w:rPr>
            </w:pPr>
            <w:r>
              <w:rPr>
                <w:rFonts w:ascii="Arial" w:hAnsi="Arial" w:cs="Arial"/>
              </w:rPr>
              <w:t xml:space="preserve">February - </w:t>
            </w:r>
            <w:r w:rsidR="009C0808">
              <w:rPr>
                <w:rFonts w:ascii="Arial" w:hAnsi="Arial" w:cs="Arial"/>
              </w:rPr>
              <w:t>May</w:t>
            </w:r>
            <w:r w:rsidR="00F8412A">
              <w:rPr>
                <w:rFonts w:ascii="Arial" w:hAnsi="Arial" w:cs="Arial"/>
              </w:rPr>
              <w:t xml:space="preserve"> </w:t>
            </w:r>
            <w:r w:rsidR="00EB6949">
              <w:rPr>
                <w:rFonts w:ascii="Arial" w:hAnsi="Arial" w:cs="Arial"/>
              </w:rPr>
              <w:t>2025</w:t>
            </w:r>
            <w:r w:rsidR="009A6B0F">
              <w:rPr>
                <w:rFonts w:ascii="Arial" w:hAnsi="Arial" w:cs="Arial"/>
              </w:rPr>
              <w:t>*</w:t>
            </w:r>
          </w:p>
        </w:tc>
        <w:tc>
          <w:tcPr>
            <w:tcW w:w="5549" w:type="dxa"/>
          </w:tcPr>
          <w:p w14:paraId="796E7886" w14:textId="1119C5FC" w:rsidR="00B73036" w:rsidRPr="00283A0B" w:rsidRDefault="00CA26D8"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w:t>
            </w:r>
            <w:r w:rsidR="00EB6949" w:rsidRPr="00EB6949">
              <w:rPr>
                <w:rFonts w:ascii="Arial" w:hAnsi="Arial" w:cs="Arial"/>
              </w:rPr>
              <w:t>ontract(s) negotiated and signed</w:t>
            </w:r>
          </w:p>
        </w:tc>
      </w:tr>
      <w:tr w:rsidR="004070C0" w:rsidRPr="00FC582C" w14:paraId="7181C312" w14:textId="77777777" w:rsidTr="004070C0">
        <w:tc>
          <w:tcPr>
            <w:cnfStyle w:val="001000000000" w:firstRow="0" w:lastRow="0" w:firstColumn="1" w:lastColumn="0" w:oddVBand="0" w:evenVBand="0" w:oddHBand="0" w:evenHBand="0" w:firstRowFirstColumn="0" w:firstRowLastColumn="0" w:lastRowFirstColumn="0" w:lastRowLastColumn="0"/>
            <w:tcW w:w="3955" w:type="dxa"/>
          </w:tcPr>
          <w:p w14:paraId="74F6C11A" w14:textId="655DD35F" w:rsidR="004070C0" w:rsidRDefault="004070C0" w:rsidP="004070C0">
            <w:pPr>
              <w:jc w:val="both"/>
              <w:rPr>
                <w:rFonts w:ascii="Arial" w:hAnsi="Arial" w:cs="Arial"/>
              </w:rPr>
            </w:pPr>
            <w:r>
              <w:rPr>
                <w:rFonts w:ascii="Arial" w:hAnsi="Arial" w:cs="Arial"/>
              </w:rPr>
              <w:t>May 1, 2025</w:t>
            </w:r>
          </w:p>
        </w:tc>
        <w:tc>
          <w:tcPr>
            <w:tcW w:w="5549" w:type="dxa"/>
            <w:vAlign w:val="center"/>
          </w:tcPr>
          <w:p w14:paraId="395AF550" w14:textId="4AABEDF6" w:rsidR="004070C0" w:rsidRDefault="004070C0" w:rsidP="004070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56A6E">
              <w:rPr>
                <w:rFonts w:ascii="Arial" w:hAnsi="Arial" w:cs="Arial"/>
              </w:rPr>
              <w:t xml:space="preserve">SOC 2 Type 2 </w:t>
            </w:r>
            <w:r>
              <w:rPr>
                <w:rFonts w:ascii="Arial" w:hAnsi="Arial" w:cs="Arial"/>
              </w:rPr>
              <w:t>R</w:t>
            </w:r>
            <w:r w:rsidRPr="00E56A6E">
              <w:rPr>
                <w:rFonts w:ascii="Arial" w:hAnsi="Arial" w:cs="Arial"/>
              </w:rPr>
              <w:t>eport and Letter of Attestation</w:t>
            </w:r>
            <w:r>
              <w:rPr>
                <w:rFonts w:ascii="Arial" w:hAnsi="Arial" w:cs="Arial"/>
              </w:rPr>
              <w:t xml:space="preserve"> </w:t>
            </w:r>
            <w:r w:rsidRPr="007A1E35">
              <w:rPr>
                <w:rFonts w:ascii="Arial" w:hAnsi="Arial" w:cs="Arial"/>
              </w:rPr>
              <w:t>(</w:t>
            </w:r>
            <w:r>
              <w:rPr>
                <w:rFonts w:ascii="Arial" w:hAnsi="Arial" w:cs="Arial"/>
              </w:rPr>
              <w:t>email</w:t>
            </w:r>
            <w:r w:rsidRPr="007A1E35">
              <w:rPr>
                <w:rFonts w:ascii="Arial" w:hAnsi="Arial" w:cs="Arial"/>
              </w:rPr>
              <w:t xml:space="preserve"> to the Department</w:t>
            </w:r>
            <w:r>
              <w:rPr>
                <w:rFonts w:ascii="Arial" w:hAnsi="Arial" w:cs="Arial"/>
              </w:rPr>
              <w:t xml:space="preserve"> at </w:t>
            </w:r>
            <w:hyperlink r:id="rId35" w:history="1">
              <w:r w:rsidRPr="00981A98">
                <w:rPr>
                  <w:rStyle w:val="Hyperlink"/>
                  <w:rFonts w:ascii="Arial" w:hAnsi="Arial" w:cs="Arial"/>
                </w:rPr>
                <w:t>ETFsmbProcurement@etf.wi.gov</w:t>
              </w:r>
            </w:hyperlink>
            <w:r>
              <w:rPr>
                <w:rFonts w:ascii="Arial" w:hAnsi="Arial" w:cs="Arial"/>
              </w:rPr>
              <w:t xml:space="preserve"> if not included with </w:t>
            </w:r>
            <w:r w:rsidR="00BA5857">
              <w:rPr>
                <w:rFonts w:ascii="Arial" w:hAnsi="Arial" w:cs="Arial"/>
              </w:rPr>
              <w:t xml:space="preserve">the </w:t>
            </w:r>
            <w:r>
              <w:rPr>
                <w:rFonts w:ascii="Arial" w:hAnsi="Arial" w:cs="Arial"/>
              </w:rPr>
              <w:t>Proposal</w:t>
            </w:r>
            <w:r w:rsidRPr="007A1E35">
              <w:rPr>
                <w:rFonts w:ascii="Arial" w:hAnsi="Arial" w:cs="Arial"/>
              </w:rPr>
              <w:t>)</w:t>
            </w:r>
          </w:p>
        </w:tc>
      </w:tr>
      <w:tr w:rsidR="004070C0" w:rsidRPr="00FC582C" w14:paraId="5AD8E6A5" w14:textId="77777777" w:rsidTr="002D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5B26D204" w14:textId="798888B9" w:rsidR="004070C0" w:rsidRDefault="004070C0" w:rsidP="004070C0">
            <w:pPr>
              <w:jc w:val="both"/>
              <w:rPr>
                <w:rFonts w:ascii="Arial" w:hAnsi="Arial" w:cs="Arial"/>
              </w:rPr>
            </w:pPr>
            <w:r>
              <w:rPr>
                <w:rFonts w:ascii="Arial" w:hAnsi="Arial" w:cs="Arial"/>
              </w:rPr>
              <w:t>May – September, 2025</w:t>
            </w:r>
          </w:p>
        </w:tc>
        <w:tc>
          <w:tcPr>
            <w:tcW w:w="5549" w:type="dxa"/>
          </w:tcPr>
          <w:p w14:paraId="7B53D9D6" w14:textId="13E95A98" w:rsidR="004070C0" w:rsidRPr="00EB6949" w:rsidDel="00CA26D8" w:rsidRDefault="004070C0" w:rsidP="004070C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Implementation</w:t>
            </w:r>
          </w:p>
        </w:tc>
      </w:tr>
      <w:tr w:rsidR="004070C0" w:rsidRPr="00FC582C" w14:paraId="585B2F67" w14:textId="77777777" w:rsidTr="002D1234">
        <w:tc>
          <w:tcPr>
            <w:cnfStyle w:val="001000000000" w:firstRow="0" w:lastRow="0" w:firstColumn="1" w:lastColumn="0" w:oddVBand="0" w:evenVBand="0" w:oddHBand="0" w:evenHBand="0" w:firstRowFirstColumn="0" w:firstRowLastColumn="0" w:lastRowFirstColumn="0" w:lastRowLastColumn="0"/>
            <w:tcW w:w="3955" w:type="dxa"/>
          </w:tcPr>
          <w:p w14:paraId="1FAC7F5B" w14:textId="718A4F1A" w:rsidR="004070C0" w:rsidRPr="00110AB9" w:rsidRDefault="004070C0" w:rsidP="004070C0">
            <w:pPr>
              <w:jc w:val="both"/>
              <w:rPr>
                <w:rFonts w:ascii="Arial" w:hAnsi="Arial" w:cs="Arial"/>
              </w:rPr>
            </w:pPr>
            <w:r w:rsidRPr="00B57650">
              <w:rPr>
                <w:rFonts w:ascii="Arial" w:hAnsi="Arial" w:cs="Arial"/>
              </w:rPr>
              <w:t>September – October 2025</w:t>
            </w:r>
            <w:r>
              <w:rPr>
                <w:rFonts w:ascii="Arial" w:hAnsi="Arial" w:cs="Arial"/>
              </w:rPr>
              <w:t>*</w:t>
            </w:r>
          </w:p>
        </w:tc>
        <w:tc>
          <w:tcPr>
            <w:tcW w:w="5549" w:type="dxa"/>
          </w:tcPr>
          <w:p w14:paraId="379E8B85" w14:textId="74624794" w:rsidR="004070C0" w:rsidRDefault="004070C0" w:rsidP="004070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85E57">
              <w:rPr>
                <w:rFonts w:ascii="Arial" w:hAnsi="Arial" w:cs="Arial"/>
              </w:rPr>
              <w:t xml:space="preserve">Open Enrollment Period for the 2026 </w:t>
            </w:r>
            <w:r>
              <w:rPr>
                <w:rFonts w:ascii="Arial" w:hAnsi="Arial" w:cs="Arial"/>
              </w:rPr>
              <w:t>Plan</w:t>
            </w:r>
            <w:r w:rsidRPr="00485E57">
              <w:rPr>
                <w:rFonts w:ascii="Arial" w:hAnsi="Arial" w:cs="Arial"/>
              </w:rPr>
              <w:t xml:space="preserve"> Year</w:t>
            </w:r>
          </w:p>
        </w:tc>
      </w:tr>
      <w:tr w:rsidR="004070C0" w:rsidRPr="00FC582C" w14:paraId="2F2C7323" w14:textId="77777777" w:rsidTr="002D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71CB66FF" w14:textId="51055930" w:rsidR="004070C0" w:rsidRPr="00110AB9" w:rsidRDefault="004070C0" w:rsidP="004070C0">
            <w:pPr>
              <w:jc w:val="both"/>
              <w:rPr>
                <w:rFonts w:ascii="Arial" w:hAnsi="Arial" w:cs="Arial"/>
              </w:rPr>
            </w:pPr>
            <w:r w:rsidRPr="00110AB9">
              <w:rPr>
                <w:rFonts w:ascii="Arial" w:hAnsi="Arial" w:cs="Arial"/>
              </w:rPr>
              <w:t>January 1, 2026</w:t>
            </w:r>
          </w:p>
        </w:tc>
        <w:tc>
          <w:tcPr>
            <w:tcW w:w="5549" w:type="dxa"/>
          </w:tcPr>
          <w:p w14:paraId="233B25F8" w14:textId="60768625" w:rsidR="004070C0" w:rsidRPr="000B2920" w:rsidRDefault="004070C0" w:rsidP="004070C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B6949">
              <w:rPr>
                <w:rFonts w:ascii="Arial" w:hAnsi="Arial" w:cs="Arial"/>
              </w:rPr>
              <w:t xml:space="preserve">Members’ pre-tax savings account benefits begin under new </w:t>
            </w:r>
            <w:r>
              <w:rPr>
                <w:rFonts w:ascii="Arial" w:hAnsi="Arial" w:cs="Arial"/>
              </w:rPr>
              <w:t>C</w:t>
            </w:r>
            <w:r w:rsidRPr="00EB6949">
              <w:rPr>
                <w:rFonts w:ascii="Arial" w:hAnsi="Arial" w:cs="Arial"/>
              </w:rPr>
              <w:t>ontract</w:t>
            </w:r>
            <w:r>
              <w:rPr>
                <w:rFonts w:ascii="Arial" w:hAnsi="Arial" w:cs="Arial"/>
              </w:rPr>
              <w:t>(s)</w:t>
            </w:r>
          </w:p>
        </w:tc>
      </w:tr>
    </w:tbl>
    <w:p w14:paraId="73910EFA" w14:textId="30344B55" w:rsidR="004609A1" w:rsidRDefault="00503A2D" w:rsidP="004609A1">
      <w:pPr>
        <w:pStyle w:val="LRWLBodyText"/>
        <w:contextualSpacing/>
        <w:jc w:val="both"/>
        <w:rPr>
          <w:rFonts w:cs="Arial"/>
          <w:b/>
          <w:i/>
          <w:sz w:val="20"/>
        </w:rPr>
      </w:pPr>
      <w:r>
        <w:rPr>
          <w:rFonts w:cs="Arial"/>
          <w:b/>
          <w:i/>
          <w:sz w:val="20"/>
        </w:rPr>
        <w:t>*</w:t>
      </w:r>
      <w:r>
        <w:rPr>
          <w:rFonts w:cs="Arial"/>
          <w:b/>
        </w:rPr>
        <w:t xml:space="preserve"> </w:t>
      </w:r>
      <w:r>
        <w:rPr>
          <w:rFonts w:cs="Arial"/>
          <w:b/>
          <w:sz w:val="20"/>
          <w:szCs w:val="20"/>
        </w:rPr>
        <w:t xml:space="preserve">All due dates are firm except those with an asterisk. </w:t>
      </w:r>
    </w:p>
    <w:p w14:paraId="0B5CB339" w14:textId="77777777" w:rsidR="00503A2D" w:rsidRDefault="00503A2D" w:rsidP="004609A1">
      <w:pPr>
        <w:pStyle w:val="LRWLBodyText"/>
        <w:contextualSpacing/>
        <w:jc w:val="both"/>
        <w:rPr>
          <w:rFonts w:cs="Arial"/>
        </w:rPr>
      </w:pPr>
    </w:p>
    <w:p w14:paraId="4541E0C9" w14:textId="6D42A3D0" w:rsidR="007050DC" w:rsidRPr="008F2153" w:rsidRDefault="004609A1" w:rsidP="004609A1">
      <w:pPr>
        <w:pStyle w:val="LRWLBodyText"/>
        <w:contextualSpacing/>
        <w:jc w:val="both"/>
        <w:rPr>
          <w:rFonts w:cs="Arial"/>
          <w:b/>
          <w:i/>
          <w:sz w:val="20"/>
        </w:rPr>
      </w:pPr>
      <w:bookmarkStart w:id="37" w:name="_Hlk149036814"/>
      <w:r w:rsidRPr="003F1188">
        <w:rPr>
          <w:rFonts w:cs="Arial"/>
          <w:b/>
          <w:bCs/>
        </w:rPr>
        <w:t>Note:</w:t>
      </w:r>
      <w:r>
        <w:rPr>
          <w:rFonts w:cs="Arial"/>
        </w:rPr>
        <w:t xml:space="preserve"> It is the desire of the Department that the Contract(s) be signed prior to the end of May 2025 as the Contractor(s) will assist with the implementation, transition, and member communication involved with any Benefit Program structure changes for the 2026 </w:t>
      </w:r>
      <w:r w:rsidR="00D70ED4">
        <w:rPr>
          <w:rFonts w:cs="Arial"/>
        </w:rPr>
        <w:t xml:space="preserve">Plan </w:t>
      </w:r>
      <w:r w:rsidR="002A70E1">
        <w:rPr>
          <w:rFonts w:cs="Arial"/>
        </w:rPr>
        <w:t>Y</w:t>
      </w:r>
      <w:r>
        <w:rPr>
          <w:rFonts w:cs="Arial"/>
        </w:rPr>
        <w:t xml:space="preserve">ear. All such work must be completed prior to the commencement of the Open Enrollment Period for the 2026 </w:t>
      </w:r>
      <w:r w:rsidR="00D70ED4">
        <w:rPr>
          <w:rFonts w:cs="Arial"/>
        </w:rPr>
        <w:t xml:space="preserve">Plan </w:t>
      </w:r>
      <w:r w:rsidR="005E3D4E">
        <w:rPr>
          <w:rFonts w:cs="Arial"/>
        </w:rPr>
        <w:t>Y</w:t>
      </w:r>
      <w:r>
        <w:rPr>
          <w:rFonts w:cs="Arial"/>
        </w:rPr>
        <w:t xml:space="preserve">ear.  </w:t>
      </w:r>
      <w:bookmarkEnd w:id="37"/>
      <w:r>
        <w:rPr>
          <w:rFonts w:cs="Arial"/>
        </w:rPr>
        <w:t xml:space="preserve"> </w:t>
      </w:r>
    </w:p>
    <w:p w14:paraId="4A4132C0" w14:textId="7393860D" w:rsidR="006456A2" w:rsidRPr="00B605EE" w:rsidRDefault="006456A2" w:rsidP="004609A1">
      <w:pPr>
        <w:pStyle w:val="Heading2"/>
        <w:tabs>
          <w:tab w:val="clear" w:pos="576"/>
          <w:tab w:val="num" w:pos="720"/>
        </w:tabs>
        <w:ind w:left="720" w:hanging="720"/>
        <w:rPr>
          <w:rFonts w:ascii="Arial" w:hAnsi="Arial"/>
        </w:rPr>
      </w:pPr>
      <w:r w:rsidRPr="00B44D4F">
        <w:rPr>
          <w:rFonts w:ascii="Arial" w:hAnsi="Arial"/>
        </w:rPr>
        <w:t>Contract Term</w:t>
      </w:r>
      <w:r w:rsidRPr="00B605EE">
        <w:rPr>
          <w:rFonts w:ascii="Arial" w:hAnsi="Arial"/>
        </w:rPr>
        <w:t xml:space="preserve"> </w:t>
      </w:r>
    </w:p>
    <w:p w14:paraId="2EE95709" w14:textId="4AC96627" w:rsidR="00C711AA" w:rsidRDefault="00C711AA" w:rsidP="00C711AA">
      <w:pPr>
        <w:jc w:val="both"/>
        <w:rPr>
          <w:rFonts w:ascii="Arial" w:hAnsi="Arial" w:cs="Arial"/>
          <w:color w:val="000000"/>
        </w:rPr>
      </w:pPr>
      <w:r>
        <w:rPr>
          <w:rFonts w:ascii="Arial" w:hAnsi="Arial" w:cs="Arial"/>
          <w:color w:val="000000"/>
        </w:rPr>
        <w:t>One or more separate Contracts may be awarded</w:t>
      </w:r>
      <w:r w:rsidR="006E5A98">
        <w:rPr>
          <w:rFonts w:ascii="Arial" w:hAnsi="Arial" w:cs="Arial"/>
          <w:color w:val="000000"/>
        </w:rPr>
        <w:t xml:space="preserve"> pursuant to this RFP</w:t>
      </w:r>
      <w:r>
        <w:rPr>
          <w:rFonts w:ascii="Arial" w:hAnsi="Arial" w:cs="Arial"/>
          <w:color w:val="000000"/>
        </w:rPr>
        <w:t xml:space="preserve">. </w:t>
      </w:r>
      <w:r w:rsidRPr="00B61C47">
        <w:rPr>
          <w:rFonts w:ascii="Arial" w:hAnsi="Arial" w:cs="Arial"/>
          <w:color w:val="000000"/>
        </w:rPr>
        <w:t>The term for</w:t>
      </w:r>
      <w:r>
        <w:rPr>
          <w:rFonts w:ascii="Arial" w:hAnsi="Arial" w:cs="Arial"/>
          <w:color w:val="000000"/>
        </w:rPr>
        <w:t xml:space="preserve"> each Contract for</w:t>
      </w:r>
      <w:r w:rsidRPr="00B61C47">
        <w:rPr>
          <w:rFonts w:ascii="Arial" w:hAnsi="Arial" w:cs="Arial"/>
          <w:color w:val="000000"/>
        </w:rPr>
        <w:t xml:space="preserve"> providing </w:t>
      </w:r>
      <w:r>
        <w:rPr>
          <w:rFonts w:ascii="Arial" w:hAnsi="Arial" w:cs="Arial"/>
          <w:color w:val="000000"/>
        </w:rPr>
        <w:t>S</w:t>
      </w:r>
      <w:r w:rsidRPr="00B61C47">
        <w:rPr>
          <w:rFonts w:ascii="Arial" w:hAnsi="Arial" w:cs="Arial"/>
          <w:color w:val="000000"/>
        </w:rPr>
        <w:t>ervices will commence on the date</w:t>
      </w:r>
      <w:r>
        <w:rPr>
          <w:rFonts w:ascii="Arial" w:hAnsi="Arial" w:cs="Arial"/>
          <w:color w:val="000000"/>
        </w:rPr>
        <w:t xml:space="preserve"> a Contract is executed</w:t>
      </w:r>
      <w:r w:rsidRPr="00B61C47">
        <w:rPr>
          <w:rFonts w:ascii="Arial" w:hAnsi="Arial" w:cs="Arial"/>
          <w:color w:val="000000"/>
        </w:rPr>
        <w:t xml:space="preserve"> and </w:t>
      </w:r>
      <w:r>
        <w:rPr>
          <w:rFonts w:ascii="Arial" w:hAnsi="Arial" w:cs="Arial"/>
          <w:color w:val="000000"/>
        </w:rPr>
        <w:t>extend</w:t>
      </w:r>
      <w:r w:rsidRPr="00B61C47">
        <w:rPr>
          <w:rFonts w:ascii="Arial" w:hAnsi="Arial" w:cs="Arial"/>
          <w:color w:val="000000"/>
        </w:rPr>
        <w:t xml:space="preserve"> </w:t>
      </w:r>
      <w:r w:rsidRPr="00016A7B">
        <w:rPr>
          <w:rFonts w:ascii="Arial" w:hAnsi="Arial" w:cs="Arial"/>
          <w:color w:val="000000"/>
        </w:rPr>
        <w:t xml:space="preserve">through </w:t>
      </w:r>
      <w:r w:rsidRPr="00FD1849">
        <w:rPr>
          <w:rFonts w:ascii="Arial" w:hAnsi="Arial" w:cs="Arial"/>
          <w:color w:val="000000"/>
        </w:rPr>
        <w:t>December 31, 20</w:t>
      </w:r>
      <w:r>
        <w:rPr>
          <w:rFonts w:ascii="Arial" w:hAnsi="Arial" w:cs="Arial"/>
          <w:color w:val="000000"/>
        </w:rPr>
        <w:t>28 (Initial Term), unless terminated earlier per the terms of the Contract</w:t>
      </w:r>
      <w:r w:rsidRPr="00FD1849">
        <w:rPr>
          <w:rFonts w:ascii="Arial" w:hAnsi="Arial" w:cs="Arial"/>
          <w:color w:val="000000"/>
        </w:rPr>
        <w:t>.</w:t>
      </w:r>
      <w:r w:rsidRPr="00B61C47">
        <w:rPr>
          <w:rFonts w:ascii="Arial" w:hAnsi="Arial" w:cs="Arial"/>
          <w:color w:val="000000"/>
        </w:rPr>
        <w:t xml:space="preserve"> </w:t>
      </w:r>
    </w:p>
    <w:p w14:paraId="0C02B374" w14:textId="28F16ACE" w:rsidR="00C711AA" w:rsidRDefault="00C711AA" w:rsidP="00C711AA">
      <w:pPr>
        <w:jc w:val="both"/>
        <w:rPr>
          <w:rFonts w:ascii="Arial" w:hAnsi="Arial" w:cs="Arial"/>
          <w:color w:val="000000"/>
        </w:rPr>
      </w:pPr>
      <w:bookmarkStart w:id="38" w:name="_Hlk39474378"/>
      <w:r w:rsidRPr="00B61C47">
        <w:rPr>
          <w:rFonts w:ascii="Arial" w:hAnsi="Arial" w:cs="Arial"/>
          <w:color w:val="000000"/>
        </w:rPr>
        <w:lastRenderedPageBreak/>
        <w:t xml:space="preserve">The Board retains the option, by mutual agreement of the Board and the </w:t>
      </w:r>
      <w:r>
        <w:rPr>
          <w:rFonts w:ascii="Arial" w:hAnsi="Arial" w:cs="Arial"/>
          <w:color w:val="000000"/>
        </w:rPr>
        <w:t>Contractor</w:t>
      </w:r>
      <w:r w:rsidRPr="00B61C47">
        <w:rPr>
          <w:rFonts w:ascii="Arial" w:hAnsi="Arial" w:cs="Arial"/>
          <w:color w:val="000000"/>
        </w:rPr>
        <w:t>, to renew the Contract for two (2) additional two (2) year periods extending the Contract through December 31, 20</w:t>
      </w:r>
      <w:r>
        <w:rPr>
          <w:rFonts w:ascii="Arial" w:hAnsi="Arial" w:cs="Arial"/>
          <w:color w:val="000000"/>
        </w:rPr>
        <w:t>32</w:t>
      </w:r>
      <w:r w:rsidRPr="00B61C47">
        <w:rPr>
          <w:rFonts w:ascii="Arial" w:hAnsi="Arial" w:cs="Arial"/>
          <w:color w:val="000000"/>
        </w:rPr>
        <w:t>, subject to the satisfactory negotiation of terms, including pricing.</w:t>
      </w:r>
      <w:r>
        <w:rPr>
          <w:rFonts w:ascii="Arial" w:hAnsi="Arial" w:cs="Arial"/>
          <w:color w:val="000000"/>
        </w:rPr>
        <w:t xml:space="preserve"> </w:t>
      </w:r>
      <w:r w:rsidR="00CF715E">
        <w:rPr>
          <w:rFonts w:ascii="Arial" w:hAnsi="Arial" w:cs="Arial"/>
          <w:color w:val="000000"/>
        </w:rPr>
        <w:t xml:space="preserve">Extensions may be for a shorter period of time </w:t>
      </w:r>
      <w:r w:rsidR="00234911">
        <w:rPr>
          <w:rFonts w:ascii="Arial" w:hAnsi="Arial" w:cs="Arial"/>
          <w:color w:val="000000"/>
        </w:rPr>
        <w:t xml:space="preserve">if </w:t>
      </w:r>
      <w:r w:rsidR="00472D34">
        <w:rPr>
          <w:rFonts w:ascii="Arial" w:hAnsi="Arial" w:cs="Arial"/>
          <w:color w:val="000000"/>
        </w:rPr>
        <w:t xml:space="preserve">the Board so chooses. </w:t>
      </w:r>
      <w:r w:rsidR="00073BB2" w:rsidRPr="00073BB2">
        <w:rPr>
          <w:rFonts w:ascii="Arial" w:hAnsi="Arial" w:cs="Arial"/>
          <w:color w:val="000000"/>
        </w:rPr>
        <w:t xml:space="preserve">Extensions beyond this may occur as needed for 1 year (or shorter) to transition services to another service provider during a transition </w:t>
      </w:r>
      <w:r w:rsidR="001131D0">
        <w:rPr>
          <w:rFonts w:ascii="Arial" w:hAnsi="Arial" w:cs="Arial"/>
          <w:color w:val="000000"/>
        </w:rPr>
        <w:t>period</w:t>
      </w:r>
      <w:r w:rsidR="00073BB2" w:rsidRPr="00073BB2">
        <w:rPr>
          <w:rFonts w:ascii="Arial" w:hAnsi="Arial" w:cs="Arial"/>
          <w:color w:val="000000"/>
        </w:rPr>
        <w:t>.</w:t>
      </w:r>
    </w:p>
    <w:p w14:paraId="5EAB2681" w14:textId="67FE9079" w:rsidR="00C711AA" w:rsidRDefault="00C711AA" w:rsidP="00C711AA">
      <w:pPr>
        <w:jc w:val="both"/>
      </w:pPr>
      <w:r w:rsidRPr="004C2566">
        <w:rPr>
          <w:rFonts w:ascii="Arial" w:hAnsi="Arial" w:cs="Arial"/>
          <w:b/>
        </w:rPr>
        <w:t>N</w:t>
      </w:r>
      <w:r w:rsidR="00D9096F">
        <w:rPr>
          <w:rFonts w:ascii="Arial" w:hAnsi="Arial" w:cs="Arial"/>
          <w:b/>
        </w:rPr>
        <w:t>ote</w:t>
      </w:r>
      <w:r w:rsidRPr="004C2566">
        <w:rPr>
          <w:rFonts w:ascii="Arial" w:hAnsi="Arial" w:cs="Arial"/>
          <w:b/>
        </w:rPr>
        <w:t>:</w:t>
      </w:r>
      <w:r w:rsidRPr="00AE2E6E">
        <w:rPr>
          <w:rFonts w:ascii="Arial" w:hAnsi="Arial" w:cs="Arial"/>
        </w:rPr>
        <w:t xml:space="preserve"> </w:t>
      </w:r>
      <w:r>
        <w:rPr>
          <w:rFonts w:ascii="Arial" w:hAnsi="Arial" w:cs="Arial"/>
        </w:rPr>
        <w:t xml:space="preserve">The </w:t>
      </w:r>
      <w:r w:rsidRPr="00AE2E6E">
        <w:rPr>
          <w:rFonts w:ascii="Arial" w:hAnsi="Arial" w:cs="Arial"/>
        </w:rPr>
        <w:t>Contractor</w:t>
      </w:r>
      <w:r>
        <w:rPr>
          <w:rFonts w:ascii="Arial" w:hAnsi="Arial" w:cs="Arial"/>
        </w:rPr>
        <w:t>(s)</w:t>
      </w:r>
      <w:r w:rsidRPr="00AE2E6E">
        <w:rPr>
          <w:rFonts w:ascii="Arial" w:hAnsi="Arial" w:cs="Arial"/>
        </w:rPr>
        <w:t xml:space="preserve"> will assist </w:t>
      </w:r>
      <w:r>
        <w:rPr>
          <w:rFonts w:ascii="Arial" w:hAnsi="Arial" w:cs="Arial"/>
        </w:rPr>
        <w:t xml:space="preserve">the Department </w:t>
      </w:r>
      <w:r w:rsidRPr="00AE2E6E">
        <w:rPr>
          <w:rFonts w:ascii="Arial" w:hAnsi="Arial" w:cs="Arial"/>
        </w:rPr>
        <w:t xml:space="preserve">with implementation, transition, and </w:t>
      </w:r>
      <w:r>
        <w:rPr>
          <w:rFonts w:ascii="Arial" w:hAnsi="Arial" w:cs="Arial"/>
        </w:rPr>
        <w:t xml:space="preserve">Participant </w:t>
      </w:r>
      <w:r w:rsidRPr="00AE2E6E">
        <w:rPr>
          <w:rFonts w:ascii="Arial" w:hAnsi="Arial" w:cs="Arial"/>
        </w:rPr>
        <w:t xml:space="preserve">communication </w:t>
      </w:r>
      <w:r>
        <w:rPr>
          <w:rFonts w:ascii="Arial" w:hAnsi="Arial" w:cs="Arial"/>
        </w:rPr>
        <w:t xml:space="preserve">prior to Services being made available for the 2026 </w:t>
      </w:r>
      <w:r w:rsidR="00D70ED4">
        <w:rPr>
          <w:rFonts w:ascii="Arial" w:hAnsi="Arial" w:cs="Arial"/>
        </w:rPr>
        <w:t xml:space="preserve">Plan </w:t>
      </w:r>
      <w:r w:rsidR="002A70E1">
        <w:rPr>
          <w:rFonts w:ascii="Arial" w:hAnsi="Arial" w:cs="Arial"/>
        </w:rPr>
        <w:t>Y</w:t>
      </w:r>
      <w:r>
        <w:rPr>
          <w:rFonts w:ascii="Arial" w:hAnsi="Arial" w:cs="Arial"/>
        </w:rPr>
        <w:t>ear</w:t>
      </w:r>
      <w:r w:rsidRPr="00AE2E6E">
        <w:rPr>
          <w:rFonts w:ascii="Arial" w:hAnsi="Arial" w:cs="Arial"/>
        </w:rPr>
        <w:t>.</w:t>
      </w:r>
      <w:r>
        <w:rPr>
          <w:rFonts w:ascii="Arial" w:hAnsi="Arial" w:cs="Arial"/>
        </w:rPr>
        <w:t xml:space="preserve"> This implementation and transition period will begin after a Contract is executed and continue until implementation and transition are completed. </w:t>
      </w:r>
      <w:bookmarkEnd w:id="38"/>
    </w:p>
    <w:p w14:paraId="2110C3F5" w14:textId="1488DF71" w:rsidR="0062721E" w:rsidRPr="00711A3A" w:rsidRDefault="000011BD" w:rsidP="004609A1">
      <w:pPr>
        <w:pStyle w:val="Heading2"/>
        <w:tabs>
          <w:tab w:val="clear" w:pos="576"/>
          <w:tab w:val="num" w:pos="720"/>
        </w:tabs>
        <w:ind w:left="720" w:hanging="720"/>
        <w:rPr>
          <w:rFonts w:ascii="Arial" w:hAnsi="Arial"/>
        </w:rPr>
      </w:pPr>
      <w:r w:rsidRPr="00711A3A">
        <w:rPr>
          <w:rFonts w:ascii="Arial" w:hAnsi="Arial"/>
        </w:rPr>
        <w:t>No Obligation to Contract</w:t>
      </w:r>
    </w:p>
    <w:p w14:paraId="1B3A52B7" w14:textId="3FE739B4" w:rsidR="0062721E" w:rsidRPr="00FC582C" w:rsidRDefault="0062721E" w:rsidP="00BD0E73">
      <w:pPr>
        <w:pStyle w:val="LRWLBodyText"/>
        <w:jc w:val="both"/>
        <w:rPr>
          <w:rFonts w:cs="Arial"/>
        </w:rPr>
      </w:pPr>
      <w:r w:rsidRPr="002A322F">
        <w:rPr>
          <w:rFonts w:cs="Arial"/>
        </w:rPr>
        <w:t xml:space="preserve">The </w:t>
      </w:r>
      <w:r w:rsidR="00AE2A9E" w:rsidRPr="00E4633E">
        <w:rPr>
          <w:rFonts w:cs="Arial"/>
        </w:rPr>
        <w:t>Board</w:t>
      </w:r>
      <w:r w:rsidRPr="00283A0B">
        <w:rPr>
          <w:rFonts w:cs="Arial"/>
        </w:rPr>
        <w:t xml:space="preserve"> reserves the right to </w:t>
      </w:r>
      <w:r w:rsidRPr="003019FE">
        <w:rPr>
          <w:rFonts w:cs="Arial"/>
        </w:rPr>
        <w:t xml:space="preserve">cancel </w:t>
      </w:r>
      <w:r w:rsidRPr="00D951E0">
        <w:rPr>
          <w:rFonts w:cs="Arial"/>
        </w:rPr>
        <w:t>this RFP</w:t>
      </w:r>
      <w:r w:rsidRPr="00283A0B">
        <w:rPr>
          <w:rFonts w:cs="Arial"/>
        </w:rPr>
        <w:t xml:space="preserve"> for any reason prior to the issuance of a notice of intent to award</w:t>
      </w:r>
      <w:r w:rsidR="003019FE">
        <w:rPr>
          <w:rFonts w:cs="Arial"/>
        </w:rPr>
        <w:t xml:space="preserve"> a Contract</w:t>
      </w:r>
      <w:r w:rsidR="006C7025">
        <w:rPr>
          <w:rFonts w:cs="Arial"/>
        </w:rPr>
        <w:t>(s)</w:t>
      </w:r>
      <w:r w:rsidRPr="00283A0B">
        <w:rPr>
          <w:rFonts w:cs="Arial"/>
        </w:rPr>
        <w:t xml:space="preserve">. </w:t>
      </w:r>
      <w:r w:rsidR="00AE2A9E" w:rsidRPr="00FC582C">
        <w:rPr>
          <w:rFonts w:cs="Arial"/>
        </w:rPr>
        <w:t xml:space="preserve">The Board </w:t>
      </w:r>
      <w:r w:rsidRPr="00FC582C">
        <w:rPr>
          <w:rFonts w:cs="Arial"/>
        </w:rPr>
        <w:t xml:space="preserve">does not guarantee to purchase any specific dollar amount. Proposals that stipulate that </w:t>
      </w:r>
      <w:r w:rsidR="00AE2A9E" w:rsidRPr="00FC582C">
        <w:rPr>
          <w:rFonts w:cs="Arial"/>
        </w:rPr>
        <w:t xml:space="preserve">the Board </w:t>
      </w:r>
      <w:r w:rsidR="006C7025">
        <w:rPr>
          <w:rFonts w:cs="Arial"/>
        </w:rPr>
        <w:t>will</w:t>
      </w:r>
      <w:r w:rsidR="006C7025" w:rsidRPr="00FC582C">
        <w:rPr>
          <w:rFonts w:cs="Arial"/>
        </w:rPr>
        <w:t xml:space="preserve"> </w:t>
      </w:r>
      <w:r w:rsidRPr="00FC582C">
        <w:rPr>
          <w:rFonts w:cs="Arial"/>
        </w:rPr>
        <w:t>guarantee a specific quantity or dollar amount will be disqualified.</w:t>
      </w:r>
    </w:p>
    <w:p w14:paraId="2783FF9D" w14:textId="6417DFD7" w:rsidR="0062721E" w:rsidRPr="00652AE2" w:rsidRDefault="00D05E54" w:rsidP="0003625F">
      <w:pPr>
        <w:pStyle w:val="Heading2"/>
        <w:tabs>
          <w:tab w:val="clear" w:pos="576"/>
          <w:tab w:val="num" w:pos="720"/>
        </w:tabs>
        <w:ind w:left="720" w:hanging="720"/>
        <w:rPr>
          <w:rFonts w:ascii="Arial" w:hAnsi="Arial"/>
        </w:rPr>
      </w:pPr>
      <w:r w:rsidRPr="00652AE2">
        <w:rPr>
          <w:rFonts w:ascii="Arial" w:hAnsi="Arial"/>
        </w:rPr>
        <w:t xml:space="preserve"> </w:t>
      </w:r>
      <w:r w:rsidR="00D951E0" w:rsidRPr="00652AE2">
        <w:rPr>
          <w:rFonts w:ascii="Arial" w:hAnsi="Arial"/>
        </w:rPr>
        <w:t xml:space="preserve">WI Department of Administration eSupplier Registration </w:t>
      </w:r>
    </w:p>
    <w:p w14:paraId="6C2F6940" w14:textId="2AD01B6C" w:rsidR="006C7025" w:rsidRDefault="006C7025" w:rsidP="006C7025">
      <w:pPr>
        <w:pStyle w:val="LRWLBodyText"/>
        <w:jc w:val="both"/>
        <w:rPr>
          <w:rFonts w:cs="Arial"/>
        </w:rPr>
      </w:pPr>
      <w:r>
        <w:rPr>
          <w:rFonts w:cs="Arial"/>
        </w:rPr>
        <w:t>The Wisconsin Department of Administration’s eSupplier Portal is available to all businesses and organizations that want to do business with the State. The eSupplier Portal is not being used for this solicitation for the submission of any Proposer documents. The eSupplier Portal allows vendors to see details about pending invoices and payments, allows vendors to receive</w:t>
      </w:r>
      <w:r w:rsidRPr="00273653">
        <w:rPr>
          <w:rFonts w:cs="Arial"/>
        </w:rPr>
        <w:t xml:space="preserve"> automatic</w:t>
      </w:r>
      <w:r>
        <w:rPr>
          <w:rFonts w:cs="Arial"/>
        </w:rPr>
        <w:t>,</w:t>
      </w:r>
      <w:r w:rsidRPr="00273653">
        <w:rPr>
          <w:rFonts w:cs="Arial"/>
        </w:rPr>
        <w:t xml:space="preserve">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xml:space="preserve">, and, in some cases, allows vendors to respond to State solicitations. </w:t>
      </w:r>
    </w:p>
    <w:p w14:paraId="53C35784" w14:textId="6BC14FAC" w:rsidR="00431BC7" w:rsidRDefault="006C7025" w:rsidP="00053852">
      <w:pPr>
        <w:pStyle w:val="ETFNormal"/>
      </w:pPr>
      <w:r>
        <w:t xml:space="preserve">For more information on the eSupplier Portal, and to register, go to: </w:t>
      </w:r>
      <w:hyperlink r:id="rId36" w:history="1">
        <w:r w:rsidR="00EF03AB" w:rsidRPr="00FF2670">
          <w:rPr>
            <w:rStyle w:val="Hyperlink"/>
          </w:rPr>
          <w:t>https://eSupplier.wi.gov</w:t>
        </w:r>
      </w:hyperlink>
      <w:r>
        <w:t xml:space="preserve">. This is not a </w:t>
      </w:r>
      <w:r w:rsidR="00BD79F3">
        <w:t>M</w:t>
      </w:r>
      <w:r>
        <w:t>andatory requirement.</w:t>
      </w:r>
    </w:p>
    <w:p w14:paraId="1469A9A4" w14:textId="27880D89" w:rsidR="0062721E" w:rsidRPr="003C2CD7" w:rsidRDefault="0062721E" w:rsidP="0003625F">
      <w:pPr>
        <w:pStyle w:val="Heading2"/>
        <w:tabs>
          <w:tab w:val="clear" w:pos="576"/>
          <w:tab w:val="num" w:pos="720"/>
        </w:tabs>
        <w:ind w:left="720" w:hanging="720"/>
        <w:rPr>
          <w:rFonts w:ascii="Arial" w:hAnsi="Arial"/>
        </w:rPr>
      </w:pPr>
      <w:r w:rsidRPr="003C2CD7">
        <w:rPr>
          <w:rFonts w:ascii="Arial" w:hAnsi="Arial"/>
        </w:rPr>
        <w:t>Retention of Rights</w:t>
      </w:r>
    </w:p>
    <w:p w14:paraId="349DBFFC" w14:textId="7BC6AE32" w:rsidR="0062721E" w:rsidRPr="00FC582C" w:rsidRDefault="0062721E" w:rsidP="00BD0E7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 and interest in all materials and ideas prepared by the Proposer for the Proposal</w:t>
      </w:r>
      <w:r w:rsidR="005E6C42">
        <w:rPr>
          <w:rFonts w:cs="Arial"/>
        </w:rPr>
        <w:t>,</w:t>
      </w:r>
      <w:r w:rsidRPr="00283A0B">
        <w:rPr>
          <w:rFonts w:cs="Arial"/>
        </w:rPr>
        <w:t xml:space="preserve"> </w:t>
      </w:r>
      <w:r w:rsidR="00D40372">
        <w:rPr>
          <w:rFonts w:cs="Arial"/>
        </w:rPr>
        <w:t>and provided to</w:t>
      </w:r>
      <w:r w:rsidR="0042258B" w:rsidRPr="00283A0B">
        <w:rPr>
          <w:rFonts w:cs="Arial"/>
        </w:rPr>
        <w:t xml:space="preserve"> </w:t>
      </w:r>
      <w:r w:rsidR="00387304">
        <w:rPr>
          <w:rFonts w:cs="Arial"/>
        </w:rPr>
        <w:t>the Department</w:t>
      </w:r>
      <w:r w:rsidR="005E6C42">
        <w:rPr>
          <w:rFonts w:cs="Arial"/>
        </w:rPr>
        <w:t>,</w:t>
      </w:r>
      <w:r w:rsidRPr="00283A0B">
        <w:rPr>
          <w:rFonts w:cs="Arial"/>
        </w:rPr>
        <w:t xml:space="preserve"> </w:t>
      </w:r>
      <w:r w:rsidR="00D40372">
        <w:rPr>
          <w:rFonts w:cs="Arial"/>
        </w:rPr>
        <w:t>will</w:t>
      </w:r>
      <w:r w:rsidR="00D40372" w:rsidRPr="00283A0B">
        <w:rPr>
          <w:rFonts w:cs="Arial"/>
        </w:rPr>
        <w:t xml:space="preserve"> </w:t>
      </w:r>
      <w:r w:rsidRPr="00283A0B">
        <w:rPr>
          <w:rFonts w:cs="Arial"/>
        </w:rPr>
        <w:t xml:space="preserve">be the exclusive property of </w:t>
      </w:r>
      <w:r w:rsidR="00387304">
        <w:rPr>
          <w:rFonts w:cs="Arial"/>
        </w:rPr>
        <w:t>the Department</w:t>
      </w:r>
      <w:r w:rsidRPr="00283A0B">
        <w:rPr>
          <w:rFonts w:cs="Arial"/>
        </w:rPr>
        <w:t xml:space="preserve"> and may be used by the</w:t>
      </w:r>
      <w:r w:rsidR="00D40372">
        <w:rPr>
          <w:rFonts w:cs="Arial"/>
        </w:rPr>
        <w:t xml:space="preserve"> Department and</w:t>
      </w:r>
      <w:r w:rsidRPr="00283A0B">
        <w:rPr>
          <w:rFonts w:cs="Arial"/>
        </w:rPr>
        <w:t xml:space="preserve"> State at its </w:t>
      </w:r>
      <w:r w:rsidR="00EB0CA3" w:rsidRPr="00FC582C">
        <w:rPr>
          <w:rFonts w:cs="Arial"/>
        </w:rPr>
        <w:t>discretion</w:t>
      </w:r>
      <w:r w:rsidRPr="00FC582C">
        <w:rPr>
          <w:rFonts w:cs="Arial"/>
        </w:rPr>
        <w:t>.</w:t>
      </w:r>
      <w:r w:rsidR="00610C93">
        <w:rPr>
          <w:rFonts w:cs="Arial"/>
        </w:rPr>
        <w:t xml:space="preserve"> </w:t>
      </w:r>
    </w:p>
    <w:p w14:paraId="22DB045C" w14:textId="6445B12E" w:rsidR="006456A2" w:rsidRPr="001B467E" w:rsidRDefault="006456A2" w:rsidP="00053852">
      <w:pPr>
        <w:pStyle w:val="Heading1"/>
        <w:ind w:hanging="522"/>
        <w:rPr>
          <w:rFonts w:ascii="Arial" w:hAnsi="Arial" w:cs="Arial"/>
        </w:rPr>
      </w:pPr>
      <w:bookmarkStart w:id="39" w:name="_Toc398562523"/>
      <w:bookmarkStart w:id="40" w:name="_Toc155700446"/>
      <w:r w:rsidRPr="001B467E">
        <w:rPr>
          <w:rFonts w:ascii="Arial" w:hAnsi="Arial" w:cs="Arial"/>
        </w:rPr>
        <w:t>Preparing and Submitting a Proposal</w:t>
      </w:r>
      <w:bookmarkEnd w:id="39"/>
      <w:bookmarkEnd w:id="40"/>
    </w:p>
    <w:p w14:paraId="742AE810" w14:textId="7488AD69" w:rsidR="00D40372" w:rsidRPr="001B467E" w:rsidRDefault="00D40372" w:rsidP="006A7CB0">
      <w:pPr>
        <w:pStyle w:val="Heading2"/>
        <w:tabs>
          <w:tab w:val="clear" w:pos="576"/>
          <w:tab w:val="num" w:pos="720"/>
        </w:tabs>
        <w:ind w:left="720" w:hanging="720"/>
        <w:rPr>
          <w:rFonts w:ascii="Arial" w:hAnsi="Arial"/>
        </w:rPr>
      </w:pPr>
      <w:r w:rsidRPr="001B467E">
        <w:rPr>
          <w:rFonts w:ascii="Arial" w:hAnsi="Arial"/>
        </w:rPr>
        <w:t>Incurring Costs</w:t>
      </w:r>
    </w:p>
    <w:p w14:paraId="2D1597C3" w14:textId="0BB5EE3B" w:rsidR="00D40372" w:rsidRPr="00711A3A" w:rsidRDefault="00D40372" w:rsidP="00D40372">
      <w:pPr>
        <w:pStyle w:val="LRWLBodyText"/>
        <w:jc w:val="both"/>
        <w:rPr>
          <w:rFonts w:cs="Arial"/>
        </w:rPr>
      </w:pPr>
      <w:r w:rsidRPr="00D25B52">
        <w:rPr>
          <w:rFonts w:cs="Arial"/>
        </w:rPr>
        <w:t xml:space="preserve">Neither the State nor the Department are liable for any costs incurred by </w:t>
      </w:r>
      <w:r>
        <w:rPr>
          <w:rFonts w:cs="Arial"/>
        </w:rPr>
        <w:t>vendors</w:t>
      </w:r>
      <w:r w:rsidRPr="00D25B52">
        <w:rPr>
          <w:rFonts w:cs="Arial"/>
        </w:rPr>
        <w:t xml:space="preserve"> in replying to this RFP, making requested oral presentations, or demonstrations.</w:t>
      </w:r>
    </w:p>
    <w:p w14:paraId="4D6BF966" w14:textId="3F5B0814" w:rsidR="006C7025" w:rsidRDefault="006C7025" w:rsidP="006A7CB0">
      <w:pPr>
        <w:pStyle w:val="Heading2"/>
        <w:tabs>
          <w:tab w:val="clear" w:pos="576"/>
          <w:tab w:val="num" w:pos="720"/>
        </w:tabs>
        <w:ind w:left="720" w:hanging="720"/>
      </w:pPr>
      <w:r>
        <w:t>Letter of Intent</w:t>
      </w:r>
    </w:p>
    <w:p w14:paraId="424BA36F" w14:textId="1BD1DE6F" w:rsidR="006C7025" w:rsidRDefault="006C7025" w:rsidP="006C7025">
      <w:pPr>
        <w:pStyle w:val="ETFNormal"/>
        <w:spacing w:after="0"/>
      </w:pPr>
      <w:r w:rsidRPr="00727D00">
        <w:t xml:space="preserve">A letter of intent indicating that a vendor intends to submit a response to this RFP is </w:t>
      </w:r>
      <w:r w:rsidRPr="00727D00">
        <w:rPr>
          <w:i/>
        </w:rPr>
        <w:t>highly encouraged</w:t>
      </w:r>
      <w:r w:rsidRPr="00727D00">
        <w:t xml:space="preserve"> (see </w:t>
      </w:r>
      <w:r>
        <w:t xml:space="preserve">due date in </w:t>
      </w:r>
      <w:r w:rsidRPr="00727D00">
        <w:t>Section 1.</w:t>
      </w:r>
      <w:r w:rsidR="006A7CB0">
        <w:t>1</w:t>
      </w:r>
      <w:r w:rsidR="007E7175">
        <w:t>9</w:t>
      </w:r>
      <w:r w:rsidRPr="00727D00">
        <w:t xml:space="preserve"> Calendar of Events). In the letter, identify the vendor’s organization/company name; list the name, location, telephone number, and email address of one </w:t>
      </w:r>
      <w:r w:rsidRPr="00727D00">
        <w:lastRenderedPageBreak/>
        <w:t xml:space="preserve">or more persons authorized to act on the vendor’s behalf. Submit the letter of intent via email to </w:t>
      </w:r>
      <w:hyperlink r:id="rId37" w:history="1">
        <w:r w:rsidRPr="006F7A1B">
          <w:rPr>
            <w:color w:val="001894"/>
            <w:u w:val="single"/>
          </w:rPr>
          <w:t>ETFsmbProcurement@etf.wi.gov</w:t>
        </w:r>
      </w:hyperlink>
      <w:r w:rsidRPr="002C04CF">
        <w:t>. The pertinent RFP number(s) must be referenced in the subject line of vendor’s email. The letter of intent does not obligate a vendor to submit a Proposal.</w:t>
      </w:r>
    </w:p>
    <w:p w14:paraId="2831FDF9" w14:textId="1901D2E3" w:rsidR="00D40372" w:rsidRPr="00F900F6" w:rsidRDefault="00D40372" w:rsidP="00681F49">
      <w:pPr>
        <w:pStyle w:val="Heading2"/>
        <w:tabs>
          <w:tab w:val="clear" w:pos="576"/>
          <w:tab w:val="num" w:pos="720"/>
        </w:tabs>
        <w:ind w:left="720" w:hanging="720"/>
      </w:pPr>
      <w:r w:rsidRPr="00F900F6">
        <w:t>Proposal Due Date and Time</w:t>
      </w:r>
    </w:p>
    <w:p w14:paraId="20E90450" w14:textId="4A65E6BB" w:rsidR="00D40372" w:rsidRPr="00C531D8" w:rsidRDefault="00D40372" w:rsidP="00603EB3">
      <w:pPr>
        <w:pStyle w:val="ETFNormal"/>
        <w:numPr>
          <w:ilvl w:val="0"/>
          <w:numId w:val="123"/>
        </w:numPr>
        <w:spacing w:before="0" w:after="0"/>
        <w:ind w:left="1080"/>
      </w:pPr>
      <w:r w:rsidRPr="001A0ABB">
        <w:rPr>
          <w:rFonts w:eastAsiaTheme="minorEastAsia"/>
          <w:noProof/>
        </w:rPr>
        <w:t>Proposers are solely responsible for ensuring that all required documents are received by the Department on or before the deadlines stated in Section 1.</w:t>
      </w:r>
      <w:r w:rsidR="008D0E6A">
        <w:rPr>
          <w:rFonts w:eastAsiaTheme="minorEastAsia"/>
          <w:noProof/>
        </w:rPr>
        <w:t>1</w:t>
      </w:r>
      <w:r w:rsidR="00AA7E3F">
        <w:rPr>
          <w:rFonts w:eastAsiaTheme="minorEastAsia"/>
          <w:noProof/>
        </w:rPr>
        <w:t>9</w:t>
      </w:r>
      <w:r w:rsidRPr="001A0ABB">
        <w:rPr>
          <w:rFonts w:eastAsiaTheme="minorEastAsia"/>
          <w:noProof/>
        </w:rPr>
        <w:t xml:space="preserve"> Calendar of Events.</w:t>
      </w:r>
    </w:p>
    <w:p w14:paraId="15AFFD3F" w14:textId="77777777" w:rsidR="00C531D8" w:rsidRPr="001A0ABB" w:rsidRDefault="00C531D8" w:rsidP="00603EB3">
      <w:pPr>
        <w:pStyle w:val="ETFNormal"/>
        <w:spacing w:before="0" w:after="0"/>
        <w:ind w:left="1080"/>
      </w:pPr>
    </w:p>
    <w:p w14:paraId="26573626" w14:textId="34F2F8EC" w:rsidR="00D40372" w:rsidRDefault="00D40372" w:rsidP="00603EB3">
      <w:pPr>
        <w:pStyle w:val="ETFNormal"/>
        <w:numPr>
          <w:ilvl w:val="0"/>
          <w:numId w:val="123"/>
        </w:numPr>
        <w:spacing w:before="0" w:after="0"/>
        <w:ind w:left="1080"/>
        <w:rPr>
          <w:rFonts w:eastAsiaTheme="minorEastAsia"/>
          <w:noProof/>
        </w:rPr>
      </w:pPr>
      <w:r w:rsidRPr="00C531D8">
        <w:t>Documents received by the Department after the date and time specified in Section 1.</w:t>
      </w:r>
      <w:r w:rsidR="008D0E6A" w:rsidRPr="00C531D8">
        <w:t>1</w:t>
      </w:r>
      <w:r w:rsidR="0080208B" w:rsidRPr="00C531D8">
        <w:t>9</w:t>
      </w:r>
      <w:r w:rsidRPr="00C531D8">
        <w:t xml:space="preserve"> Calendar of Events will not be accepted. All required Proposal documents must be submitted by the specified due date and time. If any document or portion of the Proposal is submitted late, the entire Proposal will be disqualified. Proposers may request, via an email to the Department</w:t>
      </w:r>
      <w:r w:rsidR="008D0E6A" w:rsidRPr="00C531D8">
        <w:t xml:space="preserve"> at </w:t>
      </w:r>
      <w:hyperlink r:id="rId38" w:history="1">
        <w:r w:rsidR="008D0E6A" w:rsidRPr="00C531D8">
          <w:rPr>
            <w:rStyle w:val="Hyperlink"/>
          </w:rPr>
          <w:t>ETFsmbProcurement@etf.wi.gov</w:t>
        </w:r>
      </w:hyperlink>
      <w:r w:rsidR="00251D50" w:rsidRPr="00C531D8">
        <w:t>,</w:t>
      </w:r>
      <w:r w:rsidRPr="00C531D8">
        <w:t xml:space="preserve"> the time and date their documents were received.</w:t>
      </w:r>
      <w:r w:rsidRPr="00C531D8">
        <w:rPr>
          <w:rFonts w:eastAsiaTheme="minorEastAsia"/>
          <w:noProof/>
        </w:rPr>
        <w:t xml:space="preserve"> </w:t>
      </w:r>
    </w:p>
    <w:p w14:paraId="231E3329" w14:textId="77777777" w:rsidR="00C531D8" w:rsidRPr="00C531D8" w:rsidRDefault="00C531D8" w:rsidP="00603EB3">
      <w:pPr>
        <w:pStyle w:val="ETFNormal"/>
        <w:spacing w:before="0" w:after="0"/>
        <w:ind w:left="1080"/>
        <w:rPr>
          <w:rFonts w:eastAsiaTheme="minorEastAsia"/>
          <w:noProof/>
        </w:rPr>
      </w:pPr>
    </w:p>
    <w:p w14:paraId="7AC51569" w14:textId="68443B44" w:rsidR="00D40372" w:rsidRPr="00C531D8" w:rsidRDefault="00251D50" w:rsidP="00603EB3">
      <w:pPr>
        <w:pStyle w:val="ETFNormal"/>
        <w:numPr>
          <w:ilvl w:val="0"/>
          <w:numId w:val="123"/>
        </w:numPr>
        <w:spacing w:before="0" w:after="0"/>
        <w:ind w:left="1080"/>
        <w:rPr>
          <w:rFonts w:eastAsiaTheme="minorEastAsia"/>
          <w:noProof/>
        </w:rPr>
      </w:pPr>
      <w:r w:rsidRPr="00C531D8">
        <w:rPr>
          <w:rFonts w:eastAsiaTheme="minorEastAsia"/>
          <w:noProof/>
        </w:rPr>
        <w:t>T</w:t>
      </w:r>
      <w:r w:rsidR="00D40372" w:rsidRPr="00C531D8">
        <w:rPr>
          <w:rFonts w:eastAsiaTheme="minorEastAsia"/>
          <w:noProof/>
        </w:rPr>
        <w:t>he Department take</w:t>
      </w:r>
      <w:r w:rsidRPr="00C531D8">
        <w:rPr>
          <w:rFonts w:eastAsiaTheme="minorEastAsia"/>
          <w:noProof/>
        </w:rPr>
        <w:t>s no</w:t>
      </w:r>
      <w:r w:rsidR="00D40372" w:rsidRPr="00C531D8">
        <w:rPr>
          <w:rFonts w:eastAsiaTheme="minorEastAsia"/>
          <w:noProof/>
        </w:rPr>
        <w:t xml:space="preserve"> responsibility for Proposer submissions or emails that are captured, blocked, filtered, quarantined</w:t>
      </w:r>
      <w:r w:rsidR="00D40372" w:rsidRPr="00C531D8">
        <w:rPr>
          <w:rFonts w:eastAsiaTheme="minorEastAsia"/>
          <w:caps/>
          <w:noProof/>
        </w:rPr>
        <w:t>,</w:t>
      </w:r>
      <w:r w:rsidR="00D40372" w:rsidRPr="00C531D8">
        <w:rPr>
          <w:rFonts w:eastAsiaTheme="minorEastAsia"/>
          <w:noProof/>
        </w:rPr>
        <w:t xml:space="preserve"> or otherwise prevented from reaching the proper destination server by any anti-virus or other security software. </w:t>
      </w:r>
    </w:p>
    <w:p w14:paraId="648A172D" w14:textId="5F8AA89D" w:rsidR="007D3F8D" w:rsidRPr="00273653" w:rsidRDefault="007D3F8D" w:rsidP="00856F9B">
      <w:pPr>
        <w:pStyle w:val="Heading2"/>
        <w:tabs>
          <w:tab w:val="clear" w:pos="576"/>
          <w:tab w:val="num" w:pos="720"/>
        </w:tabs>
        <w:ind w:left="720" w:hanging="720"/>
      </w:pPr>
      <w:r w:rsidRPr="00273653">
        <w:t xml:space="preserve">Proposal </w:t>
      </w:r>
      <w:r>
        <w:t xml:space="preserve">Documents </w:t>
      </w:r>
    </w:p>
    <w:p w14:paraId="68D84B33" w14:textId="2C4890A7" w:rsidR="007D3F8D" w:rsidRPr="003E5ECE" w:rsidRDefault="007D3F8D" w:rsidP="007D3F8D">
      <w:pPr>
        <w:pStyle w:val="LRWLBodyText"/>
        <w:jc w:val="both"/>
        <w:rPr>
          <w:rFonts w:eastAsiaTheme="minorHAnsi" w:cs="Arial"/>
        </w:rPr>
      </w:pPr>
      <w:r w:rsidRPr="00F900F6">
        <w:t>Proposal submission must include all Proposer documents responsive to the RFP(s) for which the Proposer is submitting a response (</w:t>
      </w:r>
      <w:r>
        <w:t xml:space="preserve">RFP </w:t>
      </w:r>
      <w:r w:rsidRPr="00F900F6">
        <w:t>ET</w:t>
      </w:r>
      <w:r>
        <w:t>D</w:t>
      </w:r>
      <w:r w:rsidRPr="00F900F6">
        <w:t>00</w:t>
      </w:r>
      <w:r>
        <w:t>5</w:t>
      </w:r>
      <w:r w:rsidR="00EB1152">
        <w:t>2</w:t>
      </w:r>
      <w:r>
        <w:t xml:space="preserve"> for</w:t>
      </w:r>
      <w:r w:rsidR="00EB1152">
        <w:t xml:space="preserve"> HSA</w:t>
      </w:r>
      <w:r>
        <w:t xml:space="preserve"> and/or RFP ETD005</w:t>
      </w:r>
      <w:r w:rsidR="00EB1152">
        <w:t>3</w:t>
      </w:r>
      <w:r>
        <w:t xml:space="preserve"> for</w:t>
      </w:r>
      <w:r w:rsidR="00EB1152">
        <w:t xml:space="preserve"> Section 125</w:t>
      </w:r>
      <w:r w:rsidR="006E0E99">
        <w:t>,</w:t>
      </w:r>
      <w:r w:rsidR="008D0E6A" w:rsidDel="006E0E99">
        <w:t xml:space="preserve"> </w:t>
      </w:r>
      <w:r w:rsidR="00EB1152">
        <w:t>ERA</w:t>
      </w:r>
      <w:r w:rsidR="006E0E99">
        <w:t>, and Commuter Fringe Benefits</w:t>
      </w:r>
      <w:r w:rsidRPr="00F900F6">
        <w:t xml:space="preserve">). </w:t>
      </w:r>
      <w:r w:rsidRPr="003E5ECE">
        <w:t xml:space="preserve">Proposers responding to </w:t>
      </w:r>
      <w:r>
        <w:t>either or both</w:t>
      </w:r>
      <w:r w:rsidRPr="003E5ECE">
        <w:t xml:space="preserve"> RFP</w:t>
      </w:r>
      <w:r>
        <w:t>s</w:t>
      </w:r>
      <w:r w:rsidRPr="003E5ECE">
        <w:t xml:space="preserve"> must comply with the requirements</w:t>
      </w:r>
      <w:r w:rsidR="006D776B">
        <w:t xml:space="preserve"> below</w:t>
      </w:r>
      <w:r w:rsidRPr="003E5ECE">
        <w:t>. The Department reserves the right to exclude</w:t>
      </w:r>
      <w:r>
        <w:t>/disqualify</w:t>
      </w:r>
      <w:r w:rsidRPr="003E5ECE">
        <w:t xml:space="preserve"> any Proposal from consideration that do</w:t>
      </w:r>
      <w:r>
        <w:t>es</w:t>
      </w:r>
      <w:r w:rsidRPr="003E5ECE">
        <w:t xml:space="preserve"> not follow these requirements. </w:t>
      </w:r>
      <w:r w:rsidR="00F7064C">
        <w:t xml:space="preserve">Electronic signatures </w:t>
      </w:r>
      <w:r w:rsidR="004C0083">
        <w:t xml:space="preserve">on documents that require signatures are acceptable. </w:t>
      </w:r>
    </w:p>
    <w:p w14:paraId="4CC9C96E" w14:textId="0AE081EA" w:rsidR="007D3F8D" w:rsidRPr="003A5A10" w:rsidRDefault="007D3F8D" w:rsidP="007D3F8D">
      <w:pPr>
        <w:pStyle w:val="ETFNormal"/>
        <w:rPr>
          <w:rFonts w:eastAsiaTheme="minorHAnsi"/>
          <w:b/>
          <w:bCs/>
        </w:rPr>
      </w:pPr>
      <w:r w:rsidRPr="003A5A10">
        <w:rPr>
          <w:b/>
          <w:bCs/>
        </w:rPr>
        <w:t xml:space="preserve">Include the following documents </w:t>
      </w:r>
      <w:r w:rsidR="00680D3B">
        <w:rPr>
          <w:b/>
          <w:bCs/>
        </w:rPr>
        <w:t>with your</w:t>
      </w:r>
      <w:r w:rsidRPr="003A5A10">
        <w:rPr>
          <w:b/>
          <w:bCs/>
        </w:rPr>
        <w:t xml:space="preserve"> Proposal:</w:t>
      </w:r>
    </w:p>
    <w:p w14:paraId="74415BFF" w14:textId="5A0B873A" w:rsidR="007D3F8D" w:rsidRPr="00F31FB8" w:rsidRDefault="007D3F8D" w:rsidP="007D3F8D">
      <w:pPr>
        <w:tabs>
          <w:tab w:val="left" w:pos="1080"/>
        </w:tabs>
        <w:spacing w:before="0"/>
        <w:ind w:left="1080" w:hanging="360"/>
        <w:rPr>
          <w:rFonts w:ascii="Arial" w:hAnsi="Arial" w:cs="Arial"/>
        </w:rPr>
      </w:pPr>
      <w:r w:rsidRPr="00F31FB8">
        <w:rPr>
          <w:rFonts w:ascii="Arial" w:hAnsi="Arial" w:cs="Arial"/>
        </w:rPr>
        <w:t xml:space="preserve">a. </w:t>
      </w:r>
      <w:r w:rsidRPr="00F31FB8">
        <w:rPr>
          <w:rFonts w:ascii="Arial" w:hAnsi="Arial" w:cs="Arial"/>
          <w:b/>
        </w:rPr>
        <w:tab/>
        <w:t>Cover Letter:</w:t>
      </w:r>
      <w:r w:rsidRPr="00F31FB8">
        <w:rPr>
          <w:rFonts w:ascii="Arial" w:hAnsi="Arial" w:cs="Arial"/>
        </w:rPr>
        <w:t xml:space="preserve"> This signed letter must be written on the Proposer’s official business stationery and be signed by an official that is authorized to legally bind the Proposer. Include in the letter:</w:t>
      </w:r>
    </w:p>
    <w:p w14:paraId="0A733A14" w14:textId="77777777" w:rsidR="007D3F8D" w:rsidRPr="00F31FB8" w:rsidRDefault="007D3F8D" w:rsidP="00EA7AD3">
      <w:pPr>
        <w:numPr>
          <w:ilvl w:val="0"/>
          <w:numId w:val="14"/>
        </w:numPr>
        <w:ind w:left="1440"/>
        <w:rPr>
          <w:rFonts w:ascii="Arial" w:hAnsi="Arial" w:cs="Arial"/>
        </w:rPr>
      </w:pPr>
      <w:r w:rsidRPr="00F31FB8">
        <w:rPr>
          <w:rFonts w:ascii="Arial" w:hAnsi="Arial" w:cs="Arial"/>
        </w:rPr>
        <w:t>Name and address of company/Proposer</w:t>
      </w:r>
    </w:p>
    <w:p w14:paraId="0187CF3C" w14:textId="77777777" w:rsidR="007D3F8D" w:rsidRPr="00F31FB8" w:rsidRDefault="007D3F8D" w:rsidP="00EA7AD3">
      <w:pPr>
        <w:numPr>
          <w:ilvl w:val="0"/>
          <w:numId w:val="14"/>
        </w:numPr>
        <w:ind w:left="1440"/>
        <w:rPr>
          <w:rFonts w:ascii="Arial" w:hAnsi="Arial" w:cs="Arial"/>
        </w:rPr>
      </w:pPr>
      <w:r w:rsidRPr="00F31FB8">
        <w:rPr>
          <w:rFonts w:ascii="Arial" w:hAnsi="Arial" w:cs="Arial"/>
        </w:rPr>
        <w:t>Name, title, signature, telephone number and email address of Proposer’s authorized representative</w:t>
      </w:r>
    </w:p>
    <w:p w14:paraId="5225EC97" w14:textId="77777777" w:rsidR="007D3F8D" w:rsidRPr="00F31FB8" w:rsidRDefault="007D3F8D" w:rsidP="00EA7AD3">
      <w:pPr>
        <w:numPr>
          <w:ilvl w:val="0"/>
          <w:numId w:val="14"/>
        </w:numPr>
        <w:ind w:left="1440"/>
        <w:rPr>
          <w:rFonts w:ascii="Arial" w:hAnsi="Arial" w:cs="Arial"/>
        </w:rPr>
      </w:pPr>
      <w:r w:rsidRPr="00F31FB8">
        <w:rPr>
          <w:rFonts w:ascii="Arial" w:hAnsi="Arial" w:cs="Arial"/>
        </w:rPr>
        <w:t>Name, title, telephone number, and email address of representative(s) who may be contacted by the Department if questions arise regarding the Proposal</w:t>
      </w:r>
    </w:p>
    <w:p w14:paraId="13F234C0" w14:textId="2227C406" w:rsidR="007D3F8D" w:rsidRPr="00F31FB8" w:rsidRDefault="007D3F8D" w:rsidP="00EA7AD3">
      <w:pPr>
        <w:numPr>
          <w:ilvl w:val="0"/>
          <w:numId w:val="14"/>
        </w:numPr>
        <w:ind w:left="1440"/>
        <w:rPr>
          <w:rFonts w:ascii="Arial" w:hAnsi="Arial" w:cs="Arial"/>
        </w:rPr>
      </w:pPr>
      <w:r w:rsidRPr="00F31FB8">
        <w:rPr>
          <w:rFonts w:ascii="Arial" w:hAnsi="Arial" w:cs="Arial"/>
        </w:rPr>
        <w:t xml:space="preserve">The RFP name(s) and number(s) for which </w:t>
      </w:r>
      <w:r w:rsidR="00887F90">
        <w:rPr>
          <w:rFonts w:ascii="Arial" w:hAnsi="Arial" w:cs="Arial"/>
        </w:rPr>
        <w:t xml:space="preserve">the </w:t>
      </w:r>
      <w:r w:rsidRPr="00F31FB8">
        <w:rPr>
          <w:rFonts w:ascii="Arial" w:hAnsi="Arial" w:cs="Arial"/>
        </w:rPr>
        <w:t>Proposer is submitting a response: ETD005</w:t>
      </w:r>
      <w:r w:rsidR="00EB1152">
        <w:rPr>
          <w:rFonts w:ascii="Arial" w:hAnsi="Arial" w:cs="Arial"/>
        </w:rPr>
        <w:t>2</w:t>
      </w:r>
      <w:r w:rsidRPr="00F31FB8">
        <w:rPr>
          <w:rFonts w:ascii="Arial" w:hAnsi="Arial" w:cs="Arial"/>
        </w:rPr>
        <w:t xml:space="preserve"> for</w:t>
      </w:r>
      <w:r w:rsidR="00EB1152">
        <w:rPr>
          <w:rFonts w:ascii="Arial" w:hAnsi="Arial" w:cs="Arial"/>
        </w:rPr>
        <w:t xml:space="preserve"> HSA</w:t>
      </w:r>
      <w:r w:rsidRPr="00F31FB8">
        <w:rPr>
          <w:rFonts w:ascii="Arial" w:hAnsi="Arial" w:cs="Arial"/>
        </w:rPr>
        <w:t xml:space="preserve"> and/or ETD005</w:t>
      </w:r>
      <w:r w:rsidR="00EB1152">
        <w:rPr>
          <w:rFonts w:ascii="Arial" w:hAnsi="Arial" w:cs="Arial"/>
        </w:rPr>
        <w:t>3</w:t>
      </w:r>
      <w:r w:rsidRPr="00F31FB8">
        <w:rPr>
          <w:rFonts w:ascii="Arial" w:hAnsi="Arial" w:cs="Arial"/>
        </w:rPr>
        <w:t xml:space="preserve"> for</w:t>
      </w:r>
      <w:r w:rsidR="00EB1152">
        <w:rPr>
          <w:rFonts w:ascii="Arial" w:hAnsi="Arial" w:cs="Arial"/>
        </w:rPr>
        <w:t xml:space="preserve"> Section 125</w:t>
      </w:r>
      <w:r w:rsidR="00887F90">
        <w:rPr>
          <w:rFonts w:ascii="Arial" w:hAnsi="Arial" w:cs="Arial"/>
        </w:rPr>
        <w:t>,</w:t>
      </w:r>
      <w:r w:rsidR="008D0E6A">
        <w:rPr>
          <w:rFonts w:ascii="Arial" w:hAnsi="Arial" w:cs="Arial"/>
        </w:rPr>
        <w:t xml:space="preserve"> </w:t>
      </w:r>
      <w:r w:rsidR="00EB1152">
        <w:rPr>
          <w:rFonts w:ascii="Arial" w:hAnsi="Arial" w:cs="Arial"/>
        </w:rPr>
        <w:t>ERA</w:t>
      </w:r>
      <w:r w:rsidR="00887F90">
        <w:rPr>
          <w:rFonts w:ascii="Arial" w:hAnsi="Arial" w:cs="Arial"/>
        </w:rPr>
        <w:t>, and Commuter Fringe</w:t>
      </w:r>
    </w:p>
    <w:p w14:paraId="4DDE6B29" w14:textId="77777777" w:rsidR="007D3F8D" w:rsidRPr="00F31FB8" w:rsidRDefault="007D3F8D" w:rsidP="00EA7AD3">
      <w:pPr>
        <w:numPr>
          <w:ilvl w:val="0"/>
          <w:numId w:val="14"/>
        </w:numPr>
        <w:spacing w:after="0"/>
        <w:ind w:left="1440"/>
        <w:rPr>
          <w:rFonts w:ascii="Arial" w:hAnsi="Arial" w:cs="Arial"/>
        </w:rPr>
      </w:pPr>
      <w:r w:rsidRPr="00F31FB8">
        <w:rPr>
          <w:rFonts w:ascii="Arial" w:hAnsi="Arial" w:cs="Arial"/>
        </w:rPr>
        <w:t>Executive summary regarding the Proposal</w:t>
      </w:r>
    </w:p>
    <w:p w14:paraId="68C1F3AF" w14:textId="77777777" w:rsidR="007D3F8D" w:rsidRPr="00F31FB8" w:rsidRDefault="007D3F8D" w:rsidP="00EA7AD3">
      <w:pPr>
        <w:numPr>
          <w:ilvl w:val="0"/>
          <w:numId w:val="14"/>
        </w:numPr>
        <w:spacing w:after="0"/>
        <w:ind w:left="1440"/>
        <w:rPr>
          <w:rFonts w:ascii="Arial" w:hAnsi="Arial" w:cs="Arial"/>
        </w:rPr>
      </w:pPr>
      <w:r w:rsidRPr="00F31FB8">
        <w:rPr>
          <w:rFonts w:ascii="Arial" w:hAnsi="Arial" w:cs="Arial"/>
        </w:rPr>
        <w:t>Date the Proposal was authored</w:t>
      </w:r>
    </w:p>
    <w:p w14:paraId="73AE8113" w14:textId="77777777" w:rsidR="007D3F8D" w:rsidRDefault="007D3F8D" w:rsidP="007D3F8D">
      <w:pPr>
        <w:tabs>
          <w:tab w:val="left" w:pos="720"/>
        </w:tabs>
        <w:spacing w:before="0" w:after="0"/>
        <w:ind w:left="720"/>
        <w:rPr>
          <w:rFonts w:ascii="Arial" w:hAnsi="Arial" w:cs="Arial"/>
        </w:rPr>
      </w:pPr>
    </w:p>
    <w:p w14:paraId="089AA374" w14:textId="1CDBC06B" w:rsidR="007D3F8D" w:rsidRPr="00CC6890" w:rsidRDefault="00FF748F" w:rsidP="00E74DBF">
      <w:pPr>
        <w:pStyle w:val="ETFNormal"/>
        <w:spacing w:before="0"/>
        <w:ind w:left="1080" w:hanging="360"/>
      </w:pPr>
      <w:r>
        <w:t>b</w:t>
      </w:r>
      <w:r w:rsidR="0033775B" w:rsidRPr="00F31FB8">
        <w:rPr>
          <w:caps/>
        </w:rPr>
        <w:t xml:space="preserve">. </w:t>
      </w:r>
      <w:r w:rsidR="0033775B">
        <w:tab/>
      </w:r>
      <w:r w:rsidR="0033775B" w:rsidRPr="00F31FB8">
        <w:rPr>
          <w:b/>
          <w:caps/>
        </w:rPr>
        <w:t xml:space="preserve">Completed Forms: </w:t>
      </w:r>
      <w:r w:rsidR="0033775B" w:rsidRPr="00CC6890">
        <w:t xml:space="preserve">Complete and upload the following forms (these forms may be uploaded to </w:t>
      </w:r>
      <w:r w:rsidR="00380ABF" w:rsidRPr="00CC6890">
        <w:t xml:space="preserve">BOX </w:t>
      </w:r>
      <w:r w:rsidR="0033775B" w:rsidRPr="00CC6890">
        <w:t>as a single .pdf file)</w:t>
      </w:r>
    </w:p>
    <w:p w14:paraId="2F7D3BD5" w14:textId="77777777" w:rsidR="007D3F8D" w:rsidRPr="00F31FB8" w:rsidRDefault="007D3F8D" w:rsidP="00EA7AD3">
      <w:pPr>
        <w:numPr>
          <w:ilvl w:val="0"/>
          <w:numId w:val="14"/>
        </w:numPr>
        <w:ind w:left="1440"/>
        <w:rPr>
          <w:rFonts w:ascii="Arial" w:hAnsi="Arial" w:cs="Arial"/>
        </w:rPr>
      </w:pPr>
      <w:r w:rsidRPr="00C302C8">
        <w:rPr>
          <w:rFonts w:ascii="Arial" w:hAnsi="Arial" w:cs="Arial"/>
          <w:b/>
          <w:bCs/>
        </w:rPr>
        <w:t xml:space="preserve">Form A </w:t>
      </w:r>
      <w:r w:rsidRPr="00F31FB8">
        <w:rPr>
          <w:rFonts w:ascii="Arial" w:hAnsi="Arial" w:cs="Arial"/>
        </w:rPr>
        <w:t>– Proposal Checklist</w:t>
      </w:r>
    </w:p>
    <w:p w14:paraId="726D3809" w14:textId="77777777" w:rsidR="007D3F8D" w:rsidRPr="00F31FB8" w:rsidRDefault="007D3F8D" w:rsidP="00EA7AD3">
      <w:pPr>
        <w:numPr>
          <w:ilvl w:val="0"/>
          <w:numId w:val="14"/>
        </w:numPr>
        <w:ind w:left="1440"/>
        <w:rPr>
          <w:rFonts w:ascii="Arial" w:hAnsi="Arial" w:cs="Arial"/>
        </w:rPr>
      </w:pPr>
      <w:r w:rsidRPr="00C302C8">
        <w:rPr>
          <w:rFonts w:ascii="Arial" w:hAnsi="Arial" w:cs="Arial"/>
          <w:b/>
          <w:bCs/>
        </w:rPr>
        <w:lastRenderedPageBreak/>
        <w:t>Form B</w:t>
      </w:r>
      <w:r w:rsidRPr="00F31FB8">
        <w:rPr>
          <w:rFonts w:ascii="Arial" w:hAnsi="Arial" w:cs="Arial"/>
        </w:rPr>
        <w:t xml:space="preserve"> – Mandatory Requirements and Qualifications</w:t>
      </w:r>
    </w:p>
    <w:p w14:paraId="630BB36B" w14:textId="78EB3EAB" w:rsidR="007D3F8D" w:rsidRPr="00F31FB8" w:rsidRDefault="007D3F8D" w:rsidP="00EA7AD3">
      <w:pPr>
        <w:numPr>
          <w:ilvl w:val="0"/>
          <w:numId w:val="14"/>
        </w:numPr>
        <w:ind w:left="1440"/>
        <w:rPr>
          <w:rFonts w:ascii="Arial" w:hAnsi="Arial" w:cs="Arial"/>
        </w:rPr>
      </w:pPr>
      <w:r w:rsidRPr="00C302C8">
        <w:rPr>
          <w:rFonts w:ascii="Arial" w:hAnsi="Arial" w:cs="Arial"/>
          <w:b/>
          <w:bCs/>
        </w:rPr>
        <w:t>Form C</w:t>
      </w:r>
      <w:r w:rsidRPr="00F31FB8">
        <w:rPr>
          <w:rFonts w:ascii="Arial" w:hAnsi="Arial" w:cs="Arial"/>
        </w:rPr>
        <w:t xml:space="preserve"> – Subcontractor Information</w:t>
      </w:r>
      <w:r w:rsidR="009061CE" w:rsidRPr="009061CE">
        <w:rPr>
          <w:rFonts w:ascii="Arial" w:hAnsi="Arial" w:cs="Arial"/>
        </w:rPr>
        <w:t xml:space="preserve"> </w:t>
      </w:r>
      <w:r w:rsidR="009061CE">
        <w:rPr>
          <w:rFonts w:ascii="Arial" w:hAnsi="Arial" w:cs="Arial"/>
        </w:rPr>
        <w:t xml:space="preserve">- </w:t>
      </w:r>
      <w:r w:rsidR="009061CE" w:rsidRPr="00F31FB8">
        <w:rPr>
          <w:rFonts w:ascii="Arial" w:hAnsi="Arial" w:cs="Arial"/>
        </w:rPr>
        <w:t xml:space="preserve">If awarded a Contract, </w:t>
      </w:r>
      <w:r w:rsidR="009061CE">
        <w:rPr>
          <w:rFonts w:ascii="Arial" w:hAnsi="Arial" w:cs="Arial"/>
        </w:rPr>
        <w:t xml:space="preserve">throughout the term of the Contract, </w:t>
      </w:r>
      <w:r w:rsidR="009061CE" w:rsidRPr="00F31FB8">
        <w:rPr>
          <w:rFonts w:ascii="Arial" w:hAnsi="Arial" w:cs="Arial"/>
        </w:rPr>
        <w:t>Contractors have a continuing obligation to submit an updated Form C to the Department</w:t>
      </w:r>
      <w:r w:rsidR="009061CE">
        <w:rPr>
          <w:rFonts w:ascii="Arial" w:hAnsi="Arial" w:cs="Arial"/>
        </w:rPr>
        <w:t xml:space="preserve"> when Subcontractors are added/deleted</w:t>
      </w:r>
      <w:r w:rsidR="009061CE" w:rsidRPr="00F31FB8">
        <w:rPr>
          <w:rFonts w:ascii="Arial" w:hAnsi="Arial" w:cs="Arial"/>
        </w:rPr>
        <w:t>.</w:t>
      </w:r>
    </w:p>
    <w:p w14:paraId="52EEFD57" w14:textId="77777777" w:rsidR="007D3F8D" w:rsidRPr="00F31FB8" w:rsidRDefault="007D3F8D" w:rsidP="00EA7AD3">
      <w:pPr>
        <w:numPr>
          <w:ilvl w:val="0"/>
          <w:numId w:val="14"/>
        </w:numPr>
        <w:ind w:left="1440"/>
        <w:rPr>
          <w:rFonts w:ascii="Arial" w:hAnsi="Arial" w:cs="Arial"/>
        </w:rPr>
      </w:pPr>
      <w:r w:rsidRPr="00C302C8">
        <w:rPr>
          <w:rFonts w:ascii="Arial" w:hAnsi="Arial" w:cs="Arial"/>
          <w:b/>
          <w:bCs/>
        </w:rPr>
        <w:t>Form D</w:t>
      </w:r>
      <w:r w:rsidRPr="00F31FB8">
        <w:rPr>
          <w:rFonts w:ascii="Arial" w:hAnsi="Arial" w:cs="Arial"/>
        </w:rPr>
        <w:t xml:space="preserve"> – Request for Proposal Signature Page</w:t>
      </w:r>
    </w:p>
    <w:p w14:paraId="3579DAE8" w14:textId="77777777" w:rsidR="007D3F8D" w:rsidRPr="00F31FB8" w:rsidRDefault="007D3F8D" w:rsidP="00EA7AD3">
      <w:pPr>
        <w:numPr>
          <w:ilvl w:val="0"/>
          <w:numId w:val="14"/>
        </w:numPr>
        <w:ind w:left="1440"/>
        <w:rPr>
          <w:rFonts w:ascii="Arial" w:hAnsi="Arial" w:cs="Arial"/>
        </w:rPr>
      </w:pPr>
      <w:r w:rsidRPr="00C302C8">
        <w:rPr>
          <w:rFonts w:ascii="Arial" w:hAnsi="Arial" w:cs="Arial"/>
          <w:b/>
          <w:bCs/>
        </w:rPr>
        <w:t>Form E</w:t>
      </w:r>
      <w:r w:rsidRPr="00F31FB8">
        <w:rPr>
          <w:rFonts w:ascii="Arial" w:hAnsi="Arial" w:cs="Arial"/>
        </w:rPr>
        <w:t xml:space="preserve"> – Vendor Information </w:t>
      </w:r>
    </w:p>
    <w:p w14:paraId="1ECFCA21" w14:textId="2AD1FB65" w:rsidR="007D3F8D" w:rsidRPr="00F31FB8" w:rsidRDefault="007D3F8D" w:rsidP="00EA7AD3">
      <w:pPr>
        <w:numPr>
          <w:ilvl w:val="0"/>
          <w:numId w:val="14"/>
        </w:numPr>
        <w:ind w:left="1440"/>
        <w:rPr>
          <w:rFonts w:ascii="Arial" w:hAnsi="Arial" w:cs="Arial"/>
        </w:rPr>
      </w:pPr>
      <w:r w:rsidRPr="00C302C8">
        <w:rPr>
          <w:rFonts w:ascii="Arial" w:hAnsi="Arial" w:cs="Arial"/>
          <w:b/>
          <w:bCs/>
        </w:rPr>
        <w:t>Form F</w:t>
      </w:r>
      <w:r w:rsidRPr="00F31FB8">
        <w:rPr>
          <w:rFonts w:ascii="Arial" w:hAnsi="Arial" w:cs="Arial"/>
        </w:rPr>
        <w:t xml:space="preserve"> – Vendor References</w:t>
      </w:r>
      <w:r w:rsidR="009061CE" w:rsidRPr="009061CE">
        <w:rPr>
          <w:rFonts w:ascii="Arial" w:hAnsi="Arial" w:cs="Arial"/>
        </w:rPr>
        <w:t xml:space="preserve"> </w:t>
      </w:r>
      <w:r w:rsidR="009061CE">
        <w:rPr>
          <w:rFonts w:ascii="Arial" w:hAnsi="Arial" w:cs="Arial"/>
        </w:rPr>
        <w:t xml:space="preserve">- </w:t>
      </w:r>
      <w:r w:rsidR="009061CE" w:rsidRPr="00F31FB8">
        <w:rPr>
          <w:rFonts w:ascii="Arial" w:hAnsi="Arial" w:cs="Arial"/>
        </w:rPr>
        <w:t xml:space="preserve">Proposers must provide at least four (4) references in Form F. References may be contacted to determine the quality of work performed and personnel assigned to the project, etc. The results of any reference checks </w:t>
      </w:r>
      <w:r w:rsidR="009061CE">
        <w:rPr>
          <w:rFonts w:ascii="Arial" w:hAnsi="Arial" w:cs="Arial"/>
        </w:rPr>
        <w:t>may</w:t>
      </w:r>
      <w:r w:rsidR="009061CE" w:rsidRPr="00F31FB8">
        <w:rPr>
          <w:rFonts w:ascii="Arial" w:hAnsi="Arial" w:cs="Arial"/>
        </w:rPr>
        <w:t xml:space="preserve"> be used for scoring Proposals. Other reference requirements are stated in Form F. The Department reserves the right to contact other states, agencies, and individuals, about the Proposer even if not listed as references by the Proposer.</w:t>
      </w:r>
    </w:p>
    <w:p w14:paraId="248A1148" w14:textId="125B4B45" w:rsidR="007D3F8D" w:rsidRPr="00F31FB8" w:rsidRDefault="007D3F8D" w:rsidP="00EA7AD3">
      <w:pPr>
        <w:numPr>
          <w:ilvl w:val="0"/>
          <w:numId w:val="14"/>
        </w:numPr>
        <w:ind w:left="1440"/>
        <w:rPr>
          <w:rFonts w:ascii="Arial" w:hAnsi="Arial" w:cs="Arial"/>
        </w:rPr>
      </w:pPr>
      <w:r w:rsidRPr="00C302C8">
        <w:rPr>
          <w:rFonts w:ascii="Arial" w:hAnsi="Arial" w:cs="Arial"/>
          <w:b/>
          <w:bCs/>
        </w:rPr>
        <w:t>Form G</w:t>
      </w:r>
      <w:r w:rsidRPr="00F31FB8">
        <w:rPr>
          <w:rFonts w:ascii="Arial" w:hAnsi="Arial" w:cs="Arial"/>
        </w:rPr>
        <w:t xml:space="preserve"> – Designation of Confidential and Proprietary Information</w:t>
      </w:r>
      <w:r w:rsidR="009061CE" w:rsidRPr="009061CE">
        <w:rPr>
          <w:rFonts w:ascii="Arial" w:hAnsi="Arial" w:cs="Arial"/>
        </w:rPr>
        <w:t xml:space="preserve"> </w:t>
      </w:r>
      <w:r w:rsidR="009061CE">
        <w:rPr>
          <w:rFonts w:ascii="Arial" w:hAnsi="Arial" w:cs="Arial"/>
        </w:rPr>
        <w:t xml:space="preserve">- </w:t>
      </w:r>
      <w:r w:rsidR="009061CE" w:rsidRPr="00F31FB8">
        <w:rPr>
          <w:rFonts w:ascii="Arial" w:hAnsi="Arial" w:cs="Arial"/>
        </w:rPr>
        <w:t>All Proposers have a continuing obligation to submit an updated Form G up to the date the Department’s Notice of Intent to Award a Contract(s) is issued if the Department requests additional information that the Proposer claims is confidential or proprietary. Merely designating submitted information “confidential” or “proprietary” on the submitted document is insufficient.</w:t>
      </w:r>
    </w:p>
    <w:p w14:paraId="5FC5C0F6" w14:textId="77777777" w:rsidR="007D3F8D" w:rsidRPr="00F31FB8" w:rsidRDefault="007D3F8D" w:rsidP="00F901ED">
      <w:pPr>
        <w:numPr>
          <w:ilvl w:val="0"/>
          <w:numId w:val="14"/>
        </w:numPr>
        <w:ind w:left="1440"/>
        <w:rPr>
          <w:rFonts w:ascii="Arial" w:hAnsi="Arial" w:cs="Arial"/>
        </w:rPr>
      </w:pPr>
      <w:r w:rsidRPr="00C302C8">
        <w:rPr>
          <w:rFonts w:ascii="Arial" w:hAnsi="Arial" w:cs="Arial"/>
          <w:b/>
          <w:bCs/>
        </w:rPr>
        <w:t>Current Form W-9</w:t>
      </w:r>
      <w:r w:rsidRPr="00F31FB8">
        <w:rPr>
          <w:rFonts w:ascii="Arial" w:hAnsi="Arial" w:cs="Arial"/>
        </w:rPr>
        <w:t xml:space="preserve"> Request for Taxpayer Identification Number and Certification (get the latest form from the Department of the Treasury, Internal Revenue Service: </w:t>
      </w:r>
      <w:hyperlink r:id="rId39" w:history="1">
        <w:r w:rsidRPr="00F31FB8">
          <w:rPr>
            <w:rFonts w:ascii="Arial" w:hAnsi="Arial" w:cs="Arial"/>
            <w:color w:val="001894"/>
            <w:u w:val="single"/>
          </w:rPr>
          <w:t>https://www.irs.gov/pub/irs-pdf/fw9.pdf</w:t>
        </w:r>
      </w:hyperlink>
      <w:r w:rsidRPr="00F31FB8">
        <w:rPr>
          <w:rFonts w:ascii="Arial" w:hAnsi="Arial" w:cs="Arial"/>
        </w:rPr>
        <w:t>)</w:t>
      </w:r>
    </w:p>
    <w:p w14:paraId="25160019" w14:textId="459FF3DE" w:rsidR="007D3F8D" w:rsidRPr="00F31FB8" w:rsidRDefault="009F1600" w:rsidP="00C302C8">
      <w:pPr>
        <w:spacing w:before="0"/>
        <w:ind w:left="1080" w:hanging="360"/>
        <w:rPr>
          <w:rFonts w:ascii="Arial" w:hAnsi="Arial" w:cs="Arial"/>
          <w:b/>
        </w:rPr>
      </w:pPr>
      <w:r>
        <w:rPr>
          <w:rFonts w:ascii="Arial" w:hAnsi="Arial" w:cs="Arial"/>
        </w:rPr>
        <w:t>d</w:t>
      </w:r>
      <w:r w:rsidR="007D3F8D" w:rsidRPr="00F31FB8">
        <w:rPr>
          <w:rFonts w:ascii="Arial" w:hAnsi="Arial" w:cs="Arial"/>
        </w:rPr>
        <w:t>.</w:t>
      </w:r>
      <w:r w:rsidR="007D3F8D">
        <w:tab/>
      </w:r>
      <w:r w:rsidR="007D3F8D" w:rsidRPr="00F31FB8">
        <w:rPr>
          <w:rFonts w:ascii="Arial" w:hAnsi="Arial" w:cs="Arial"/>
          <w:b/>
        </w:rPr>
        <w:t>Responses to Section 6 General Questionnaire</w:t>
      </w:r>
    </w:p>
    <w:p w14:paraId="580E75C7" w14:textId="0DD5B3B2" w:rsidR="007D3F8D" w:rsidRPr="00F31FB8" w:rsidRDefault="009F1600" w:rsidP="00856F9B">
      <w:pPr>
        <w:ind w:left="1080" w:hanging="360"/>
        <w:rPr>
          <w:rFonts w:ascii="Arial" w:hAnsi="Arial" w:cs="Arial"/>
          <w:b/>
        </w:rPr>
      </w:pPr>
      <w:r>
        <w:rPr>
          <w:rFonts w:ascii="Arial" w:hAnsi="Arial" w:cs="Arial"/>
        </w:rPr>
        <w:t>e</w:t>
      </w:r>
      <w:r w:rsidR="007D3F8D" w:rsidRPr="00F31FB8">
        <w:rPr>
          <w:rFonts w:ascii="Arial" w:hAnsi="Arial" w:cs="Arial"/>
        </w:rPr>
        <w:t>.</w:t>
      </w:r>
      <w:r w:rsidR="007D3F8D" w:rsidRPr="00F31FB8">
        <w:rPr>
          <w:rFonts w:ascii="Arial" w:hAnsi="Arial" w:cs="Arial"/>
        </w:rPr>
        <w:tab/>
      </w:r>
      <w:r w:rsidR="007D3F8D" w:rsidRPr="00F31FB8">
        <w:rPr>
          <w:rFonts w:ascii="Arial" w:hAnsi="Arial" w:cs="Arial"/>
          <w:b/>
        </w:rPr>
        <w:t>Responses to Section 7 Technical Questionnaires</w:t>
      </w:r>
    </w:p>
    <w:p w14:paraId="084A6C08" w14:textId="7D7C3B51" w:rsidR="008A7230" w:rsidRDefault="009F1600" w:rsidP="00856F9B">
      <w:pPr>
        <w:pStyle w:val="ETFNormal"/>
        <w:ind w:left="1080" w:hanging="360"/>
      </w:pPr>
      <w:r>
        <w:t>f</w:t>
      </w:r>
      <w:r w:rsidR="007D3F8D" w:rsidRPr="00F31FB8">
        <w:t>.</w:t>
      </w:r>
      <w:r w:rsidR="007D3F8D" w:rsidRPr="00F31FB8">
        <w:tab/>
      </w:r>
      <w:r w:rsidR="007D3F8D" w:rsidRPr="00F31FB8">
        <w:rPr>
          <w:b/>
        </w:rPr>
        <w:t xml:space="preserve">Assumptions and Exceptions: </w:t>
      </w:r>
      <w:r w:rsidR="008A7230">
        <w:t xml:space="preserve">If you have </w:t>
      </w:r>
      <w:r w:rsidR="008A7230" w:rsidRPr="008520C6">
        <w:rPr>
          <w:u w:val="single"/>
        </w:rPr>
        <w:t>no</w:t>
      </w:r>
      <w:r w:rsidR="008A7230">
        <w:t xml:space="preserve"> assumptions or exceptions to any RFP term, condition, appendix, specification, or Form, you must provide a statement to that effect in your Proposal. </w:t>
      </w:r>
    </w:p>
    <w:p w14:paraId="2A1F25AE" w14:textId="54E74AF6" w:rsidR="008A7230" w:rsidRDefault="008A7230" w:rsidP="00FF748F">
      <w:pPr>
        <w:pStyle w:val="ETFNormal"/>
        <w:ind w:left="1080"/>
        <w:rPr>
          <w:rStyle w:val="Strong"/>
          <w:b w:val="0"/>
          <w:bCs w:val="0"/>
        </w:rPr>
      </w:pPr>
      <w:r>
        <w:rPr>
          <w:rStyle w:val="Strong"/>
          <w:b w:val="0"/>
          <w:bCs w:val="0"/>
        </w:rPr>
        <w:t xml:space="preserve">If you have assumptions and/or exceptions </w:t>
      </w:r>
      <w:r>
        <w:t>to any RFP term, condition, appendix, specification, or Form</w:t>
      </w:r>
      <w:r>
        <w:rPr>
          <w:rStyle w:val="Strong"/>
          <w:b w:val="0"/>
          <w:bCs w:val="0"/>
        </w:rPr>
        <w:t>, you must follow the instructions in Section 2.</w:t>
      </w:r>
      <w:r w:rsidR="00A16335">
        <w:rPr>
          <w:rStyle w:val="Strong"/>
          <w:b w:val="0"/>
          <w:bCs w:val="0"/>
        </w:rPr>
        <w:t>4</w:t>
      </w:r>
      <w:r>
        <w:rPr>
          <w:rStyle w:val="Strong"/>
          <w:b w:val="0"/>
          <w:bCs w:val="0"/>
        </w:rPr>
        <w:t>.1 below for submitting assumptions and exceptions.</w:t>
      </w:r>
    </w:p>
    <w:p w14:paraId="05A3A91E" w14:textId="10013FAB" w:rsidR="007D3F8D" w:rsidRDefault="009F1600" w:rsidP="00856F9B">
      <w:pPr>
        <w:tabs>
          <w:tab w:val="left" w:pos="720"/>
        </w:tabs>
        <w:spacing w:before="0"/>
        <w:ind w:left="1080" w:hanging="360"/>
        <w:rPr>
          <w:rFonts w:ascii="Arial" w:hAnsi="Arial" w:cs="Arial"/>
        </w:rPr>
      </w:pPr>
      <w:r>
        <w:rPr>
          <w:rFonts w:ascii="Arial" w:hAnsi="Arial" w:cs="Arial"/>
        </w:rPr>
        <w:t>g</w:t>
      </w:r>
      <w:r w:rsidR="007D3F8D" w:rsidRPr="00F31FB8">
        <w:rPr>
          <w:rFonts w:ascii="Arial" w:hAnsi="Arial" w:cs="Arial"/>
        </w:rPr>
        <w:t>.</w:t>
      </w:r>
      <w:r w:rsidR="007D3F8D">
        <w:tab/>
      </w:r>
      <w:r w:rsidR="007D3F8D" w:rsidRPr="00F31FB8">
        <w:rPr>
          <w:rFonts w:ascii="Arial" w:hAnsi="Arial" w:cs="Arial"/>
          <w:b/>
        </w:rPr>
        <w:t xml:space="preserve">Promotional Materials: </w:t>
      </w:r>
      <w:r w:rsidR="007D3F8D" w:rsidRPr="00F31FB8">
        <w:rPr>
          <w:rFonts w:ascii="Arial" w:hAnsi="Arial" w:cs="Arial"/>
        </w:rPr>
        <w:t xml:space="preserve">Only provide promotional materials if they are relevant to a specific requirement or request specified in this RFP. If provided, all materials must be included with the response to the relevant requirement and clearly identified as “promotional materials.” Electronic access to such materials is preferred, which includes web links. </w:t>
      </w:r>
    </w:p>
    <w:p w14:paraId="40A3767F" w14:textId="02A1F7E7" w:rsidR="00106441" w:rsidRDefault="0055611E" w:rsidP="00C302C8">
      <w:pPr>
        <w:pStyle w:val="ETFNormal"/>
        <w:ind w:left="720"/>
        <w:rPr>
          <w:b/>
          <w:bCs/>
        </w:rPr>
      </w:pPr>
      <w:r>
        <w:rPr>
          <w:b/>
          <w:bCs/>
        </w:rPr>
        <w:t>Upload</w:t>
      </w:r>
      <w:r w:rsidR="00106441" w:rsidRPr="003A5A10">
        <w:rPr>
          <w:b/>
          <w:bCs/>
        </w:rPr>
        <w:t xml:space="preserve"> the </w:t>
      </w:r>
      <w:r w:rsidR="00C45424">
        <w:rPr>
          <w:b/>
          <w:bCs/>
        </w:rPr>
        <w:t>Cost Proposal Workbook separately</w:t>
      </w:r>
      <w:r w:rsidR="00106441" w:rsidRPr="003A5A10">
        <w:rPr>
          <w:b/>
          <w:bCs/>
        </w:rPr>
        <w:t>:</w:t>
      </w:r>
    </w:p>
    <w:p w14:paraId="1286B93A" w14:textId="143B0A46" w:rsidR="00F70386" w:rsidRPr="00F31FB8" w:rsidRDefault="00073B4B" w:rsidP="007D3F8D">
      <w:pPr>
        <w:tabs>
          <w:tab w:val="left" w:pos="720"/>
        </w:tabs>
        <w:spacing w:before="0" w:after="0"/>
        <w:ind w:left="1080" w:hanging="360"/>
        <w:rPr>
          <w:rFonts w:ascii="Arial" w:hAnsi="Arial" w:cs="Arial"/>
        </w:rPr>
      </w:pPr>
      <w:r>
        <w:rPr>
          <w:rFonts w:ascii="Arial" w:hAnsi="Arial" w:cs="Arial"/>
        </w:rPr>
        <w:t>i</w:t>
      </w:r>
      <w:r w:rsidR="00A32DBC">
        <w:rPr>
          <w:rFonts w:ascii="Arial" w:hAnsi="Arial" w:cs="Arial"/>
        </w:rPr>
        <w:t>.</w:t>
      </w:r>
      <w:r w:rsidR="00A32DBC">
        <w:rPr>
          <w:rFonts w:ascii="Arial" w:hAnsi="Arial" w:cs="Arial"/>
        </w:rPr>
        <w:tab/>
      </w:r>
      <w:r w:rsidR="000B4F48" w:rsidRPr="001C7708">
        <w:rPr>
          <w:rFonts w:ascii="Arial" w:hAnsi="Arial" w:cs="Arial"/>
          <w:b/>
          <w:bCs/>
        </w:rPr>
        <w:t>Cost Proposal:</w:t>
      </w:r>
      <w:r w:rsidR="000B4F48">
        <w:rPr>
          <w:rFonts w:ascii="Arial" w:hAnsi="Arial" w:cs="Arial"/>
        </w:rPr>
        <w:t xml:space="preserve"> The </w:t>
      </w:r>
      <w:r w:rsidR="00142DF7">
        <w:rPr>
          <w:rFonts w:ascii="Arial" w:hAnsi="Arial" w:cs="Arial"/>
        </w:rPr>
        <w:t xml:space="preserve">completed </w:t>
      </w:r>
      <w:r w:rsidR="002D7892">
        <w:rPr>
          <w:rFonts w:ascii="Arial" w:hAnsi="Arial" w:cs="Arial"/>
        </w:rPr>
        <w:t xml:space="preserve">FORM H – </w:t>
      </w:r>
      <w:r w:rsidR="000B4F48">
        <w:rPr>
          <w:rFonts w:ascii="Arial" w:hAnsi="Arial" w:cs="Arial"/>
        </w:rPr>
        <w:t>Cost Proposal Workbook must be uploaded to BOX as a separate document</w:t>
      </w:r>
      <w:r w:rsidR="00461B65">
        <w:rPr>
          <w:rFonts w:ascii="Arial" w:hAnsi="Arial" w:cs="Arial"/>
        </w:rPr>
        <w:t xml:space="preserve"> (see Section </w:t>
      </w:r>
      <w:proofErr w:type="spellStart"/>
      <w:r w:rsidR="00461B65">
        <w:rPr>
          <w:rFonts w:ascii="Arial" w:hAnsi="Arial" w:cs="Arial"/>
        </w:rPr>
        <w:t>2.5.</w:t>
      </w:r>
      <w:r w:rsidR="00A837C7">
        <w:rPr>
          <w:rFonts w:ascii="Arial" w:hAnsi="Arial" w:cs="Arial"/>
        </w:rPr>
        <w:t>1.</w:t>
      </w:r>
      <w:r w:rsidR="00461B65">
        <w:rPr>
          <w:rFonts w:ascii="Arial" w:hAnsi="Arial" w:cs="Arial"/>
        </w:rPr>
        <w:t>a</w:t>
      </w:r>
      <w:proofErr w:type="spellEnd"/>
      <w:r w:rsidR="00461B65">
        <w:rPr>
          <w:rFonts w:ascii="Arial" w:hAnsi="Arial" w:cs="Arial"/>
        </w:rPr>
        <w:t>. below)</w:t>
      </w:r>
      <w:r w:rsidR="007E43CC">
        <w:rPr>
          <w:rFonts w:ascii="Arial" w:hAnsi="Arial" w:cs="Arial"/>
        </w:rPr>
        <w:t xml:space="preserve"> as an Excel file. Do not convert the Cost Proposal Workbook to a .pdf</w:t>
      </w:r>
      <w:r w:rsidR="001C7708">
        <w:rPr>
          <w:rFonts w:ascii="Arial" w:hAnsi="Arial" w:cs="Arial"/>
        </w:rPr>
        <w:t xml:space="preserve"> document</w:t>
      </w:r>
      <w:r w:rsidR="00461B65">
        <w:rPr>
          <w:rFonts w:ascii="Arial" w:hAnsi="Arial" w:cs="Arial"/>
        </w:rPr>
        <w:t>.</w:t>
      </w:r>
    </w:p>
    <w:p w14:paraId="3130DFDF" w14:textId="3E423C34" w:rsidR="00E52E82" w:rsidRPr="00E52E82" w:rsidRDefault="00E52E82" w:rsidP="00017140">
      <w:pPr>
        <w:pStyle w:val="Heading3"/>
        <w:tabs>
          <w:tab w:val="clear" w:pos="990"/>
          <w:tab w:val="num" w:pos="720"/>
        </w:tabs>
        <w:ind w:left="720"/>
      </w:pPr>
      <w:bookmarkStart w:id="41" w:name="_Instructions_for_Submitting"/>
      <w:bookmarkEnd w:id="41"/>
      <w:r w:rsidRPr="00E52E82">
        <w:t>Instructions for Submitting Assumptions and Exceptions</w:t>
      </w:r>
    </w:p>
    <w:p w14:paraId="3B093F29" w14:textId="77777777" w:rsidR="00E52E82" w:rsidRPr="00E52E82" w:rsidRDefault="00E52E82" w:rsidP="00B06B2C">
      <w:pPr>
        <w:tabs>
          <w:tab w:val="left" w:pos="1080"/>
        </w:tabs>
        <w:ind w:left="1080" w:hanging="360"/>
        <w:rPr>
          <w:rFonts w:ascii="Arial" w:eastAsiaTheme="minorHAnsi" w:hAnsi="Arial"/>
        </w:rPr>
      </w:pPr>
      <w:r w:rsidRPr="00E52E82">
        <w:rPr>
          <w:rFonts w:ascii="Arial" w:hAnsi="Arial"/>
        </w:rPr>
        <w:t xml:space="preserve">a. </w:t>
      </w:r>
      <w:r w:rsidRPr="00E52E82">
        <w:rPr>
          <w:rFonts w:ascii="Arial" w:hAnsi="Arial"/>
        </w:rPr>
        <w:tab/>
        <w:t xml:space="preserve">Regardless of any proposed assumption or exception, the Proposal as presented must include all services requested in the RFP being responded to. </w:t>
      </w:r>
    </w:p>
    <w:p w14:paraId="6CC8D6DE" w14:textId="689C5DA8" w:rsidR="00E52E82" w:rsidRPr="00E52E82" w:rsidRDefault="00E52E82" w:rsidP="00B06B2C">
      <w:pPr>
        <w:tabs>
          <w:tab w:val="left" w:pos="1080"/>
        </w:tabs>
        <w:ind w:left="1080" w:hanging="360"/>
        <w:rPr>
          <w:rFonts w:ascii="Arial" w:hAnsi="Arial"/>
        </w:rPr>
      </w:pPr>
      <w:r w:rsidRPr="00E52E82">
        <w:rPr>
          <w:rFonts w:ascii="Arial" w:hAnsi="Arial"/>
        </w:rPr>
        <w:lastRenderedPageBreak/>
        <w:t>b.</w:t>
      </w:r>
      <w:r w:rsidRPr="00E52E82">
        <w:rPr>
          <w:rFonts w:ascii="Arial" w:hAnsi="Arial"/>
        </w:rPr>
        <w:tab/>
        <w:t>If</w:t>
      </w:r>
      <w:r w:rsidRPr="00E52E82" w:rsidDel="00C05C65">
        <w:rPr>
          <w:rFonts w:ascii="Arial" w:hAnsi="Arial"/>
        </w:rPr>
        <w:t xml:space="preserve"> </w:t>
      </w:r>
      <w:r w:rsidR="00C05C65">
        <w:rPr>
          <w:rFonts w:ascii="Arial" w:hAnsi="Arial"/>
        </w:rPr>
        <w:t xml:space="preserve">you </w:t>
      </w:r>
      <w:r w:rsidRPr="00E52E82">
        <w:rPr>
          <w:rFonts w:ascii="Arial" w:hAnsi="Arial"/>
        </w:rPr>
        <w:t xml:space="preserve">cannot agree to a term or condition as written in this RFP and its attachments, </w:t>
      </w:r>
      <w:r w:rsidR="00C05C65">
        <w:rPr>
          <w:rFonts w:ascii="Arial" w:hAnsi="Arial"/>
        </w:rPr>
        <w:t>you</w:t>
      </w:r>
      <w:r w:rsidRPr="00E52E82">
        <w:rPr>
          <w:rFonts w:ascii="Arial" w:hAnsi="Arial"/>
        </w:rPr>
        <w:t xml:space="preserve"> must make</w:t>
      </w:r>
      <w:r w:rsidRPr="00E52E82" w:rsidDel="00C05C65">
        <w:rPr>
          <w:rFonts w:ascii="Arial" w:hAnsi="Arial"/>
        </w:rPr>
        <w:t xml:space="preserve"> </w:t>
      </w:r>
      <w:r w:rsidR="00C05C65">
        <w:rPr>
          <w:rFonts w:ascii="Arial" w:hAnsi="Arial"/>
        </w:rPr>
        <w:t>your</w:t>
      </w:r>
      <w:r w:rsidR="00C05C65" w:rsidRPr="00E52E82">
        <w:rPr>
          <w:rFonts w:ascii="Arial" w:hAnsi="Arial"/>
        </w:rPr>
        <w:t xml:space="preserve"> </w:t>
      </w:r>
      <w:r w:rsidRPr="00E52E82">
        <w:rPr>
          <w:rFonts w:ascii="Arial" w:hAnsi="Arial"/>
        </w:rPr>
        <w:t xml:space="preserve">specific requested revision to the language of the provision by striking out words or inserting language to the text of the provision. Any new text and/or deletions of original text must be clearly color coded or highlighted. Proposers must avoid complete deletion and substitution of entire </w:t>
      </w:r>
      <w:r w:rsidR="00C05C65" w:rsidRPr="00E52E82">
        <w:rPr>
          <w:rFonts w:ascii="Arial" w:hAnsi="Arial"/>
        </w:rPr>
        <w:t>provisions unless</w:t>
      </w:r>
      <w:r w:rsidRPr="00E52E82">
        <w:rPr>
          <w:rFonts w:ascii="Arial" w:hAnsi="Arial"/>
        </w:rPr>
        <w:t xml:space="preserve"> the deleted provision is rejected in its entirety and substituted with substantively changed provisions. Wholesale substitutions of provisions must not be made in lieu of strategic edits required to reflect Proposer modifications. See Section 2.4.</w:t>
      </w:r>
      <w:r w:rsidR="0002799F">
        <w:rPr>
          <w:rFonts w:ascii="Arial" w:hAnsi="Arial"/>
        </w:rPr>
        <w:t>2</w:t>
      </w:r>
      <w:r w:rsidRPr="00E52E82">
        <w:rPr>
          <w:rFonts w:ascii="Arial" w:hAnsi="Arial"/>
        </w:rPr>
        <w:t xml:space="preserve"> below regarding assumptions and exceptions to Appendix </w:t>
      </w:r>
      <w:r w:rsidR="004173C3">
        <w:rPr>
          <w:rFonts w:ascii="Arial" w:hAnsi="Arial"/>
        </w:rPr>
        <w:t>2</w:t>
      </w:r>
      <w:r w:rsidRPr="00E52E82">
        <w:rPr>
          <w:rFonts w:ascii="Arial" w:hAnsi="Arial"/>
        </w:rPr>
        <w:t xml:space="preserve"> – Department Terms and Conditions.</w:t>
      </w:r>
    </w:p>
    <w:p w14:paraId="6FE7EDB8" w14:textId="054EFB0B" w:rsidR="00E52E82" w:rsidRPr="00E52E82" w:rsidRDefault="00E52E82" w:rsidP="00B06B2C">
      <w:pPr>
        <w:tabs>
          <w:tab w:val="left" w:pos="1080"/>
        </w:tabs>
        <w:ind w:left="1080" w:hanging="360"/>
        <w:rPr>
          <w:rFonts w:ascii="Arial" w:hAnsi="Arial"/>
        </w:rPr>
      </w:pPr>
      <w:r w:rsidRPr="00E52E82">
        <w:rPr>
          <w:rFonts w:ascii="Arial" w:hAnsi="Arial"/>
        </w:rPr>
        <w:t xml:space="preserve">c. </w:t>
      </w:r>
      <w:r w:rsidRPr="00E52E82">
        <w:rPr>
          <w:rFonts w:ascii="Arial" w:hAnsi="Arial"/>
        </w:rPr>
        <w:tab/>
        <w:t xml:space="preserve">Immediately after a proposed revision, </w:t>
      </w:r>
      <w:r w:rsidR="00C05C65">
        <w:rPr>
          <w:rFonts w:ascii="Arial" w:hAnsi="Arial"/>
        </w:rPr>
        <w:t>you</w:t>
      </w:r>
      <w:r w:rsidRPr="00E52E82">
        <w:rPr>
          <w:rFonts w:ascii="Arial" w:hAnsi="Arial"/>
        </w:rPr>
        <w:t xml:space="preserve"> must add a concise explanation concerning the reason or rationale for the revision. Such explanations must be separate and distinct from the marked-up text and be bracketed, formatted in </w:t>
      </w:r>
      <w:r w:rsidRPr="00E52E82">
        <w:rPr>
          <w:rFonts w:ascii="Arial" w:hAnsi="Arial"/>
          <w:i/>
        </w:rPr>
        <w:t>italics</w:t>
      </w:r>
      <w:r w:rsidRPr="00E52E82">
        <w:rPr>
          <w:rFonts w:ascii="Arial" w:hAnsi="Arial"/>
          <w:i/>
          <w:iCs/>
        </w:rPr>
        <w:t>,</w:t>
      </w:r>
      <w:r w:rsidRPr="00E52E82">
        <w:rPr>
          <w:rFonts w:ascii="Arial" w:hAnsi="Arial"/>
        </w:rPr>
        <w:t xml:space="preserve"> and preceded with the term “[</w:t>
      </w:r>
      <w:r w:rsidRPr="00E52E82">
        <w:rPr>
          <w:rFonts w:ascii="Arial" w:hAnsi="Arial"/>
          <w:i/>
          <w:iCs/>
        </w:rPr>
        <w:t>Explanation: ….</w:t>
      </w:r>
      <w:r w:rsidRPr="00E52E82">
        <w:rPr>
          <w:rFonts w:ascii="Arial" w:hAnsi="Arial"/>
        </w:rPr>
        <w:t>].”</w:t>
      </w:r>
    </w:p>
    <w:p w14:paraId="2F979B6A" w14:textId="2D23CD22" w:rsidR="00E52E82" w:rsidRPr="00E52E82" w:rsidRDefault="00E52E82" w:rsidP="00B06B2C">
      <w:pPr>
        <w:tabs>
          <w:tab w:val="left" w:pos="1080"/>
        </w:tabs>
        <w:ind w:left="1080" w:hanging="360"/>
        <w:rPr>
          <w:rFonts w:ascii="Arial" w:hAnsi="Arial"/>
        </w:rPr>
      </w:pPr>
      <w:r w:rsidRPr="00E52E82">
        <w:rPr>
          <w:rFonts w:ascii="Arial" w:hAnsi="Arial"/>
        </w:rPr>
        <w:t>d.</w:t>
      </w:r>
      <w:r w:rsidRPr="00E52E82">
        <w:rPr>
          <w:rFonts w:ascii="Arial" w:hAnsi="Arial"/>
        </w:rPr>
        <w:tab/>
        <w:t xml:space="preserve">Submission of any standard Proposer contracts as a substitute for language in Appendix </w:t>
      </w:r>
      <w:r w:rsidR="004173C3">
        <w:rPr>
          <w:rFonts w:ascii="Arial" w:hAnsi="Arial"/>
        </w:rPr>
        <w:t>2</w:t>
      </w:r>
      <w:r w:rsidR="004173C3" w:rsidRPr="00E52E82">
        <w:rPr>
          <w:rFonts w:ascii="Arial" w:hAnsi="Arial"/>
        </w:rPr>
        <w:t xml:space="preserve"> </w:t>
      </w:r>
      <w:r w:rsidRPr="00E52E82">
        <w:rPr>
          <w:rFonts w:ascii="Arial" w:hAnsi="Arial"/>
        </w:rPr>
        <w:t>– Department Terms and Conditions is not a sufficient response to this requirement and may result in rejection of the Proposal. An objection to terms or conditions without including proposed alternative language will be deemed to be an acceptance of the language as applicable.</w:t>
      </w:r>
    </w:p>
    <w:p w14:paraId="6631F6D1" w14:textId="43F2E814" w:rsidR="00E52E82" w:rsidRPr="00E52E82" w:rsidRDefault="00E52E82" w:rsidP="00B06B2C">
      <w:pPr>
        <w:tabs>
          <w:tab w:val="left" w:pos="1080"/>
        </w:tabs>
        <w:ind w:left="1080" w:hanging="360"/>
        <w:rPr>
          <w:rFonts w:ascii="Arial" w:hAnsi="Arial"/>
        </w:rPr>
      </w:pPr>
      <w:r w:rsidRPr="00E52E82">
        <w:rPr>
          <w:rFonts w:ascii="Arial" w:hAnsi="Arial"/>
        </w:rPr>
        <w:t>e.</w:t>
      </w:r>
      <w:r w:rsidRPr="00E52E82">
        <w:rPr>
          <w:rFonts w:ascii="Arial" w:hAnsi="Arial"/>
        </w:rPr>
        <w:tab/>
        <w:t>If the Proposer has any assumptions or exceptions to information in the Cost Proposal</w:t>
      </w:r>
      <w:r w:rsidR="00C20475">
        <w:rPr>
          <w:rFonts w:ascii="Arial" w:hAnsi="Arial"/>
        </w:rPr>
        <w:t xml:space="preserve"> Workbook,</w:t>
      </w:r>
      <w:r w:rsidRPr="00E52E82">
        <w:rPr>
          <w:rFonts w:ascii="Arial" w:hAnsi="Arial"/>
        </w:rPr>
        <w:t xml:space="preserve"> provide those where indicated in the Cost Proposal </w:t>
      </w:r>
      <w:r w:rsidR="00C20475">
        <w:rPr>
          <w:rFonts w:ascii="Arial" w:hAnsi="Arial"/>
        </w:rPr>
        <w:t>Workbook</w:t>
      </w:r>
      <w:r w:rsidRPr="00E52E82">
        <w:rPr>
          <w:rFonts w:ascii="Arial" w:hAnsi="Arial"/>
        </w:rPr>
        <w:t xml:space="preserve">.  </w:t>
      </w:r>
    </w:p>
    <w:p w14:paraId="25D68A71" w14:textId="77777777" w:rsidR="00E52E82" w:rsidRPr="00E52E82" w:rsidRDefault="00E52E82" w:rsidP="00B06B2C">
      <w:pPr>
        <w:tabs>
          <w:tab w:val="left" w:pos="1080"/>
        </w:tabs>
        <w:ind w:left="1080" w:hanging="360"/>
        <w:rPr>
          <w:rFonts w:ascii="Arial" w:hAnsi="Arial"/>
        </w:rPr>
      </w:pPr>
      <w:r w:rsidRPr="00E52E82">
        <w:rPr>
          <w:rFonts w:ascii="Arial" w:hAnsi="Arial"/>
        </w:rPr>
        <w:t>f.</w:t>
      </w:r>
      <w:r w:rsidRPr="00E52E82">
        <w:rPr>
          <w:rFonts w:ascii="Arial" w:hAnsi="Arial"/>
        </w:rPr>
        <w:tab/>
        <w:t>All provisions on which no changes are noted will be assumed to be accepted by the Proposer as written and will not be subject to further negotiation or change of any kind unless otherwise proposed by the Department.</w:t>
      </w:r>
    </w:p>
    <w:p w14:paraId="3289D4B6" w14:textId="77777777" w:rsidR="00E52E82" w:rsidRPr="00E52E82" w:rsidRDefault="00E52E82" w:rsidP="00B06B2C">
      <w:pPr>
        <w:tabs>
          <w:tab w:val="left" w:pos="1080"/>
        </w:tabs>
        <w:ind w:left="1080" w:hanging="360"/>
        <w:rPr>
          <w:rFonts w:ascii="Arial" w:hAnsi="Arial"/>
        </w:rPr>
      </w:pPr>
      <w:r w:rsidRPr="00E52E82">
        <w:rPr>
          <w:rFonts w:ascii="Arial" w:hAnsi="Arial"/>
        </w:rPr>
        <w:t>g.</w:t>
      </w:r>
      <w:r w:rsidRPr="00E52E82">
        <w:rPr>
          <w:rFonts w:ascii="Arial" w:hAnsi="Arial"/>
        </w:rPr>
        <w:tab/>
        <w:t>The Department reserves the right to negotiate contractual terms and conditions when it is in the best interest of the State to do so.</w:t>
      </w:r>
    </w:p>
    <w:p w14:paraId="6CB224C7" w14:textId="77777777" w:rsidR="00E52E82" w:rsidRPr="00E52E82" w:rsidRDefault="00E52E82" w:rsidP="00B06B2C">
      <w:pPr>
        <w:tabs>
          <w:tab w:val="left" w:pos="1080"/>
        </w:tabs>
        <w:ind w:left="1080" w:hanging="360"/>
        <w:rPr>
          <w:rFonts w:ascii="Arial" w:hAnsi="Arial"/>
        </w:rPr>
      </w:pPr>
      <w:r w:rsidRPr="00E52E82">
        <w:rPr>
          <w:rFonts w:ascii="Arial" w:hAnsi="Arial"/>
        </w:rPr>
        <w:t>h.</w:t>
      </w:r>
      <w:r w:rsidRPr="00E52E82">
        <w:rPr>
          <w:rFonts w:ascii="Arial" w:hAnsi="Arial"/>
        </w:rPr>
        <w:tab/>
        <w:t xml:space="preserve">Exceptions to any RFP terms and conditions may be considered by the Department during Contract negotiations if it is beneficial to the Department. </w:t>
      </w:r>
    </w:p>
    <w:p w14:paraId="0939DE42" w14:textId="77777777" w:rsidR="00E52E82" w:rsidRPr="00E52E82" w:rsidRDefault="00E52E82" w:rsidP="00B06B2C">
      <w:pPr>
        <w:tabs>
          <w:tab w:val="left" w:pos="1080"/>
        </w:tabs>
        <w:ind w:left="1080" w:hanging="360"/>
        <w:rPr>
          <w:rFonts w:ascii="Arial" w:eastAsia="Arial" w:hAnsi="Arial" w:cs="Arial"/>
        </w:rPr>
      </w:pPr>
      <w:r w:rsidRPr="00E52E82">
        <w:rPr>
          <w:rFonts w:ascii="Arial" w:hAnsi="Arial"/>
        </w:rPr>
        <w:t>i.</w:t>
      </w:r>
      <w:r w:rsidRPr="00E52E82">
        <w:rPr>
          <w:rFonts w:ascii="Arial" w:hAnsi="Arial"/>
        </w:rPr>
        <w:tab/>
        <w:t>The Department may or may not consider any of the Proposer’s suggested revisions. The Department reserves the right to reject any proposed assumptions or exceptions.</w:t>
      </w:r>
    </w:p>
    <w:p w14:paraId="0C10361D" w14:textId="77777777" w:rsidR="00E52E82" w:rsidRPr="00E52E82" w:rsidRDefault="00E52E82" w:rsidP="00B06B2C">
      <w:pPr>
        <w:tabs>
          <w:tab w:val="left" w:pos="1080"/>
        </w:tabs>
        <w:ind w:left="1080" w:hanging="360"/>
        <w:rPr>
          <w:rFonts w:ascii="Arial" w:hAnsi="Arial"/>
        </w:rPr>
      </w:pPr>
      <w:r w:rsidRPr="00E52E82">
        <w:rPr>
          <w:rFonts w:ascii="Arial" w:hAnsi="Arial"/>
        </w:rPr>
        <w:t>j.</w:t>
      </w:r>
      <w:r w:rsidRPr="00E52E82">
        <w:rPr>
          <w:rFonts w:ascii="Arial" w:hAnsi="Arial"/>
        </w:rPr>
        <w:tab/>
        <w:t>Clearly label each assumption and exception with one of the following labels, as applicable:</w:t>
      </w:r>
    </w:p>
    <w:p w14:paraId="64F8A97C" w14:textId="1CBC124E" w:rsidR="00E52E82" w:rsidRPr="00E52E82" w:rsidRDefault="00E52E82" w:rsidP="000B63DD">
      <w:pPr>
        <w:numPr>
          <w:ilvl w:val="1"/>
          <w:numId w:val="16"/>
        </w:numPr>
        <w:tabs>
          <w:tab w:val="left" w:pos="720"/>
        </w:tabs>
        <w:rPr>
          <w:rFonts w:ascii="Arial" w:hAnsi="Arial"/>
        </w:rPr>
      </w:pPr>
      <w:r w:rsidRPr="00E52E82">
        <w:rPr>
          <w:rFonts w:ascii="Arial" w:hAnsi="Arial"/>
        </w:rPr>
        <w:t xml:space="preserve">Appendix </w:t>
      </w:r>
      <w:r w:rsidR="004173C3">
        <w:rPr>
          <w:rFonts w:ascii="Arial" w:hAnsi="Arial"/>
        </w:rPr>
        <w:t>2</w:t>
      </w:r>
      <w:r w:rsidR="004173C3" w:rsidRPr="00E52E82">
        <w:rPr>
          <w:rFonts w:ascii="Arial" w:hAnsi="Arial"/>
        </w:rPr>
        <w:t xml:space="preserve"> </w:t>
      </w:r>
      <w:r w:rsidRPr="00E52E82">
        <w:rPr>
          <w:rFonts w:ascii="Arial" w:hAnsi="Arial"/>
        </w:rPr>
        <w:t>– Department Terms and Conditions Assumptions and Exceptions</w:t>
      </w:r>
    </w:p>
    <w:p w14:paraId="328AE7AB" w14:textId="77777777" w:rsidR="00E52E82" w:rsidRPr="00E52E82" w:rsidRDefault="00E52E82" w:rsidP="000B63DD">
      <w:pPr>
        <w:numPr>
          <w:ilvl w:val="1"/>
          <w:numId w:val="16"/>
        </w:numPr>
        <w:tabs>
          <w:tab w:val="left" w:pos="720"/>
        </w:tabs>
        <w:rPr>
          <w:rFonts w:ascii="Arial" w:hAnsi="Arial"/>
        </w:rPr>
      </w:pPr>
      <w:r w:rsidRPr="00E52E82">
        <w:rPr>
          <w:rFonts w:ascii="Arial" w:hAnsi="Arial"/>
        </w:rPr>
        <w:t>RFP/Appendix (excluding Cost Proposal) Assumptions and Exceptions</w:t>
      </w:r>
    </w:p>
    <w:p w14:paraId="60421D20" w14:textId="284AEE94" w:rsidR="007D3F8D" w:rsidRDefault="00E52E82" w:rsidP="000B63DD">
      <w:pPr>
        <w:numPr>
          <w:ilvl w:val="1"/>
          <w:numId w:val="16"/>
        </w:numPr>
        <w:tabs>
          <w:tab w:val="left" w:pos="540"/>
          <w:tab w:val="left" w:pos="720"/>
          <w:tab w:val="left" w:pos="1080"/>
          <w:tab w:val="right" w:leader="dot" w:pos="9350"/>
        </w:tabs>
        <w:spacing w:before="0" w:after="0"/>
      </w:pPr>
      <w:r w:rsidRPr="00C20475">
        <w:rPr>
          <w:rFonts w:ascii="Arial" w:eastAsiaTheme="minorEastAsia" w:hAnsi="Arial"/>
          <w:noProof/>
        </w:rPr>
        <w:t xml:space="preserve">Cost Proposal assumptions and exceptions must be clearly indicated and included </w:t>
      </w:r>
      <w:r w:rsidR="00E26961">
        <w:rPr>
          <w:rFonts w:ascii="Arial" w:eastAsiaTheme="minorEastAsia" w:hAnsi="Arial"/>
          <w:noProof/>
        </w:rPr>
        <w:t>in</w:t>
      </w:r>
      <w:r w:rsidR="00E26961" w:rsidRPr="00C20475">
        <w:rPr>
          <w:rFonts w:ascii="Arial" w:eastAsiaTheme="minorEastAsia" w:hAnsi="Arial"/>
          <w:noProof/>
        </w:rPr>
        <w:t xml:space="preserve"> </w:t>
      </w:r>
      <w:r w:rsidR="000B63DD">
        <w:rPr>
          <w:rFonts w:ascii="Arial" w:eastAsiaTheme="minorEastAsia" w:hAnsi="Arial"/>
          <w:noProof/>
        </w:rPr>
        <w:t>the designat</w:t>
      </w:r>
      <w:r w:rsidR="005B5F17">
        <w:rPr>
          <w:rFonts w:ascii="Arial" w:eastAsiaTheme="minorEastAsia" w:hAnsi="Arial"/>
          <w:noProof/>
        </w:rPr>
        <w:t>ed</w:t>
      </w:r>
      <w:r w:rsidR="000B63DD">
        <w:rPr>
          <w:rFonts w:ascii="Arial" w:eastAsiaTheme="minorEastAsia" w:hAnsi="Arial"/>
          <w:noProof/>
        </w:rPr>
        <w:t xml:space="preserve"> </w:t>
      </w:r>
      <w:r w:rsidR="002C2847">
        <w:rPr>
          <w:rFonts w:ascii="Arial" w:eastAsiaTheme="minorEastAsia" w:hAnsi="Arial"/>
          <w:noProof/>
        </w:rPr>
        <w:t>t</w:t>
      </w:r>
      <w:r w:rsidR="00831E42">
        <w:rPr>
          <w:rFonts w:ascii="Arial" w:eastAsiaTheme="minorEastAsia" w:hAnsi="Arial"/>
          <w:noProof/>
        </w:rPr>
        <w:t xml:space="preserve">ab </w:t>
      </w:r>
      <w:r w:rsidR="000B63DD">
        <w:rPr>
          <w:rFonts w:ascii="Arial" w:eastAsiaTheme="minorEastAsia" w:hAnsi="Arial"/>
          <w:noProof/>
        </w:rPr>
        <w:t xml:space="preserve">of </w:t>
      </w:r>
      <w:r w:rsidRPr="00C20475">
        <w:rPr>
          <w:rFonts w:ascii="Arial" w:eastAsiaTheme="minorEastAsia" w:hAnsi="Arial"/>
          <w:noProof/>
        </w:rPr>
        <w:t xml:space="preserve">your Cost Proposal </w:t>
      </w:r>
      <w:r w:rsidR="00E26961">
        <w:rPr>
          <w:rFonts w:ascii="Arial" w:eastAsiaTheme="minorEastAsia" w:hAnsi="Arial"/>
          <w:noProof/>
        </w:rPr>
        <w:t>Workbook</w:t>
      </w:r>
      <w:r w:rsidRPr="00C20475">
        <w:rPr>
          <w:rFonts w:ascii="Arial" w:eastAsiaTheme="minorEastAsia" w:hAnsi="Arial"/>
          <w:noProof/>
        </w:rPr>
        <w:t xml:space="preserve">. </w:t>
      </w:r>
    </w:p>
    <w:p w14:paraId="2A9662E3" w14:textId="055B8AF5" w:rsidR="007D3F8D" w:rsidRPr="001577D7" w:rsidRDefault="006E5EBC" w:rsidP="006E5EBC">
      <w:pPr>
        <w:pStyle w:val="Heading3"/>
        <w:numPr>
          <w:ilvl w:val="0"/>
          <w:numId w:val="0"/>
        </w:numPr>
        <w:ind w:left="720" w:hanging="720"/>
      </w:pPr>
      <w:r>
        <w:t>2.</w:t>
      </w:r>
      <w:r w:rsidR="000B63DD">
        <w:t>4</w:t>
      </w:r>
      <w:r>
        <w:t>.</w:t>
      </w:r>
      <w:r w:rsidR="000B63DD">
        <w:t>2</w:t>
      </w:r>
      <w:r w:rsidR="007D3F8D" w:rsidRPr="001577D7">
        <w:tab/>
        <w:t>IMPORTANT: Supplemental Information – Department Terms and Conditions</w:t>
      </w:r>
    </w:p>
    <w:p w14:paraId="665C6964" w14:textId="48AFA88C" w:rsidR="007D3F8D" w:rsidRPr="003E5ECE" w:rsidRDefault="007D3F8D" w:rsidP="00F131EF">
      <w:pPr>
        <w:spacing w:before="0"/>
        <w:jc w:val="both"/>
        <w:rPr>
          <w:rFonts w:ascii="Arial" w:hAnsi="Arial" w:cs="Arial"/>
        </w:rPr>
      </w:pPr>
      <w:r w:rsidRPr="001577D7">
        <w:rPr>
          <w:rFonts w:ascii="Arial" w:hAnsi="Arial" w:cs="Arial"/>
        </w:rPr>
        <w:t xml:space="preserve">The Department may not allow any assumptions or exceptions by the Proposer to any of the sections of Appendix </w:t>
      </w:r>
      <w:r w:rsidR="00EC4EAC">
        <w:rPr>
          <w:rFonts w:ascii="Arial" w:hAnsi="Arial" w:cs="Arial"/>
        </w:rPr>
        <w:t>2</w:t>
      </w:r>
      <w:r w:rsidR="00EC4EAC" w:rsidRPr="003E5ECE">
        <w:rPr>
          <w:rFonts w:ascii="Arial" w:hAnsi="Arial" w:cs="Arial"/>
        </w:rPr>
        <w:t xml:space="preserve"> </w:t>
      </w:r>
      <w:r w:rsidRPr="003E5ECE">
        <w:rPr>
          <w:rFonts w:ascii="Arial" w:hAnsi="Arial" w:cs="Arial"/>
        </w:rPr>
        <w:t xml:space="preserve">– Department Terms and Conditions that are listed in Table </w:t>
      </w:r>
      <w:r w:rsidR="006E5EBC">
        <w:rPr>
          <w:rFonts w:ascii="Arial" w:hAnsi="Arial" w:cs="Arial"/>
        </w:rPr>
        <w:t>4</w:t>
      </w:r>
      <w:r w:rsidRPr="003E5ECE">
        <w:rPr>
          <w:rFonts w:ascii="Arial" w:hAnsi="Arial" w:cs="Arial"/>
        </w:rPr>
        <w:t xml:space="preserve"> below. </w:t>
      </w:r>
      <w:bookmarkStart w:id="42" w:name="_Hlk26266870"/>
      <w:r w:rsidRPr="003E5ECE">
        <w:rPr>
          <w:rFonts w:ascii="Arial" w:hAnsi="Arial" w:cs="Arial"/>
        </w:rPr>
        <w:t xml:space="preserve">Any Proposal with an assumption or exception to language in the sections listed in Table </w:t>
      </w:r>
      <w:r w:rsidR="006E5EBC">
        <w:rPr>
          <w:rFonts w:ascii="Arial" w:hAnsi="Arial" w:cs="Arial"/>
        </w:rPr>
        <w:t>4</w:t>
      </w:r>
      <w:r w:rsidRPr="003E5ECE">
        <w:rPr>
          <w:rFonts w:ascii="Arial" w:hAnsi="Arial" w:cs="Arial"/>
        </w:rPr>
        <w:t xml:space="preserve"> may be rejected </w:t>
      </w:r>
      <w:r w:rsidRPr="003E5ECE">
        <w:rPr>
          <w:rFonts w:ascii="Arial" w:hAnsi="Arial" w:cs="Arial"/>
          <w:color w:val="000000"/>
        </w:rPr>
        <w:t>unless the Proposer, upon the Department’s request, recants each such assumption or exception in writing</w:t>
      </w:r>
      <w:r w:rsidRPr="003E5ECE">
        <w:rPr>
          <w:rFonts w:ascii="Arial" w:hAnsi="Arial" w:cs="Arial"/>
        </w:rPr>
        <w:t xml:space="preserve">. </w:t>
      </w:r>
      <w:bookmarkEnd w:id="42"/>
    </w:p>
    <w:p w14:paraId="024413BF" w14:textId="71BCAE36" w:rsidR="007D3F8D" w:rsidRPr="003E5ECE" w:rsidRDefault="007D3F8D" w:rsidP="00F131EF">
      <w:pPr>
        <w:jc w:val="both"/>
        <w:rPr>
          <w:rFonts w:ascii="Arial" w:hAnsi="Arial" w:cs="Arial"/>
        </w:rPr>
      </w:pPr>
      <w:r w:rsidRPr="003E5ECE">
        <w:rPr>
          <w:rFonts w:ascii="Arial" w:hAnsi="Arial" w:cs="Arial"/>
        </w:rPr>
        <w:lastRenderedPageBreak/>
        <w:t xml:space="preserve">If, during contract negotiations, there are minor issues that need to be addressed due to the Proposer’s inability to meet specific provisions in the sections of the Department Terms and Conditions listed in Table </w:t>
      </w:r>
      <w:r w:rsidR="006E5EBC">
        <w:rPr>
          <w:rFonts w:ascii="Arial" w:hAnsi="Arial" w:cs="Arial"/>
        </w:rPr>
        <w:t>4</w:t>
      </w:r>
      <w:r w:rsidRPr="003E5ECE">
        <w:rPr>
          <w:rFonts w:ascii="Arial" w:hAnsi="Arial" w:cs="Arial"/>
        </w:rPr>
        <w:t xml:space="preserve"> below, the Department may choose to negotiate these issues with the Proposer as the Department sees fit.</w:t>
      </w:r>
    </w:p>
    <w:p w14:paraId="126D2626" w14:textId="020C48EF" w:rsidR="005D5B5E" w:rsidRDefault="007D3F8D" w:rsidP="00472D34">
      <w:pPr>
        <w:jc w:val="both"/>
        <w:rPr>
          <w:rFonts w:ascii="Arial" w:hAnsi="Arial" w:cs="Arial"/>
          <w:szCs w:val="20"/>
        </w:rPr>
      </w:pPr>
      <w:r w:rsidRPr="003E5ECE">
        <w:rPr>
          <w:rFonts w:ascii="Arial" w:hAnsi="Arial" w:cs="Arial"/>
        </w:rPr>
        <w:t xml:space="preserve">If there is a difference in interpretation of the Department Terms and Conditions between the Proposer and the Department, the Department may be willing to address those matters during contract negotiations and make clarifications. </w:t>
      </w:r>
    </w:p>
    <w:p w14:paraId="53F02CC6" w14:textId="2C847234" w:rsidR="007D3F8D" w:rsidRDefault="00FB200A" w:rsidP="00F131EF">
      <w:pPr>
        <w:jc w:val="both"/>
        <w:rPr>
          <w:rFonts w:ascii="Arial" w:hAnsi="Arial" w:cs="Arial"/>
          <w:szCs w:val="20"/>
        </w:rPr>
      </w:pPr>
      <w:r>
        <w:rPr>
          <w:rFonts w:ascii="Arial" w:hAnsi="Arial" w:cs="Arial"/>
          <w:szCs w:val="20"/>
        </w:rPr>
        <w:t>B</w:t>
      </w:r>
      <w:r w:rsidR="007D3F8D" w:rsidRPr="003E5ECE">
        <w:rPr>
          <w:rFonts w:ascii="Arial" w:hAnsi="Arial" w:cs="Arial"/>
          <w:szCs w:val="20"/>
        </w:rPr>
        <w:t xml:space="preserve">e advised that the Department is unlikely to agree to make substantial changes to </w:t>
      </w:r>
      <w:r w:rsidR="007D3F8D">
        <w:rPr>
          <w:rFonts w:ascii="Arial" w:hAnsi="Arial" w:cs="Arial"/>
          <w:szCs w:val="20"/>
        </w:rPr>
        <w:t xml:space="preserve">the language in the </w:t>
      </w:r>
      <w:r w:rsidR="007D3F8D" w:rsidRPr="003E5ECE">
        <w:rPr>
          <w:rFonts w:ascii="Arial" w:hAnsi="Arial" w:cs="Arial"/>
          <w:szCs w:val="20"/>
        </w:rPr>
        <w:t xml:space="preserve">sections </w:t>
      </w:r>
      <w:r w:rsidR="007D3F8D">
        <w:rPr>
          <w:rFonts w:ascii="Arial" w:hAnsi="Arial" w:cs="Arial"/>
          <w:szCs w:val="20"/>
        </w:rPr>
        <w:t>of</w:t>
      </w:r>
      <w:r w:rsidR="007D3F8D" w:rsidRPr="003E5ECE">
        <w:rPr>
          <w:rFonts w:ascii="Arial" w:hAnsi="Arial" w:cs="Arial"/>
          <w:szCs w:val="20"/>
        </w:rPr>
        <w:t xml:space="preserve"> the Department Terms and Conditions that are listed in Table </w:t>
      </w:r>
      <w:r w:rsidR="006E5EBC">
        <w:rPr>
          <w:rFonts w:ascii="Arial" w:hAnsi="Arial" w:cs="Arial"/>
          <w:szCs w:val="20"/>
        </w:rPr>
        <w:t>4</w:t>
      </w:r>
      <w:r w:rsidR="007D3F8D" w:rsidRPr="003E5ECE">
        <w:rPr>
          <w:rFonts w:ascii="Arial" w:hAnsi="Arial" w:cs="Arial"/>
          <w:szCs w:val="20"/>
        </w:rPr>
        <w:t xml:space="preserve"> below.</w:t>
      </w:r>
    </w:p>
    <w:p w14:paraId="3FF294F1" w14:textId="6EEA3BCF" w:rsidR="007D3F8D" w:rsidRPr="003E5ECE" w:rsidRDefault="007D3F8D" w:rsidP="007D3F8D">
      <w:pPr>
        <w:jc w:val="center"/>
        <w:rPr>
          <w:rFonts w:ascii="Arial" w:hAnsi="Arial" w:cs="Arial"/>
          <w:b/>
          <w:bCs/>
          <w:i/>
          <w:iCs/>
          <w:szCs w:val="20"/>
        </w:rPr>
      </w:pPr>
      <w:r w:rsidRPr="003E5ECE">
        <w:rPr>
          <w:rFonts w:ascii="Arial" w:hAnsi="Arial" w:cs="Arial"/>
          <w:b/>
          <w:bCs/>
          <w:i/>
          <w:iCs/>
          <w:szCs w:val="20"/>
        </w:rPr>
        <w:t xml:space="preserve">Table </w:t>
      </w:r>
      <w:r>
        <w:rPr>
          <w:rFonts w:ascii="Arial" w:hAnsi="Arial" w:cs="Arial"/>
          <w:b/>
          <w:bCs/>
          <w:i/>
          <w:iCs/>
          <w:szCs w:val="20"/>
        </w:rPr>
        <w:t>4</w:t>
      </w:r>
      <w:r w:rsidRPr="003E5ECE">
        <w:rPr>
          <w:rFonts w:ascii="Arial" w:hAnsi="Arial" w:cs="Arial"/>
          <w:b/>
          <w:bCs/>
          <w:i/>
          <w:iCs/>
          <w:szCs w:val="20"/>
        </w:rPr>
        <w:t>. No Assumptions or Exceptions Allowed</w:t>
      </w:r>
    </w:p>
    <w:p w14:paraId="5848B71E" w14:textId="12A888DD" w:rsidR="007D3F8D" w:rsidRPr="003E5ECE" w:rsidRDefault="007D3F8D" w:rsidP="007D3F8D">
      <w:pPr>
        <w:jc w:val="center"/>
        <w:rPr>
          <w:rFonts w:ascii="Arial" w:hAnsi="Arial" w:cs="Arial"/>
          <w:b/>
          <w:bCs/>
          <w:szCs w:val="20"/>
        </w:rPr>
      </w:pPr>
      <w:r w:rsidRPr="003E5ECE">
        <w:rPr>
          <w:rFonts w:ascii="Arial" w:hAnsi="Arial" w:cs="Arial"/>
          <w:b/>
          <w:bCs/>
          <w:szCs w:val="20"/>
        </w:rPr>
        <w:t xml:space="preserve">Appendix </w:t>
      </w:r>
      <w:r w:rsidR="00AA6C0C">
        <w:rPr>
          <w:rFonts w:ascii="Arial" w:hAnsi="Arial" w:cs="Arial"/>
          <w:b/>
          <w:bCs/>
          <w:szCs w:val="20"/>
        </w:rPr>
        <w:t>2</w:t>
      </w:r>
      <w:r w:rsidR="00AA6C0C" w:rsidRPr="003E5ECE">
        <w:rPr>
          <w:rFonts w:ascii="Arial" w:hAnsi="Arial" w:cs="Arial"/>
          <w:b/>
          <w:bCs/>
          <w:szCs w:val="20"/>
        </w:rPr>
        <w:t xml:space="preserve"> </w:t>
      </w:r>
      <w:r w:rsidRPr="003E5ECE">
        <w:rPr>
          <w:rFonts w:ascii="Arial" w:hAnsi="Arial" w:cs="Arial"/>
          <w:b/>
          <w:bCs/>
          <w:szCs w:val="20"/>
        </w:rPr>
        <w:t>– Department Terms and Conditions</w:t>
      </w:r>
    </w:p>
    <w:tbl>
      <w:tblPr>
        <w:tblW w:w="5184"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tblGrid>
      <w:tr w:rsidR="007D3F8D" w:rsidRPr="003E5ECE" w14:paraId="0F36EEA0" w14:textId="77777777" w:rsidTr="007171CF">
        <w:tc>
          <w:tcPr>
            <w:tcW w:w="5184" w:type="dxa"/>
            <w:shd w:val="clear" w:color="auto" w:fill="1F497D" w:themeFill="text2"/>
          </w:tcPr>
          <w:p w14:paraId="78A5E45E" w14:textId="77777777" w:rsidR="007D3F8D" w:rsidRPr="003E5ECE" w:rsidRDefault="007D3F8D" w:rsidP="00FA13A6">
            <w:pPr>
              <w:spacing w:before="0"/>
              <w:rPr>
                <w:rFonts w:ascii="Arial" w:hAnsi="Arial" w:cs="Arial"/>
                <w:b/>
                <w:bCs/>
                <w:color w:val="FFFFFF" w:themeColor="background1"/>
              </w:rPr>
            </w:pPr>
            <w:r w:rsidRPr="003E5ECE">
              <w:rPr>
                <w:rFonts w:ascii="Arial" w:hAnsi="Arial" w:cs="Arial"/>
                <w:b/>
                <w:bCs/>
                <w:color w:val="FFFFFF" w:themeColor="background1"/>
              </w:rPr>
              <w:t>Section</w:t>
            </w:r>
          </w:p>
        </w:tc>
      </w:tr>
      <w:tr w:rsidR="007D3F8D" w:rsidRPr="003E5ECE" w14:paraId="7BCA934D" w14:textId="77777777" w:rsidTr="007171CF">
        <w:trPr>
          <w:trHeight w:val="432"/>
        </w:trPr>
        <w:tc>
          <w:tcPr>
            <w:tcW w:w="5184" w:type="dxa"/>
            <w:shd w:val="clear" w:color="auto" w:fill="DBE5F1" w:themeFill="accent1" w:themeFillTint="33"/>
            <w:vAlign w:val="center"/>
          </w:tcPr>
          <w:p w14:paraId="496D28FF" w14:textId="77777777" w:rsidR="007D3F8D" w:rsidRPr="003E5ECE" w:rsidRDefault="007D3F8D" w:rsidP="00FA13A6">
            <w:pPr>
              <w:spacing w:before="0" w:after="0"/>
              <w:rPr>
                <w:rFonts w:ascii="Arial" w:hAnsi="Arial" w:cs="Arial"/>
              </w:rPr>
            </w:pPr>
            <w:r w:rsidRPr="003E5ECE">
              <w:rPr>
                <w:rFonts w:ascii="Arial" w:hAnsi="Arial" w:cs="Arial"/>
              </w:rPr>
              <w:t>3.0 Legal Relations</w:t>
            </w:r>
          </w:p>
        </w:tc>
      </w:tr>
      <w:tr w:rsidR="007D3F8D" w:rsidRPr="003E5ECE" w14:paraId="0683CC49" w14:textId="77777777" w:rsidTr="007171CF">
        <w:trPr>
          <w:trHeight w:val="432"/>
        </w:trPr>
        <w:tc>
          <w:tcPr>
            <w:tcW w:w="5184" w:type="dxa"/>
            <w:shd w:val="clear" w:color="auto" w:fill="DBE5F1" w:themeFill="accent1" w:themeFillTint="33"/>
            <w:vAlign w:val="center"/>
          </w:tcPr>
          <w:p w14:paraId="2581FAEB" w14:textId="77777777" w:rsidR="007D3F8D" w:rsidRPr="003E5ECE" w:rsidRDefault="007D3F8D" w:rsidP="00FA13A6">
            <w:pPr>
              <w:spacing w:before="0" w:after="0"/>
              <w:rPr>
                <w:rFonts w:ascii="Arial" w:hAnsi="Arial" w:cs="Arial"/>
              </w:rPr>
            </w:pPr>
            <w:r w:rsidRPr="003E5ECE">
              <w:rPr>
                <w:rFonts w:ascii="Arial" w:hAnsi="Arial" w:cs="Arial"/>
              </w:rPr>
              <w:t>12.0 Discount for Late Delivery</w:t>
            </w:r>
          </w:p>
        </w:tc>
      </w:tr>
      <w:tr w:rsidR="007D3F8D" w:rsidRPr="003E5ECE" w14:paraId="15403DBB" w14:textId="77777777" w:rsidTr="007171CF">
        <w:trPr>
          <w:trHeight w:val="432"/>
        </w:trPr>
        <w:tc>
          <w:tcPr>
            <w:tcW w:w="5184" w:type="dxa"/>
            <w:shd w:val="clear" w:color="auto" w:fill="DBE5F1" w:themeFill="accent1" w:themeFillTint="33"/>
            <w:vAlign w:val="center"/>
          </w:tcPr>
          <w:p w14:paraId="0940C7DE" w14:textId="378A3C05" w:rsidR="007D3F8D" w:rsidRPr="003E5ECE" w:rsidRDefault="007D3F8D" w:rsidP="00FA13A6">
            <w:pPr>
              <w:spacing w:before="0" w:after="0"/>
              <w:rPr>
                <w:rFonts w:ascii="Arial" w:hAnsi="Arial" w:cs="Arial"/>
              </w:rPr>
            </w:pPr>
            <w:r w:rsidRPr="003E5ECE">
              <w:rPr>
                <w:rFonts w:ascii="Arial" w:hAnsi="Arial" w:cs="Arial"/>
              </w:rPr>
              <w:t>1</w:t>
            </w:r>
            <w:r w:rsidR="001A4F1B">
              <w:rPr>
                <w:rFonts w:ascii="Arial" w:hAnsi="Arial" w:cs="Arial"/>
              </w:rPr>
              <w:t>4</w:t>
            </w:r>
            <w:r w:rsidRPr="003E5ECE">
              <w:rPr>
                <w:rFonts w:ascii="Arial" w:hAnsi="Arial" w:cs="Arial"/>
              </w:rPr>
              <w:t>.0 Contract Dispute Resolution</w:t>
            </w:r>
          </w:p>
        </w:tc>
      </w:tr>
      <w:tr w:rsidR="007D3F8D" w:rsidRPr="003E5ECE" w14:paraId="27EA18DF" w14:textId="77777777" w:rsidTr="007171CF">
        <w:trPr>
          <w:trHeight w:val="432"/>
        </w:trPr>
        <w:tc>
          <w:tcPr>
            <w:tcW w:w="5184" w:type="dxa"/>
            <w:shd w:val="clear" w:color="auto" w:fill="DBE5F1" w:themeFill="accent1" w:themeFillTint="33"/>
            <w:vAlign w:val="center"/>
          </w:tcPr>
          <w:p w14:paraId="5C8CFD9B" w14:textId="4E2B60D3" w:rsidR="007D3F8D" w:rsidRPr="003E5ECE" w:rsidRDefault="007D3F8D" w:rsidP="00FA13A6">
            <w:pPr>
              <w:spacing w:before="0" w:after="0"/>
              <w:rPr>
                <w:rFonts w:ascii="Arial" w:hAnsi="Arial" w:cs="Arial"/>
              </w:rPr>
            </w:pPr>
            <w:r w:rsidRPr="003E5ECE">
              <w:rPr>
                <w:rFonts w:ascii="Arial" w:hAnsi="Arial" w:cs="Arial"/>
              </w:rPr>
              <w:t>1</w:t>
            </w:r>
            <w:r w:rsidR="00F92950">
              <w:rPr>
                <w:rFonts w:ascii="Arial" w:hAnsi="Arial" w:cs="Arial"/>
              </w:rPr>
              <w:t>5</w:t>
            </w:r>
            <w:r w:rsidRPr="003E5ECE">
              <w:rPr>
                <w:rFonts w:ascii="Arial" w:hAnsi="Arial" w:cs="Arial"/>
              </w:rPr>
              <w:t>.0 Controlling Law</w:t>
            </w:r>
          </w:p>
        </w:tc>
      </w:tr>
      <w:tr w:rsidR="007D3F8D" w:rsidRPr="003E5ECE" w14:paraId="6B906941" w14:textId="77777777" w:rsidTr="007171CF">
        <w:trPr>
          <w:trHeight w:val="432"/>
        </w:trPr>
        <w:tc>
          <w:tcPr>
            <w:tcW w:w="5184" w:type="dxa"/>
            <w:shd w:val="clear" w:color="auto" w:fill="DBE5F1" w:themeFill="accent1" w:themeFillTint="33"/>
            <w:vAlign w:val="center"/>
          </w:tcPr>
          <w:p w14:paraId="5AC8FCA0" w14:textId="3258B833" w:rsidR="007D3F8D" w:rsidRPr="003E5ECE" w:rsidRDefault="007D3F8D" w:rsidP="00FA13A6">
            <w:pPr>
              <w:spacing w:before="0" w:after="0"/>
              <w:rPr>
                <w:rFonts w:ascii="Arial" w:hAnsi="Arial" w:cs="Arial"/>
              </w:rPr>
            </w:pPr>
            <w:r w:rsidRPr="003E5ECE">
              <w:rPr>
                <w:rFonts w:ascii="Arial" w:hAnsi="Arial" w:cs="Arial"/>
              </w:rPr>
              <w:t>1</w:t>
            </w:r>
            <w:r w:rsidR="00F92950">
              <w:rPr>
                <w:rFonts w:ascii="Arial" w:hAnsi="Arial" w:cs="Arial"/>
              </w:rPr>
              <w:t>7</w:t>
            </w:r>
            <w:r w:rsidRPr="003E5ECE">
              <w:rPr>
                <w:rFonts w:ascii="Arial" w:hAnsi="Arial" w:cs="Arial"/>
              </w:rPr>
              <w:t>.0 Termination of the Contract</w:t>
            </w:r>
          </w:p>
        </w:tc>
      </w:tr>
      <w:tr w:rsidR="007D3F8D" w:rsidRPr="003E5ECE" w14:paraId="376D8B66" w14:textId="77777777" w:rsidTr="007171CF">
        <w:trPr>
          <w:trHeight w:val="432"/>
        </w:trPr>
        <w:tc>
          <w:tcPr>
            <w:tcW w:w="5184" w:type="dxa"/>
            <w:shd w:val="clear" w:color="auto" w:fill="DBE5F1" w:themeFill="accent1" w:themeFillTint="33"/>
            <w:vAlign w:val="center"/>
          </w:tcPr>
          <w:p w14:paraId="1E22C85E" w14:textId="4A4A7EB1" w:rsidR="007D3F8D" w:rsidRPr="003E5ECE" w:rsidRDefault="007D3F8D" w:rsidP="00FA13A6">
            <w:pPr>
              <w:spacing w:before="0" w:after="0"/>
              <w:rPr>
                <w:rFonts w:ascii="Arial" w:hAnsi="Arial" w:cs="Arial"/>
              </w:rPr>
            </w:pPr>
            <w:r w:rsidRPr="003E5ECE">
              <w:rPr>
                <w:rFonts w:ascii="Arial" w:hAnsi="Arial" w:cs="Arial"/>
              </w:rPr>
              <w:t>1</w:t>
            </w:r>
            <w:r w:rsidR="00F92950">
              <w:rPr>
                <w:rFonts w:ascii="Arial" w:hAnsi="Arial" w:cs="Arial"/>
              </w:rPr>
              <w:t>8</w:t>
            </w:r>
            <w:r w:rsidRPr="003E5ECE">
              <w:rPr>
                <w:rFonts w:ascii="Arial" w:hAnsi="Arial" w:cs="Arial"/>
              </w:rPr>
              <w:t>.0 Termination for Cause</w:t>
            </w:r>
          </w:p>
        </w:tc>
      </w:tr>
      <w:tr w:rsidR="007D3F8D" w:rsidRPr="003E5ECE" w14:paraId="3CA42DE3" w14:textId="77777777" w:rsidTr="007171CF">
        <w:trPr>
          <w:trHeight w:val="432"/>
        </w:trPr>
        <w:tc>
          <w:tcPr>
            <w:tcW w:w="5184" w:type="dxa"/>
            <w:shd w:val="clear" w:color="auto" w:fill="DBE5F1" w:themeFill="accent1" w:themeFillTint="33"/>
            <w:vAlign w:val="center"/>
          </w:tcPr>
          <w:p w14:paraId="0089AC50" w14:textId="3DF1A7F8" w:rsidR="007D3F8D" w:rsidRPr="003E5ECE" w:rsidRDefault="007D3F8D" w:rsidP="00FA13A6">
            <w:pPr>
              <w:spacing w:before="0" w:after="0"/>
              <w:rPr>
                <w:rFonts w:ascii="Arial" w:hAnsi="Arial" w:cs="Arial"/>
              </w:rPr>
            </w:pPr>
            <w:r w:rsidRPr="003E5ECE">
              <w:rPr>
                <w:rFonts w:ascii="Arial" w:hAnsi="Arial" w:cs="Arial"/>
              </w:rPr>
              <w:t>1</w:t>
            </w:r>
            <w:r w:rsidR="00F92950">
              <w:rPr>
                <w:rFonts w:ascii="Arial" w:hAnsi="Arial" w:cs="Arial"/>
              </w:rPr>
              <w:t>8</w:t>
            </w:r>
            <w:r w:rsidRPr="003E5ECE">
              <w:rPr>
                <w:rFonts w:ascii="Arial" w:hAnsi="Arial" w:cs="Arial"/>
              </w:rPr>
              <w:t>.1 Breach by Pattern or Practice</w:t>
            </w:r>
          </w:p>
        </w:tc>
      </w:tr>
      <w:tr w:rsidR="007D3F8D" w:rsidRPr="003E5ECE" w14:paraId="5586E4B8" w14:textId="77777777" w:rsidTr="007171CF">
        <w:trPr>
          <w:trHeight w:val="432"/>
        </w:trPr>
        <w:tc>
          <w:tcPr>
            <w:tcW w:w="5184" w:type="dxa"/>
            <w:shd w:val="clear" w:color="auto" w:fill="DBE5F1" w:themeFill="accent1" w:themeFillTint="33"/>
            <w:vAlign w:val="center"/>
          </w:tcPr>
          <w:p w14:paraId="0181397B" w14:textId="6E95D604" w:rsidR="007D3F8D" w:rsidRPr="003E5ECE" w:rsidRDefault="007D3F8D" w:rsidP="00FA13A6">
            <w:pPr>
              <w:spacing w:before="0" w:after="0"/>
              <w:rPr>
                <w:rFonts w:ascii="Arial" w:hAnsi="Arial" w:cs="Arial"/>
              </w:rPr>
            </w:pPr>
            <w:r w:rsidRPr="003E5ECE">
              <w:rPr>
                <w:rFonts w:ascii="Arial" w:hAnsi="Arial" w:cs="Arial"/>
              </w:rPr>
              <w:t>1</w:t>
            </w:r>
            <w:r w:rsidR="00F92950">
              <w:rPr>
                <w:rFonts w:ascii="Arial" w:hAnsi="Arial" w:cs="Arial"/>
              </w:rPr>
              <w:t>9</w:t>
            </w:r>
            <w:r w:rsidRPr="003E5ECE">
              <w:rPr>
                <w:rFonts w:ascii="Arial" w:hAnsi="Arial" w:cs="Arial"/>
              </w:rPr>
              <w:t>.0 Remedies of the Department</w:t>
            </w:r>
          </w:p>
        </w:tc>
      </w:tr>
      <w:tr w:rsidR="00285441" w:rsidRPr="003E5ECE" w14:paraId="227309FD" w14:textId="77777777" w:rsidTr="007171CF">
        <w:trPr>
          <w:trHeight w:val="432"/>
        </w:trPr>
        <w:tc>
          <w:tcPr>
            <w:tcW w:w="5184" w:type="dxa"/>
            <w:shd w:val="clear" w:color="auto" w:fill="DBE5F1" w:themeFill="accent1" w:themeFillTint="33"/>
            <w:vAlign w:val="center"/>
          </w:tcPr>
          <w:p w14:paraId="5ACA6AE0" w14:textId="441C775A" w:rsidR="00285441" w:rsidRPr="003E5ECE" w:rsidRDefault="00285441" w:rsidP="00FA13A6">
            <w:pPr>
              <w:spacing w:before="0" w:after="0"/>
              <w:rPr>
                <w:rFonts w:ascii="Arial" w:hAnsi="Arial" w:cs="Arial"/>
              </w:rPr>
            </w:pPr>
            <w:r>
              <w:rPr>
                <w:rFonts w:ascii="Arial" w:hAnsi="Arial" w:cs="Arial"/>
              </w:rPr>
              <w:t>24.0 Confidential Information, Privacy and HIPAA Business Associate Agreement</w:t>
            </w:r>
          </w:p>
        </w:tc>
      </w:tr>
      <w:tr w:rsidR="007D3F8D" w:rsidRPr="003E5ECE" w14:paraId="55ECAABD" w14:textId="77777777" w:rsidTr="007171CF">
        <w:trPr>
          <w:trHeight w:val="432"/>
        </w:trPr>
        <w:tc>
          <w:tcPr>
            <w:tcW w:w="5184" w:type="dxa"/>
            <w:shd w:val="clear" w:color="auto" w:fill="DBE5F1" w:themeFill="accent1" w:themeFillTint="33"/>
            <w:vAlign w:val="center"/>
          </w:tcPr>
          <w:p w14:paraId="33015A29" w14:textId="125DA4A6" w:rsidR="007D3F8D" w:rsidRPr="003E5ECE" w:rsidRDefault="007D3F8D" w:rsidP="00FA13A6">
            <w:pPr>
              <w:spacing w:before="0" w:after="0"/>
              <w:rPr>
                <w:rFonts w:ascii="Arial" w:hAnsi="Arial" w:cs="Arial"/>
              </w:rPr>
            </w:pPr>
            <w:r w:rsidRPr="003E5ECE">
              <w:rPr>
                <w:rFonts w:ascii="Arial" w:hAnsi="Arial" w:cs="Arial"/>
              </w:rPr>
              <w:t>2</w:t>
            </w:r>
            <w:r w:rsidR="00F92950">
              <w:rPr>
                <w:rFonts w:ascii="Arial" w:hAnsi="Arial" w:cs="Arial"/>
              </w:rPr>
              <w:t>5</w:t>
            </w:r>
            <w:r w:rsidRPr="003E5ECE">
              <w:rPr>
                <w:rFonts w:ascii="Arial" w:hAnsi="Arial" w:cs="Arial"/>
              </w:rPr>
              <w:t>.0 Indemnification</w:t>
            </w:r>
          </w:p>
        </w:tc>
      </w:tr>
      <w:tr w:rsidR="007D3F8D" w:rsidRPr="003E5ECE" w14:paraId="1D69053C" w14:textId="77777777" w:rsidTr="007171CF">
        <w:trPr>
          <w:trHeight w:val="432"/>
        </w:trPr>
        <w:tc>
          <w:tcPr>
            <w:tcW w:w="5184" w:type="dxa"/>
            <w:shd w:val="clear" w:color="auto" w:fill="DBE5F1" w:themeFill="accent1" w:themeFillTint="33"/>
            <w:vAlign w:val="center"/>
          </w:tcPr>
          <w:p w14:paraId="735EF850" w14:textId="2F69CD31" w:rsidR="007D3F8D" w:rsidRPr="003E5ECE" w:rsidRDefault="00F92950" w:rsidP="00FA13A6">
            <w:pPr>
              <w:spacing w:before="0" w:after="0"/>
              <w:rPr>
                <w:rFonts w:ascii="Arial" w:hAnsi="Arial" w:cs="Arial"/>
              </w:rPr>
            </w:pPr>
            <w:r>
              <w:rPr>
                <w:rFonts w:ascii="Arial" w:hAnsi="Arial" w:cs="Arial"/>
              </w:rPr>
              <w:t>30</w:t>
            </w:r>
            <w:r w:rsidR="007D3F8D" w:rsidRPr="003E5ECE">
              <w:rPr>
                <w:rFonts w:ascii="Arial" w:hAnsi="Arial" w:cs="Arial"/>
              </w:rPr>
              <w:t>.0 Information Security Agreement</w:t>
            </w:r>
          </w:p>
        </w:tc>
      </w:tr>
      <w:tr w:rsidR="007D3F8D" w:rsidRPr="003E5ECE" w14:paraId="04EBCE8A" w14:textId="77777777" w:rsidTr="007171CF">
        <w:trPr>
          <w:trHeight w:val="432"/>
        </w:trPr>
        <w:tc>
          <w:tcPr>
            <w:tcW w:w="5184" w:type="dxa"/>
            <w:shd w:val="clear" w:color="auto" w:fill="DBE5F1" w:themeFill="accent1" w:themeFillTint="33"/>
            <w:vAlign w:val="center"/>
          </w:tcPr>
          <w:p w14:paraId="60FA7F20" w14:textId="1546DB68" w:rsidR="007D3F8D" w:rsidRPr="003E5ECE" w:rsidRDefault="00F92950" w:rsidP="00FA13A6">
            <w:pPr>
              <w:spacing w:before="0" w:after="0" w:line="192" w:lineRule="atLeast"/>
              <w:rPr>
                <w:rFonts w:ascii="Arial" w:hAnsi="Arial" w:cs="Arial"/>
              </w:rPr>
            </w:pPr>
            <w:r>
              <w:rPr>
                <w:rFonts w:ascii="Arial" w:hAnsi="Arial" w:cs="Arial"/>
              </w:rPr>
              <w:t>41</w:t>
            </w:r>
            <w:r w:rsidR="007D3F8D" w:rsidRPr="003E5ECE">
              <w:rPr>
                <w:rFonts w:ascii="Arial" w:hAnsi="Arial" w:cs="Arial"/>
              </w:rPr>
              <w:t>.0 Assignment</w:t>
            </w:r>
          </w:p>
        </w:tc>
      </w:tr>
    </w:tbl>
    <w:p w14:paraId="2D0E37DA" w14:textId="27857DA4" w:rsidR="00EF5BA4" w:rsidRDefault="00EF5BA4" w:rsidP="00EF5BA4">
      <w:pPr>
        <w:pStyle w:val="Heading2"/>
      </w:pPr>
      <w:bookmarkStart w:id="43" w:name="_Preparing_to_Upload"/>
      <w:bookmarkEnd w:id="43"/>
      <w:r>
        <w:tab/>
      </w:r>
      <w:r w:rsidR="003F1A02">
        <w:t xml:space="preserve">Preparing to Upload </w:t>
      </w:r>
      <w:r w:rsidRPr="000B63DD">
        <w:t>Documents</w:t>
      </w:r>
      <w:r w:rsidRPr="00E52E82">
        <w:t xml:space="preserve"> to </w:t>
      </w:r>
      <w:r>
        <w:t>BOX</w:t>
      </w:r>
    </w:p>
    <w:p w14:paraId="1AA5B189" w14:textId="19E2DD95" w:rsidR="007A2E9D" w:rsidRPr="001C7708" w:rsidRDefault="007A2E9D" w:rsidP="000B63DD">
      <w:pPr>
        <w:pStyle w:val="Heading3"/>
        <w:tabs>
          <w:tab w:val="clear" w:pos="990"/>
          <w:tab w:val="num" w:pos="720"/>
        </w:tabs>
        <w:ind w:left="720"/>
      </w:pPr>
      <w:r w:rsidRPr="001C7708">
        <w:t xml:space="preserve">Required </w:t>
      </w:r>
      <w:r>
        <w:t>F</w:t>
      </w:r>
      <w:r w:rsidRPr="001C7708">
        <w:t>iles</w:t>
      </w:r>
    </w:p>
    <w:p w14:paraId="61989DAC" w14:textId="0876ABAC" w:rsidR="007A2E9D" w:rsidRPr="00A3545A" w:rsidRDefault="007A2E9D" w:rsidP="000B63DD">
      <w:pPr>
        <w:pStyle w:val="LRWLBodyTextBullet1"/>
        <w:numPr>
          <w:ilvl w:val="0"/>
          <w:numId w:val="0"/>
        </w:numPr>
        <w:ind w:left="1080" w:hanging="360"/>
        <w:rPr>
          <w:rStyle w:val="Strong"/>
          <w:rFonts w:eastAsiaTheme="minorHAnsi"/>
        </w:rPr>
      </w:pPr>
      <w:r>
        <w:rPr>
          <w:rStyle w:val="Strong"/>
          <w:b w:val="0"/>
          <w:bCs w:val="0"/>
        </w:rPr>
        <w:t>a.</w:t>
      </w:r>
      <w:r>
        <w:rPr>
          <w:rStyle w:val="Strong"/>
          <w:b w:val="0"/>
          <w:bCs w:val="0"/>
        </w:rPr>
        <w:tab/>
        <w:t xml:space="preserve">At a minimum, </w:t>
      </w:r>
      <w:r w:rsidR="000B63DD">
        <w:rPr>
          <w:rStyle w:val="Strong"/>
          <w:b w:val="0"/>
          <w:bCs w:val="0"/>
        </w:rPr>
        <w:t xml:space="preserve">your </w:t>
      </w:r>
      <w:r>
        <w:rPr>
          <w:rStyle w:val="Strong"/>
          <w:b w:val="0"/>
          <w:bCs w:val="0"/>
        </w:rPr>
        <w:t>submission to BOX must include the following two (2) files</w:t>
      </w:r>
      <w:r w:rsidR="00DE3204">
        <w:rPr>
          <w:rStyle w:val="Strong"/>
          <w:b w:val="0"/>
          <w:bCs w:val="0"/>
        </w:rPr>
        <w:t>, an unredacted Proposal and the Cost Proposal Workbook</w:t>
      </w:r>
      <w:r>
        <w:rPr>
          <w:rStyle w:val="Strong"/>
          <w:b w:val="0"/>
          <w:bCs w:val="0"/>
        </w:rPr>
        <w:t xml:space="preserve">:  </w:t>
      </w:r>
    </w:p>
    <w:p w14:paraId="36E5C592" w14:textId="77777777" w:rsidR="007A2E9D" w:rsidRPr="005621B5" w:rsidRDefault="007A2E9D" w:rsidP="000B63DD">
      <w:pPr>
        <w:pStyle w:val="LRWLBodyTextBullet1"/>
        <w:numPr>
          <w:ilvl w:val="0"/>
          <w:numId w:val="0"/>
        </w:numPr>
        <w:ind w:left="1440" w:hanging="360"/>
        <w:rPr>
          <w:rStyle w:val="Strong"/>
          <w:b w:val="0"/>
          <w:bCs w:val="0"/>
        </w:rPr>
      </w:pPr>
      <w:r>
        <w:rPr>
          <w:rStyle w:val="Strong"/>
          <w:b w:val="0"/>
          <w:bCs w:val="0"/>
        </w:rPr>
        <w:t xml:space="preserve">1. </w:t>
      </w:r>
      <w:r>
        <w:rPr>
          <w:rStyle w:val="Strong"/>
          <w:b w:val="0"/>
          <w:bCs w:val="0"/>
        </w:rPr>
        <w:tab/>
      </w:r>
      <w:r>
        <w:rPr>
          <w:rStyle w:val="Strong"/>
          <w:u w:val="single"/>
        </w:rPr>
        <w:t>U</w:t>
      </w:r>
      <w:r w:rsidRPr="005621B5">
        <w:rPr>
          <w:rStyle w:val="Strong"/>
          <w:u w:val="single"/>
        </w:rPr>
        <w:t>nredacted</w:t>
      </w:r>
      <w:r w:rsidRPr="005621B5">
        <w:rPr>
          <w:rStyle w:val="Strong"/>
          <w:b w:val="0"/>
          <w:bCs w:val="0"/>
          <w:u w:val="single"/>
        </w:rPr>
        <w:t xml:space="preserve"> </w:t>
      </w:r>
      <w:r w:rsidRPr="005621B5">
        <w:rPr>
          <w:rStyle w:val="Strong"/>
          <w:u w:val="single"/>
        </w:rPr>
        <w:t>Proposal</w:t>
      </w:r>
      <w:r w:rsidRPr="008822C3">
        <w:rPr>
          <w:rStyle w:val="Strong"/>
        </w:rPr>
        <w:t xml:space="preserve"> </w:t>
      </w:r>
      <w:r w:rsidRPr="008822C3">
        <w:rPr>
          <w:rStyle w:val="Strong"/>
          <w:b w:val="0"/>
          <w:bCs w:val="0"/>
        </w:rPr>
        <w:t>(including all the documents listed in Section 2.4 Proposal Documents except the Cost Proposal Workbook).</w:t>
      </w:r>
      <w:r>
        <w:rPr>
          <w:rStyle w:val="Strong"/>
          <w:b w:val="0"/>
          <w:bCs w:val="0"/>
        </w:rPr>
        <w:t xml:space="preserve"> The file name for this file should include </w:t>
      </w:r>
      <w:r w:rsidRPr="00F900F6">
        <w:rPr>
          <w:b/>
          <w:bCs/>
        </w:rPr>
        <w:t xml:space="preserve">Proposer’s name + </w:t>
      </w:r>
      <w:r w:rsidRPr="004D723D">
        <w:t xml:space="preserve">the text </w:t>
      </w:r>
      <w:r w:rsidRPr="00F900F6">
        <w:rPr>
          <w:b/>
          <w:bCs/>
        </w:rPr>
        <w:t>“</w:t>
      </w:r>
      <w:r>
        <w:rPr>
          <w:b/>
          <w:bCs/>
        </w:rPr>
        <w:t xml:space="preserve">Unredacted </w:t>
      </w:r>
      <w:r w:rsidRPr="00F900F6">
        <w:rPr>
          <w:b/>
          <w:bCs/>
        </w:rPr>
        <w:t xml:space="preserve">Proposal” + </w:t>
      </w:r>
      <w:r w:rsidRPr="007F4D8B">
        <w:t xml:space="preserve">the appropriate </w:t>
      </w:r>
      <w:r>
        <w:rPr>
          <w:b/>
          <w:bCs/>
        </w:rPr>
        <w:t xml:space="preserve">RFP </w:t>
      </w:r>
      <w:r w:rsidRPr="00F900F6">
        <w:rPr>
          <w:b/>
          <w:bCs/>
        </w:rPr>
        <w:t>number</w:t>
      </w:r>
      <w:r>
        <w:rPr>
          <w:b/>
          <w:bCs/>
        </w:rPr>
        <w:t>(s)</w:t>
      </w:r>
      <w:r w:rsidRPr="005621B5">
        <w:rPr>
          <w:rStyle w:val="Strong"/>
        </w:rPr>
        <w:t xml:space="preserve"> </w:t>
      </w:r>
      <w:r w:rsidRPr="00FA00D5">
        <w:rPr>
          <w:rStyle w:val="Strong"/>
          <w:b w:val="0"/>
          <w:bCs w:val="0"/>
        </w:rPr>
        <w:t xml:space="preserve">Proposer is responding to: </w:t>
      </w:r>
      <w:r w:rsidRPr="003C3FAD">
        <w:t>RFP ETD005</w:t>
      </w:r>
      <w:r>
        <w:t>2</w:t>
      </w:r>
      <w:r w:rsidRPr="003C3FAD">
        <w:t xml:space="preserve"> </w:t>
      </w:r>
      <w:r>
        <w:t>HSA</w:t>
      </w:r>
      <w:r w:rsidRPr="003C3FAD">
        <w:t xml:space="preserve"> </w:t>
      </w:r>
      <w:r>
        <w:t>and/or</w:t>
      </w:r>
      <w:r w:rsidRPr="003C3FAD">
        <w:t xml:space="preserve"> </w:t>
      </w:r>
      <w:r>
        <w:t>RFP ETD0053 Section 125, ERA, and Commuter Fringe</w:t>
      </w:r>
      <w:r w:rsidRPr="00FA00D5">
        <w:rPr>
          <w:rStyle w:val="Strong"/>
          <w:b w:val="0"/>
          <w:bCs w:val="0"/>
        </w:rPr>
        <w:t>.</w:t>
      </w:r>
      <w:r w:rsidRPr="005621B5">
        <w:rPr>
          <w:rStyle w:val="Strong"/>
          <w:b w:val="0"/>
          <w:bCs w:val="0"/>
        </w:rPr>
        <w:t xml:space="preserve"> This file must contain all unredacted Proposal </w:t>
      </w:r>
      <w:r>
        <w:rPr>
          <w:rStyle w:val="Strong"/>
          <w:b w:val="0"/>
          <w:bCs w:val="0"/>
        </w:rPr>
        <w:t>documents</w:t>
      </w:r>
      <w:r w:rsidRPr="005621B5">
        <w:rPr>
          <w:rStyle w:val="Strong"/>
          <w:b w:val="0"/>
          <w:bCs w:val="0"/>
        </w:rPr>
        <w:t xml:space="preserve"> in Microsoft Word/Microsoft Excel, and/or Adobe Acrobat 9.0 (or above) format. The Department requires that all files have optical character recognition (OCR) capability (not a scanned image).</w:t>
      </w:r>
      <w:r>
        <w:rPr>
          <w:rStyle w:val="Strong"/>
          <w:b w:val="0"/>
          <w:bCs w:val="0"/>
        </w:rPr>
        <w:t xml:space="preserve"> </w:t>
      </w:r>
      <w:r>
        <w:rPr>
          <w:rStyle w:val="Strong"/>
          <w:b w:val="0"/>
          <w:bCs w:val="0"/>
        </w:rPr>
        <w:lastRenderedPageBreak/>
        <w:t>Documents may not be password protected.</w:t>
      </w:r>
      <w:r w:rsidRPr="005621B5">
        <w:rPr>
          <w:rStyle w:val="Strong"/>
          <w:b w:val="0"/>
          <w:bCs w:val="0"/>
        </w:rPr>
        <w:t xml:space="preserve"> </w:t>
      </w:r>
      <w:r w:rsidRPr="005621B5">
        <w:rPr>
          <w:rStyle w:val="Strong"/>
        </w:rPr>
        <w:t>Do not include the Cost Proposal in this file.</w:t>
      </w:r>
    </w:p>
    <w:p w14:paraId="27D95612" w14:textId="3C0171E2" w:rsidR="007A2E9D" w:rsidRPr="005621B5" w:rsidRDefault="007A2E9D" w:rsidP="000B63DD">
      <w:pPr>
        <w:pStyle w:val="LRWLBodyTextBullet1"/>
        <w:numPr>
          <w:ilvl w:val="0"/>
          <w:numId w:val="0"/>
        </w:numPr>
        <w:ind w:left="1440" w:hanging="360"/>
        <w:rPr>
          <w:rStyle w:val="Strong"/>
          <w:rFonts w:eastAsiaTheme="minorHAnsi"/>
          <w:b w:val="0"/>
          <w:bCs w:val="0"/>
        </w:rPr>
      </w:pPr>
      <w:r w:rsidRPr="005621B5">
        <w:rPr>
          <w:rStyle w:val="Strong"/>
          <w:rFonts w:eastAsiaTheme="minorHAnsi"/>
          <w:b w:val="0"/>
          <w:bCs w:val="0"/>
        </w:rPr>
        <w:t xml:space="preserve">2. </w:t>
      </w:r>
      <w:r w:rsidRPr="005621B5">
        <w:rPr>
          <w:rStyle w:val="Strong"/>
          <w:rFonts w:eastAsiaTheme="minorHAnsi"/>
          <w:b w:val="0"/>
          <w:bCs w:val="0"/>
        </w:rPr>
        <w:tab/>
      </w:r>
      <w:r w:rsidRPr="005621B5">
        <w:rPr>
          <w:rStyle w:val="Strong"/>
          <w:u w:val="single"/>
        </w:rPr>
        <w:t>Cost Proposal</w:t>
      </w:r>
      <w:r w:rsidR="0063449B">
        <w:rPr>
          <w:rStyle w:val="Strong"/>
          <w:u w:val="single"/>
        </w:rPr>
        <w:t xml:space="preserve"> Workbook</w:t>
      </w:r>
      <w:r w:rsidRPr="005621B5">
        <w:rPr>
          <w:rStyle w:val="Strong"/>
          <w:b w:val="0"/>
          <w:bCs w:val="0"/>
        </w:rPr>
        <w:t xml:space="preserve">. The file name for this document should include </w:t>
      </w:r>
      <w:r w:rsidRPr="005621B5">
        <w:rPr>
          <w:rStyle w:val="Strong"/>
        </w:rPr>
        <w:t>Proposer’s name +</w:t>
      </w:r>
      <w:r>
        <w:rPr>
          <w:rStyle w:val="Strong"/>
        </w:rPr>
        <w:t xml:space="preserve"> </w:t>
      </w:r>
      <w:r w:rsidRPr="007F4D8B">
        <w:rPr>
          <w:rStyle w:val="Strong"/>
          <w:b w:val="0"/>
          <w:bCs w:val="0"/>
        </w:rPr>
        <w:t xml:space="preserve">the text </w:t>
      </w:r>
      <w:r w:rsidRPr="005621B5">
        <w:rPr>
          <w:rStyle w:val="Strong"/>
        </w:rPr>
        <w:t xml:space="preserve">“Cost Proposal” + </w:t>
      </w:r>
      <w:r w:rsidRPr="000B63DD">
        <w:rPr>
          <w:rStyle w:val="Strong"/>
          <w:b w:val="0"/>
          <w:bCs w:val="0"/>
        </w:rPr>
        <w:t>th</w:t>
      </w:r>
      <w:r w:rsidRPr="007F4D8B">
        <w:rPr>
          <w:rStyle w:val="Strong"/>
          <w:b w:val="0"/>
          <w:bCs w:val="0"/>
        </w:rPr>
        <w:t xml:space="preserve">e appropriate </w:t>
      </w:r>
      <w:r>
        <w:rPr>
          <w:rStyle w:val="Strong"/>
        </w:rPr>
        <w:t>RFP number</w:t>
      </w:r>
      <w:r w:rsidR="00A64A45">
        <w:rPr>
          <w:rStyle w:val="Strong"/>
        </w:rPr>
        <w:t>(s)</w:t>
      </w:r>
      <w:r w:rsidRPr="005621B5">
        <w:rPr>
          <w:rStyle w:val="Strong"/>
        </w:rPr>
        <w:t xml:space="preserve"> </w:t>
      </w:r>
      <w:r w:rsidRPr="00FA00D5">
        <w:rPr>
          <w:rStyle w:val="Strong"/>
          <w:b w:val="0"/>
          <w:bCs w:val="0"/>
        </w:rPr>
        <w:t xml:space="preserve">Proposer is responding to: </w:t>
      </w:r>
      <w:r w:rsidRPr="003C3FAD">
        <w:t>RFP ETD005</w:t>
      </w:r>
      <w:r>
        <w:t>2</w:t>
      </w:r>
      <w:r w:rsidRPr="003C3FAD">
        <w:t xml:space="preserve"> </w:t>
      </w:r>
      <w:r>
        <w:t>HSA</w:t>
      </w:r>
      <w:r w:rsidRPr="003C3FAD">
        <w:t xml:space="preserve"> </w:t>
      </w:r>
      <w:r>
        <w:t>or</w:t>
      </w:r>
      <w:r w:rsidRPr="003C3FAD">
        <w:t xml:space="preserve"> </w:t>
      </w:r>
      <w:r>
        <w:t xml:space="preserve">RFP ETD0053 Section 125, </w:t>
      </w:r>
      <w:proofErr w:type="gramStart"/>
      <w:r>
        <w:t>ERA</w:t>
      </w:r>
      <w:proofErr w:type="gramEnd"/>
      <w:r>
        <w:t xml:space="preserve"> and Commuter Fringe</w:t>
      </w:r>
      <w:r w:rsidRPr="00FA00D5">
        <w:rPr>
          <w:rStyle w:val="Strong"/>
          <w:b w:val="0"/>
          <w:bCs w:val="0"/>
        </w:rPr>
        <w:t xml:space="preserve">. </w:t>
      </w:r>
      <w:r w:rsidRPr="005621B5">
        <w:rPr>
          <w:rStyle w:val="Strong"/>
          <w:b w:val="0"/>
          <w:bCs w:val="0"/>
        </w:rPr>
        <w:t xml:space="preserve">This file must contain Proposer’s completed </w:t>
      </w:r>
      <w:r>
        <w:rPr>
          <w:rStyle w:val="Strong"/>
          <w:b w:val="0"/>
          <w:bCs w:val="0"/>
        </w:rPr>
        <w:t>Form</w:t>
      </w:r>
      <w:r w:rsidRPr="005621B5">
        <w:rPr>
          <w:rStyle w:val="Strong"/>
          <w:b w:val="0"/>
          <w:bCs w:val="0"/>
        </w:rPr>
        <w:t xml:space="preserve"> </w:t>
      </w:r>
      <w:r w:rsidR="00F925CE">
        <w:rPr>
          <w:rStyle w:val="Strong"/>
          <w:b w:val="0"/>
          <w:bCs w:val="0"/>
        </w:rPr>
        <w:t>H</w:t>
      </w:r>
      <w:r w:rsidRPr="005621B5">
        <w:rPr>
          <w:rStyle w:val="Strong"/>
          <w:b w:val="0"/>
          <w:bCs w:val="0"/>
        </w:rPr>
        <w:t xml:space="preserve"> </w:t>
      </w:r>
      <w:r w:rsidRPr="005621B5">
        <w:t xml:space="preserve">– </w:t>
      </w:r>
      <w:r w:rsidRPr="005621B5">
        <w:rPr>
          <w:rStyle w:val="Strong"/>
          <w:b w:val="0"/>
          <w:bCs w:val="0"/>
        </w:rPr>
        <w:t>Cost Proposal</w:t>
      </w:r>
      <w:r>
        <w:rPr>
          <w:rStyle w:val="Strong"/>
          <w:b w:val="0"/>
          <w:bCs w:val="0"/>
        </w:rPr>
        <w:t xml:space="preserve"> Workbook</w:t>
      </w:r>
      <w:r w:rsidRPr="005621B5">
        <w:rPr>
          <w:rStyle w:val="Strong"/>
          <w:b w:val="0"/>
          <w:bCs w:val="0"/>
        </w:rPr>
        <w:t xml:space="preserve">. </w:t>
      </w:r>
    </w:p>
    <w:p w14:paraId="57C7B6D2" w14:textId="61AC75DD" w:rsidR="007A2E9D" w:rsidRDefault="007A2E9D" w:rsidP="000B63DD">
      <w:pPr>
        <w:ind w:left="1080" w:hanging="360"/>
        <w:rPr>
          <w:rFonts w:ascii="Arial" w:hAnsi="Arial"/>
        </w:rPr>
      </w:pPr>
      <w:r>
        <w:rPr>
          <w:rFonts w:ascii="Arial" w:hAnsi="Arial"/>
        </w:rPr>
        <w:t>b</w:t>
      </w:r>
      <w:r w:rsidRPr="00FD0E8B">
        <w:rPr>
          <w:rFonts w:ascii="Arial" w:hAnsi="Arial"/>
        </w:rPr>
        <w:t xml:space="preserve">. </w:t>
      </w:r>
      <w:r w:rsidRPr="00FD0E8B">
        <w:rPr>
          <w:rFonts w:ascii="Arial" w:hAnsi="Arial"/>
          <w:b/>
          <w:bCs/>
        </w:rPr>
        <w:tab/>
      </w:r>
      <w:r w:rsidRPr="00F900F6">
        <w:rPr>
          <w:rFonts w:ascii="Arial" w:hAnsi="Arial"/>
          <w:b/>
          <w:bCs/>
          <w:u w:val="single"/>
        </w:rPr>
        <w:t>IF</w:t>
      </w:r>
      <w:r w:rsidRPr="00F900F6">
        <w:rPr>
          <w:rFonts w:ascii="Arial" w:hAnsi="Arial"/>
        </w:rPr>
        <w:t xml:space="preserve"> </w:t>
      </w:r>
      <w:r>
        <w:rPr>
          <w:rFonts w:ascii="Arial" w:hAnsi="Arial"/>
        </w:rPr>
        <w:t>your</w:t>
      </w:r>
      <w:r w:rsidRPr="00F900F6">
        <w:rPr>
          <w:rFonts w:ascii="Arial" w:hAnsi="Arial"/>
        </w:rPr>
        <w:t xml:space="preserve"> Proposal includes confidential </w:t>
      </w:r>
      <w:r>
        <w:rPr>
          <w:rFonts w:ascii="Arial" w:hAnsi="Arial"/>
        </w:rPr>
        <w:t>and/</w:t>
      </w:r>
      <w:r w:rsidRPr="00F900F6">
        <w:rPr>
          <w:rFonts w:ascii="Arial" w:hAnsi="Arial"/>
        </w:rPr>
        <w:t xml:space="preserve">or proprietary information, </w:t>
      </w:r>
      <w:r>
        <w:rPr>
          <w:rFonts w:ascii="Arial" w:hAnsi="Arial"/>
        </w:rPr>
        <w:t>you must upload two versions of your Proposal, an unredacted Proposal (see above) and a Redacted Proposal</w:t>
      </w:r>
      <w:r w:rsidR="00A64A45">
        <w:rPr>
          <w:rFonts w:ascii="Arial" w:hAnsi="Arial"/>
        </w:rPr>
        <w:t>, plus the Cost Proposal Workbook.</w:t>
      </w:r>
      <w:r>
        <w:rPr>
          <w:rFonts w:ascii="Arial" w:hAnsi="Arial"/>
        </w:rPr>
        <w:t xml:space="preserve"> </w:t>
      </w:r>
    </w:p>
    <w:p w14:paraId="794438C6" w14:textId="0A087025" w:rsidR="00E1708C" w:rsidRDefault="005364EF" w:rsidP="005364EF">
      <w:pPr>
        <w:ind w:left="1440" w:hanging="360"/>
        <w:rPr>
          <w:rFonts w:ascii="Arial" w:eastAsiaTheme="minorEastAsia" w:hAnsi="Arial"/>
          <w:bCs/>
        </w:rPr>
      </w:pPr>
      <w:r>
        <w:rPr>
          <w:rFonts w:ascii="Arial" w:hAnsi="Arial"/>
        </w:rPr>
        <w:t xml:space="preserve">1. </w:t>
      </w:r>
      <w:r>
        <w:rPr>
          <w:rFonts w:ascii="Arial" w:hAnsi="Arial"/>
        </w:rPr>
        <w:tab/>
      </w:r>
      <w:r w:rsidR="007A2E9D">
        <w:rPr>
          <w:rFonts w:ascii="Arial" w:hAnsi="Arial"/>
        </w:rPr>
        <w:t xml:space="preserve">The </w:t>
      </w:r>
      <w:r w:rsidR="007A2E9D" w:rsidRPr="007F4D8B">
        <w:rPr>
          <w:rFonts w:ascii="Arial" w:hAnsi="Arial"/>
          <w:b/>
          <w:bCs/>
          <w:u w:val="single"/>
        </w:rPr>
        <w:t>R</w:t>
      </w:r>
      <w:r w:rsidR="007A2E9D" w:rsidRPr="003A51F2">
        <w:rPr>
          <w:rFonts w:ascii="Arial" w:hAnsi="Arial"/>
          <w:b/>
          <w:bCs/>
          <w:u w:val="single"/>
        </w:rPr>
        <w:t>edacted</w:t>
      </w:r>
      <w:r w:rsidR="007A2E9D" w:rsidRPr="007F4D8B">
        <w:rPr>
          <w:rFonts w:ascii="Arial" w:hAnsi="Arial"/>
          <w:b/>
          <w:bCs/>
          <w:u w:val="single"/>
        </w:rPr>
        <w:t xml:space="preserve"> Proposal</w:t>
      </w:r>
      <w:r w:rsidR="007A2E9D">
        <w:rPr>
          <w:rFonts w:ascii="Arial" w:hAnsi="Arial"/>
        </w:rPr>
        <w:t xml:space="preserve"> must include all documents listed in </w:t>
      </w:r>
      <w:r w:rsidR="007A2E9D" w:rsidRPr="00541247">
        <w:rPr>
          <w:rFonts w:ascii="Arial" w:hAnsi="Arial"/>
        </w:rPr>
        <w:t>Section 2.</w:t>
      </w:r>
      <w:r w:rsidR="007A2E9D">
        <w:rPr>
          <w:rFonts w:ascii="Arial" w:hAnsi="Arial"/>
        </w:rPr>
        <w:t xml:space="preserve">4 Proposal Documents except the Cost Proposal Workbook. The </w:t>
      </w:r>
      <w:r w:rsidR="006C2D60">
        <w:rPr>
          <w:rFonts w:ascii="Arial" w:hAnsi="Arial"/>
        </w:rPr>
        <w:t xml:space="preserve">redacted </w:t>
      </w:r>
      <w:r w:rsidR="007A2E9D">
        <w:rPr>
          <w:rFonts w:ascii="Arial" w:hAnsi="Arial"/>
        </w:rPr>
        <w:t>Proposal file must be labeled with</w:t>
      </w:r>
      <w:r w:rsidR="007A2E9D" w:rsidRPr="00F900F6">
        <w:rPr>
          <w:rFonts w:ascii="Arial" w:hAnsi="Arial"/>
        </w:rPr>
        <w:t xml:space="preserve"> </w:t>
      </w:r>
      <w:r w:rsidR="007A2E9D" w:rsidRPr="00F900F6">
        <w:rPr>
          <w:rFonts w:ascii="Arial" w:hAnsi="Arial"/>
          <w:b/>
          <w:bCs/>
        </w:rPr>
        <w:t xml:space="preserve">Proposer’s name + </w:t>
      </w:r>
      <w:r w:rsidR="007A2E9D" w:rsidRPr="004D723D">
        <w:rPr>
          <w:rFonts w:ascii="Arial" w:hAnsi="Arial"/>
        </w:rPr>
        <w:t xml:space="preserve">the text </w:t>
      </w:r>
      <w:r w:rsidR="007A2E9D" w:rsidRPr="00F900F6">
        <w:rPr>
          <w:rFonts w:ascii="Arial" w:hAnsi="Arial"/>
          <w:b/>
          <w:bCs/>
        </w:rPr>
        <w:t>“Redacted Proposal” +</w:t>
      </w:r>
      <w:r w:rsidR="007A2E9D" w:rsidRPr="007F4D8B">
        <w:rPr>
          <w:rFonts w:ascii="Arial" w:hAnsi="Arial"/>
        </w:rPr>
        <w:t xml:space="preserve"> the appropriate </w:t>
      </w:r>
      <w:r w:rsidR="007A2E9D">
        <w:rPr>
          <w:rFonts w:ascii="Arial" w:hAnsi="Arial"/>
          <w:b/>
          <w:bCs/>
        </w:rPr>
        <w:t xml:space="preserve">RFP </w:t>
      </w:r>
      <w:r w:rsidR="007A2E9D" w:rsidRPr="00F900F6">
        <w:rPr>
          <w:rFonts w:ascii="Arial" w:hAnsi="Arial"/>
          <w:b/>
          <w:bCs/>
        </w:rPr>
        <w:t>number</w:t>
      </w:r>
      <w:r w:rsidR="007A2E9D">
        <w:rPr>
          <w:rFonts w:ascii="Arial" w:hAnsi="Arial"/>
          <w:b/>
          <w:bCs/>
        </w:rPr>
        <w:t>(s)</w:t>
      </w:r>
      <w:r w:rsidR="007A2E9D" w:rsidRPr="00F900F6">
        <w:rPr>
          <w:rFonts w:ascii="Arial" w:hAnsi="Arial"/>
          <w:b/>
          <w:bCs/>
        </w:rPr>
        <w:t xml:space="preserve"> </w:t>
      </w:r>
      <w:r w:rsidR="007A2E9D" w:rsidRPr="00F900F6">
        <w:rPr>
          <w:rFonts w:ascii="Arial" w:hAnsi="Arial"/>
        </w:rPr>
        <w:t xml:space="preserve">Proposer is responding to: </w:t>
      </w:r>
      <w:r w:rsidR="007A2E9D" w:rsidRPr="003C3FAD">
        <w:rPr>
          <w:rFonts w:ascii="Arial" w:hAnsi="Arial"/>
        </w:rPr>
        <w:t>RFP ETD005</w:t>
      </w:r>
      <w:r w:rsidR="007A2E9D">
        <w:rPr>
          <w:rFonts w:ascii="Arial" w:hAnsi="Arial"/>
        </w:rPr>
        <w:t>2</w:t>
      </w:r>
      <w:r w:rsidR="007A2E9D" w:rsidRPr="003C3FAD">
        <w:rPr>
          <w:rFonts w:ascii="Arial" w:hAnsi="Arial"/>
        </w:rPr>
        <w:t xml:space="preserve"> </w:t>
      </w:r>
      <w:r w:rsidR="007A2E9D">
        <w:rPr>
          <w:rFonts w:ascii="Arial" w:hAnsi="Arial"/>
        </w:rPr>
        <w:t>HSA</w:t>
      </w:r>
      <w:r w:rsidR="007A2E9D" w:rsidRPr="003C3FAD">
        <w:rPr>
          <w:rFonts w:ascii="Arial" w:hAnsi="Arial"/>
        </w:rPr>
        <w:t xml:space="preserve"> </w:t>
      </w:r>
      <w:r w:rsidR="007A2E9D">
        <w:rPr>
          <w:rFonts w:ascii="Arial" w:hAnsi="Arial"/>
        </w:rPr>
        <w:t>and/or RFP ETD0053</w:t>
      </w:r>
      <w:r w:rsidR="007A2E9D" w:rsidRPr="003C3FAD">
        <w:rPr>
          <w:rFonts w:ascii="Arial" w:hAnsi="Arial"/>
        </w:rPr>
        <w:t xml:space="preserve"> </w:t>
      </w:r>
      <w:r w:rsidR="007A2E9D">
        <w:rPr>
          <w:rFonts w:ascii="Arial" w:hAnsi="Arial"/>
        </w:rPr>
        <w:t>Section 125, ERA, and Commuter Fringe</w:t>
      </w:r>
      <w:r w:rsidR="007A2E9D" w:rsidRPr="00F900F6">
        <w:rPr>
          <w:rFonts w:ascii="Arial" w:hAnsi="Arial"/>
        </w:rPr>
        <w:t>.</w:t>
      </w:r>
      <w:r w:rsidR="007A2E9D" w:rsidRPr="00F900F6">
        <w:rPr>
          <w:rFonts w:ascii="Arial" w:hAnsi="Arial"/>
          <w:b/>
          <w:bCs/>
        </w:rPr>
        <w:t xml:space="preserve"> </w:t>
      </w:r>
      <w:r w:rsidR="007A2E9D" w:rsidRPr="00F900F6">
        <w:rPr>
          <w:rFonts w:ascii="Arial" w:hAnsi="Arial"/>
        </w:rPr>
        <w:t xml:space="preserve">This file must contain all Proposal </w:t>
      </w:r>
      <w:r w:rsidR="007A2E9D">
        <w:rPr>
          <w:rFonts w:ascii="Arial" w:hAnsi="Arial"/>
        </w:rPr>
        <w:t>documents</w:t>
      </w:r>
      <w:r w:rsidR="007A2E9D" w:rsidRPr="00F900F6">
        <w:rPr>
          <w:rFonts w:ascii="Arial" w:hAnsi="Arial"/>
        </w:rPr>
        <w:t xml:space="preserve"> in Microsoft Word/Microsoft Excel, and/or Adobe Acrobat 9.0 (or above) format </w:t>
      </w:r>
      <w:r w:rsidR="007A2E9D" w:rsidRPr="00F900F6">
        <w:rPr>
          <w:rFonts w:ascii="Arial" w:hAnsi="Arial"/>
          <w:b/>
          <w:bCs/>
        </w:rPr>
        <w:t xml:space="preserve">EXCLUDING or REDACTING </w:t>
      </w:r>
      <w:r w:rsidR="007A2E9D" w:rsidRPr="00F900F6">
        <w:rPr>
          <w:rFonts w:ascii="Arial" w:hAnsi="Arial"/>
        </w:rPr>
        <w:t xml:space="preserve">all </w:t>
      </w:r>
      <w:r w:rsidR="007A2E9D">
        <w:rPr>
          <w:rFonts w:ascii="Arial" w:hAnsi="Arial"/>
        </w:rPr>
        <w:t xml:space="preserve">Proposer </w:t>
      </w:r>
      <w:r w:rsidR="007A2E9D" w:rsidRPr="00F900F6">
        <w:rPr>
          <w:rFonts w:ascii="Arial" w:hAnsi="Arial"/>
        </w:rPr>
        <w:t>confidential and proprietary information/documents</w:t>
      </w:r>
      <w:r w:rsidR="007A2E9D">
        <w:rPr>
          <w:rFonts w:ascii="Arial" w:hAnsi="Arial"/>
        </w:rPr>
        <w:t xml:space="preserve"> listed in Proposer’s </w:t>
      </w:r>
      <w:r w:rsidR="007A2E9D" w:rsidRPr="00E56B88">
        <w:rPr>
          <w:rFonts w:ascii="Arial" w:hAnsi="Arial"/>
        </w:rPr>
        <w:t xml:space="preserve">Form G </w:t>
      </w:r>
      <w:r w:rsidR="007A2E9D" w:rsidRPr="004D723D">
        <w:rPr>
          <w:rFonts w:ascii="Arial" w:hAnsi="Arial"/>
        </w:rPr>
        <w:t>– Designation of Confidential and Proprietary Information</w:t>
      </w:r>
      <w:r w:rsidR="007A2E9D" w:rsidRPr="00A85E7C">
        <w:rPr>
          <w:rFonts w:ascii="Arial" w:hAnsi="Arial"/>
        </w:rPr>
        <w:t>.</w:t>
      </w:r>
      <w:r w:rsidR="007A2E9D" w:rsidRPr="00F900F6">
        <w:rPr>
          <w:rFonts w:ascii="Arial" w:hAnsi="Arial"/>
        </w:rPr>
        <w:t xml:space="preserve"> </w:t>
      </w:r>
      <w:r w:rsidR="007A2E9D" w:rsidRPr="00F900F6">
        <w:rPr>
          <w:rFonts w:ascii="Arial" w:hAnsi="Arial"/>
          <w:b/>
          <w:bCs/>
        </w:rPr>
        <w:t>Do not include</w:t>
      </w:r>
      <w:r w:rsidR="006C2D60">
        <w:rPr>
          <w:rFonts w:ascii="Arial" w:hAnsi="Arial"/>
          <w:b/>
          <w:bCs/>
        </w:rPr>
        <w:t xml:space="preserve"> the</w:t>
      </w:r>
      <w:r w:rsidR="007A2E9D" w:rsidRPr="00F900F6">
        <w:rPr>
          <w:rFonts w:ascii="Arial" w:hAnsi="Arial"/>
          <w:b/>
          <w:bCs/>
        </w:rPr>
        <w:t xml:space="preserve"> Cost Proposal</w:t>
      </w:r>
      <w:r w:rsidR="006C2D60">
        <w:rPr>
          <w:rFonts w:ascii="Arial" w:hAnsi="Arial"/>
          <w:b/>
          <w:bCs/>
        </w:rPr>
        <w:t xml:space="preserve"> Workbook</w:t>
      </w:r>
      <w:r w:rsidR="007A2E9D" w:rsidDel="006C2D60">
        <w:rPr>
          <w:rFonts w:ascii="Arial" w:hAnsi="Arial"/>
          <w:b/>
          <w:bCs/>
        </w:rPr>
        <w:t xml:space="preserve"> </w:t>
      </w:r>
      <w:r w:rsidR="007A2E9D" w:rsidRPr="00F900F6">
        <w:rPr>
          <w:rFonts w:ascii="Arial" w:hAnsi="Arial"/>
          <w:b/>
          <w:bCs/>
        </w:rPr>
        <w:t xml:space="preserve">in this file. </w:t>
      </w:r>
      <w:r w:rsidR="007A2E9D" w:rsidRPr="00D869D7">
        <w:rPr>
          <w:rFonts w:ascii="Arial" w:hAnsi="Arial"/>
        </w:rPr>
        <w:t>Cost Propos</w:t>
      </w:r>
      <w:r w:rsidR="007A2E9D" w:rsidRPr="00F900F6">
        <w:rPr>
          <w:rFonts w:ascii="Arial" w:hAnsi="Arial"/>
        </w:rPr>
        <w:t>als cannot be redacted</w:t>
      </w:r>
      <w:r w:rsidR="00692B1C">
        <w:rPr>
          <w:rFonts w:ascii="Arial" w:hAnsi="Arial"/>
        </w:rPr>
        <w:t xml:space="preserve"> and cannot be kept confidential</w:t>
      </w:r>
      <w:r w:rsidR="007A2E9D" w:rsidRPr="00F900F6">
        <w:rPr>
          <w:rFonts w:ascii="Arial" w:hAnsi="Arial"/>
        </w:rPr>
        <w:t>.</w:t>
      </w:r>
      <w:r w:rsidR="00E1708C" w:rsidRPr="00E1708C">
        <w:rPr>
          <w:rFonts w:ascii="Arial" w:eastAsiaTheme="minorEastAsia" w:hAnsi="Arial"/>
          <w:bCs/>
        </w:rPr>
        <w:t xml:space="preserve"> </w:t>
      </w:r>
    </w:p>
    <w:p w14:paraId="23BD7EAB" w14:textId="1718F9F5" w:rsidR="007A2E9D" w:rsidRDefault="005364EF" w:rsidP="00074580">
      <w:pPr>
        <w:ind w:left="1080" w:hanging="360"/>
        <w:rPr>
          <w:rFonts w:ascii="Arial" w:hAnsi="Arial"/>
        </w:rPr>
      </w:pPr>
      <w:r>
        <w:rPr>
          <w:rFonts w:ascii="Arial" w:eastAsiaTheme="minorEastAsia" w:hAnsi="Arial"/>
          <w:bCs/>
        </w:rPr>
        <w:t>c</w:t>
      </w:r>
      <w:r w:rsidR="00E1708C">
        <w:rPr>
          <w:rFonts w:ascii="Arial" w:eastAsiaTheme="minorEastAsia" w:hAnsi="Arial"/>
          <w:bCs/>
        </w:rPr>
        <w:t xml:space="preserve">. </w:t>
      </w:r>
      <w:r w:rsidR="00E1708C">
        <w:rPr>
          <w:rFonts w:ascii="Arial" w:eastAsiaTheme="minorEastAsia" w:hAnsi="Arial"/>
          <w:bCs/>
        </w:rPr>
        <w:tab/>
      </w:r>
      <w:r w:rsidR="00E1708C" w:rsidRPr="0041076D">
        <w:rPr>
          <w:rFonts w:ascii="Arial" w:eastAsiaTheme="minorEastAsia" w:hAnsi="Arial"/>
          <w:b/>
          <w:u w:val="single"/>
        </w:rPr>
        <w:t>IF</w:t>
      </w:r>
      <w:r w:rsidR="00E1708C" w:rsidRPr="00F900F6">
        <w:rPr>
          <w:rFonts w:ascii="Arial" w:eastAsiaTheme="minorEastAsia" w:hAnsi="Arial"/>
          <w:bCs/>
        </w:rPr>
        <w:t xml:space="preserve"> </w:t>
      </w:r>
      <w:r w:rsidR="00E1708C">
        <w:rPr>
          <w:rFonts w:ascii="Arial" w:eastAsiaTheme="minorEastAsia" w:hAnsi="Arial"/>
          <w:bCs/>
        </w:rPr>
        <w:t>you are</w:t>
      </w:r>
      <w:r w:rsidR="00E1708C" w:rsidRPr="00F900F6">
        <w:rPr>
          <w:rFonts w:ascii="Arial" w:eastAsiaTheme="minorEastAsia" w:hAnsi="Arial"/>
          <w:bCs/>
        </w:rPr>
        <w:t xml:space="preserve"> unable to </w:t>
      </w:r>
      <w:r w:rsidR="00E1708C">
        <w:rPr>
          <w:rFonts w:ascii="Arial" w:eastAsiaTheme="minorEastAsia" w:hAnsi="Arial"/>
          <w:bCs/>
        </w:rPr>
        <w:t>combine/</w:t>
      </w:r>
      <w:r w:rsidR="00E1708C" w:rsidRPr="00F900F6">
        <w:rPr>
          <w:rFonts w:ascii="Arial" w:eastAsiaTheme="minorEastAsia" w:hAnsi="Arial"/>
          <w:bCs/>
        </w:rPr>
        <w:t>include all required forms, documents</w:t>
      </w:r>
      <w:r w:rsidR="00E1708C">
        <w:rPr>
          <w:rFonts w:ascii="Arial" w:eastAsiaTheme="minorEastAsia" w:hAnsi="Arial"/>
          <w:bCs/>
        </w:rPr>
        <w:t>,</w:t>
      </w:r>
      <w:r w:rsidR="00E1708C" w:rsidRPr="00F900F6">
        <w:rPr>
          <w:rFonts w:ascii="Arial" w:eastAsiaTheme="minorEastAsia" w:hAnsi="Arial"/>
          <w:bCs/>
        </w:rPr>
        <w:t xml:space="preserve"> and requested materials </w:t>
      </w:r>
      <w:r w:rsidR="00E1708C">
        <w:rPr>
          <w:rFonts w:ascii="Arial" w:eastAsiaTheme="minorEastAsia" w:hAnsi="Arial"/>
          <w:bCs/>
        </w:rPr>
        <w:t>in a single Proposal file (unredacted or redacted)</w:t>
      </w:r>
      <w:r w:rsidR="00E1708C" w:rsidRPr="00F900F6">
        <w:rPr>
          <w:rFonts w:ascii="Arial" w:eastAsiaTheme="minorEastAsia" w:hAnsi="Arial"/>
          <w:bCs/>
        </w:rPr>
        <w:t xml:space="preserve">, </w:t>
      </w:r>
      <w:r w:rsidR="00622E41">
        <w:rPr>
          <w:rFonts w:ascii="Arial" w:eastAsiaTheme="minorEastAsia" w:hAnsi="Arial"/>
          <w:bCs/>
        </w:rPr>
        <w:t>not including the Cost Proposal Workbook</w:t>
      </w:r>
      <w:r w:rsidR="006A3992">
        <w:rPr>
          <w:rFonts w:ascii="Arial" w:eastAsiaTheme="minorEastAsia" w:hAnsi="Arial"/>
          <w:bCs/>
        </w:rPr>
        <w:t xml:space="preserve">, </w:t>
      </w:r>
      <w:r w:rsidR="00E1708C">
        <w:rPr>
          <w:rFonts w:ascii="Arial" w:eastAsiaTheme="minorEastAsia" w:hAnsi="Arial"/>
          <w:bCs/>
        </w:rPr>
        <w:t>you</w:t>
      </w:r>
      <w:r w:rsidR="00E1708C" w:rsidRPr="00F900F6">
        <w:rPr>
          <w:rFonts w:ascii="Arial" w:eastAsiaTheme="minorEastAsia" w:hAnsi="Arial"/>
          <w:bCs/>
        </w:rPr>
        <w:t xml:space="preserve"> may upload </w:t>
      </w:r>
      <w:r w:rsidR="00E1708C">
        <w:rPr>
          <w:rFonts w:ascii="Arial" w:eastAsiaTheme="minorEastAsia" w:hAnsi="Arial"/>
          <w:bCs/>
        </w:rPr>
        <w:t xml:space="preserve">separate </w:t>
      </w:r>
      <w:r w:rsidR="00E1708C" w:rsidRPr="00F900F6">
        <w:rPr>
          <w:rFonts w:ascii="Arial" w:eastAsiaTheme="minorEastAsia" w:hAnsi="Arial"/>
          <w:bCs/>
        </w:rPr>
        <w:t>document</w:t>
      </w:r>
      <w:r w:rsidR="00E1708C">
        <w:rPr>
          <w:rFonts w:ascii="Arial" w:eastAsiaTheme="minorEastAsia" w:hAnsi="Arial"/>
          <w:bCs/>
        </w:rPr>
        <w:t xml:space="preserve"> files </w:t>
      </w:r>
      <w:r w:rsidR="00E1708C" w:rsidRPr="00F900F6">
        <w:rPr>
          <w:rFonts w:ascii="Arial" w:eastAsiaTheme="minorEastAsia" w:hAnsi="Arial"/>
          <w:bCs/>
        </w:rPr>
        <w:t xml:space="preserve">to the </w:t>
      </w:r>
      <w:r w:rsidR="006A3992">
        <w:rPr>
          <w:rFonts w:ascii="Arial" w:eastAsiaTheme="minorEastAsia" w:hAnsi="Arial"/>
          <w:bCs/>
        </w:rPr>
        <w:t>BOX</w:t>
      </w:r>
      <w:r w:rsidR="006A3992" w:rsidRPr="00F900F6">
        <w:rPr>
          <w:rFonts w:ascii="Arial" w:eastAsiaTheme="minorEastAsia" w:hAnsi="Arial"/>
          <w:bCs/>
        </w:rPr>
        <w:t xml:space="preserve"> </w:t>
      </w:r>
      <w:r w:rsidR="00E1708C" w:rsidRPr="00F900F6">
        <w:rPr>
          <w:rFonts w:ascii="Arial" w:eastAsiaTheme="minorEastAsia" w:hAnsi="Arial"/>
          <w:bCs/>
        </w:rPr>
        <w:t xml:space="preserve">URL listed </w:t>
      </w:r>
      <w:r w:rsidR="000D27CC">
        <w:rPr>
          <w:rFonts w:ascii="Arial" w:eastAsiaTheme="minorEastAsia" w:hAnsi="Arial"/>
          <w:bCs/>
        </w:rPr>
        <w:t xml:space="preserve">below </w:t>
      </w:r>
      <w:r w:rsidR="00682823">
        <w:rPr>
          <w:rFonts w:ascii="Arial" w:eastAsiaTheme="minorEastAsia" w:hAnsi="Arial"/>
          <w:bCs/>
        </w:rPr>
        <w:t xml:space="preserve">in section </w:t>
      </w:r>
      <w:r w:rsidR="0080645D">
        <w:rPr>
          <w:rFonts w:ascii="Arial" w:eastAsiaTheme="minorEastAsia" w:hAnsi="Arial"/>
          <w:bCs/>
        </w:rPr>
        <w:t>2.6.1</w:t>
      </w:r>
      <w:r w:rsidR="00E1708C" w:rsidRPr="00F900F6">
        <w:rPr>
          <w:rFonts w:ascii="Arial" w:eastAsiaTheme="minorEastAsia" w:hAnsi="Arial"/>
          <w:bCs/>
        </w:rPr>
        <w:t xml:space="preserve">. </w:t>
      </w:r>
      <w:r w:rsidR="00E1708C" w:rsidRPr="00F900F6">
        <w:rPr>
          <w:rFonts w:ascii="Arial" w:hAnsi="Arial"/>
        </w:rPr>
        <w:t xml:space="preserve">All file names of uploaded documents must contain Proposer’s name as the first word in the file name, </w:t>
      </w:r>
      <w:r w:rsidR="00631522">
        <w:rPr>
          <w:rFonts w:ascii="Arial" w:hAnsi="Arial"/>
        </w:rPr>
        <w:t xml:space="preserve">a designation of “Redacted” if appropriate, </w:t>
      </w:r>
      <w:r w:rsidR="00C70169">
        <w:rPr>
          <w:rFonts w:ascii="Arial" w:hAnsi="Arial"/>
        </w:rPr>
        <w:t>and a file descriptor. Examples</w:t>
      </w:r>
      <w:r w:rsidR="00E1708C" w:rsidRPr="00F900F6">
        <w:rPr>
          <w:rFonts w:ascii="Arial" w:hAnsi="Arial"/>
        </w:rPr>
        <w:t xml:space="preserve">: “Proposer’s name + </w:t>
      </w:r>
      <w:r w:rsidR="00C70169">
        <w:rPr>
          <w:rFonts w:ascii="Arial" w:hAnsi="Arial"/>
        </w:rPr>
        <w:t xml:space="preserve">Redacted </w:t>
      </w:r>
      <w:r w:rsidR="00A64A45">
        <w:rPr>
          <w:rFonts w:ascii="Arial" w:hAnsi="Arial"/>
        </w:rPr>
        <w:t xml:space="preserve">+ </w:t>
      </w:r>
      <w:r w:rsidR="00E1708C" w:rsidRPr="00F900F6">
        <w:rPr>
          <w:rFonts w:ascii="Arial" w:hAnsi="Arial"/>
        </w:rPr>
        <w:t>reports,” “Proposer’s name + forms,” “Proposer’s name + Assumptions and Exceptions.” All such files must be in Microsoft Word/Microsoft Excel, or Adobe Acrobat 9.0 (or above) format.</w:t>
      </w:r>
      <w:r w:rsidR="00E1708C">
        <w:rPr>
          <w:rFonts w:ascii="Arial" w:hAnsi="Arial"/>
        </w:rPr>
        <w:t xml:space="preserve"> </w:t>
      </w:r>
      <w:r w:rsidR="00E1708C" w:rsidRPr="00F900F6">
        <w:rPr>
          <w:rFonts w:ascii="Arial" w:eastAsiaTheme="minorEastAsia" w:hAnsi="Arial" w:cs="Arial"/>
          <w:noProof/>
          <w:color w:val="000000"/>
        </w:rPr>
        <w:t xml:space="preserve">If a document file includes confidential/proprietary information, include the word “confidential” </w:t>
      </w:r>
      <w:r w:rsidR="00E1708C">
        <w:rPr>
          <w:rFonts w:ascii="Arial" w:eastAsiaTheme="minorEastAsia" w:hAnsi="Arial" w:cs="Arial"/>
          <w:noProof/>
          <w:color w:val="000000"/>
        </w:rPr>
        <w:t>in the file name along with the descriptive information noted above. You are required</w:t>
      </w:r>
      <w:r w:rsidR="00E1708C" w:rsidRPr="00F900F6">
        <w:rPr>
          <w:rFonts w:ascii="Arial" w:eastAsiaTheme="minorEastAsia" w:hAnsi="Arial" w:cs="Arial"/>
          <w:noProof/>
          <w:color w:val="000000"/>
        </w:rPr>
        <w:t xml:space="preserve"> to include the document name and details of the confidentiality, e.g., document name, page and/or section, in </w:t>
      </w:r>
      <w:r w:rsidR="00E1708C" w:rsidRPr="00CD6790">
        <w:rPr>
          <w:rFonts w:ascii="Arial" w:eastAsiaTheme="minorEastAsia" w:hAnsi="Arial" w:cs="Arial"/>
          <w:color w:val="000000"/>
        </w:rPr>
        <w:t>Form G</w:t>
      </w:r>
      <w:r w:rsidR="00E1708C" w:rsidRPr="00CD6790">
        <w:rPr>
          <w:rFonts w:ascii="Arial" w:eastAsiaTheme="minorEastAsia" w:hAnsi="Arial" w:cs="Arial"/>
          <w:noProof/>
          <w:color w:val="000000"/>
        </w:rPr>
        <w:t xml:space="preserve"> –</w:t>
      </w:r>
      <w:r w:rsidR="00E1708C" w:rsidRPr="00CE142E">
        <w:rPr>
          <w:rFonts w:ascii="Arial" w:eastAsiaTheme="minorEastAsia" w:hAnsi="Arial" w:cs="Arial"/>
          <w:noProof/>
          <w:color w:val="000000"/>
        </w:rPr>
        <w:t xml:space="preserve"> Designation of Confidential and Proprietary Information.</w:t>
      </w:r>
      <w:r w:rsidR="00E1708C">
        <w:rPr>
          <w:rFonts w:ascii="Arial" w:eastAsiaTheme="minorEastAsia" w:hAnsi="Arial" w:cs="Arial"/>
          <w:noProof/>
          <w:color w:val="000000"/>
        </w:rPr>
        <w:t xml:space="preserve"> </w:t>
      </w:r>
      <w:r w:rsidR="00E1708C" w:rsidRPr="00F900F6">
        <w:rPr>
          <w:rFonts w:ascii="Arial" w:eastAsiaTheme="minorEastAsia" w:hAnsi="Arial" w:cs="Arial"/>
          <w:noProof/>
          <w:color w:val="000000"/>
        </w:rPr>
        <w:t xml:space="preserve"> </w:t>
      </w:r>
    </w:p>
    <w:p w14:paraId="7BF9F81D" w14:textId="1E12EB06" w:rsidR="00692B1C" w:rsidRDefault="007A2E9D" w:rsidP="00860584">
      <w:pPr>
        <w:pStyle w:val="Heading3"/>
        <w:tabs>
          <w:tab w:val="clear" w:pos="990"/>
          <w:tab w:val="num" w:pos="720"/>
        </w:tabs>
        <w:ind w:left="720"/>
      </w:pPr>
      <w:r w:rsidRPr="004D723D">
        <w:t xml:space="preserve">Redacted </w:t>
      </w:r>
      <w:r w:rsidR="00860584">
        <w:t>D</w:t>
      </w:r>
      <w:r w:rsidRPr="004D723D">
        <w:t>ocuments</w:t>
      </w:r>
      <w:r>
        <w:t xml:space="preserve"> </w:t>
      </w:r>
    </w:p>
    <w:p w14:paraId="37B11A92" w14:textId="573D19BF" w:rsidR="007A2E9D" w:rsidRPr="00F900F6" w:rsidRDefault="0001497E" w:rsidP="0001497E">
      <w:pPr>
        <w:ind w:left="1080" w:hanging="360"/>
        <w:rPr>
          <w:rFonts w:ascii="Arial" w:hAnsi="Arial"/>
          <w:b/>
          <w:bCs/>
        </w:rPr>
      </w:pPr>
      <w:r>
        <w:rPr>
          <w:rFonts w:ascii="Arial" w:hAnsi="Arial"/>
        </w:rPr>
        <w:t>a.</w:t>
      </w:r>
      <w:r>
        <w:rPr>
          <w:rFonts w:ascii="Arial" w:hAnsi="Arial"/>
        </w:rPr>
        <w:tab/>
      </w:r>
      <w:r w:rsidR="007A2E9D">
        <w:rPr>
          <w:rFonts w:ascii="Arial" w:hAnsi="Arial"/>
        </w:rPr>
        <w:t>T</w:t>
      </w:r>
      <w:r w:rsidR="007A2E9D" w:rsidRPr="00F900F6">
        <w:rPr>
          <w:rFonts w:ascii="Arial" w:hAnsi="Arial"/>
        </w:rPr>
        <w:t xml:space="preserve">he Department may need to electronically send redacted </w:t>
      </w:r>
      <w:r w:rsidR="007A2E9D">
        <w:rPr>
          <w:rFonts w:ascii="Arial" w:hAnsi="Arial"/>
        </w:rPr>
        <w:t>Proposals</w:t>
      </w:r>
      <w:r w:rsidR="007A2E9D" w:rsidRPr="00F900F6">
        <w:rPr>
          <w:rFonts w:ascii="Arial" w:hAnsi="Arial"/>
        </w:rPr>
        <w:t xml:space="preserve"> to </w:t>
      </w:r>
      <w:r w:rsidR="007A2E9D">
        <w:rPr>
          <w:rFonts w:ascii="Arial" w:hAnsi="Arial"/>
        </w:rPr>
        <w:t>m</w:t>
      </w:r>
      <w:r w:rsidR="007A2E9D" w:rsidRPr="00F900F6">
        <w:rPr>
          <w:rFonts w:ascii="Arial" w:hAnsi="Arial"/>
        </w:rPr>
        <w:t>embers of the public</w:t>
      </w:r>
      <w:r w:rsidR="001F77D4">
        <w:rPr>
          <w:rFonts w:ascii="Arial" w:hAnsi="Arial"/>
        </w:rPr>
        <w:t xml:space="preserve"> (including</w:t>
      </w:r>
      <w:r w:rsidR="007A2E9D" w:rsidRPr="00F900F6" w:rsidDel="001F77D4">
        <w:rPr>
          <w:rFonts w:ascii="Arial" w:hAnsi="Arial"/>
        </w:rPr>
        <w:t xml:space="preserve"> </w:t>
      </w:r>
      <w:r w:rsidR="007A2E9D" w:rsidRPr="00F900F6">
        <w:rPr>
          <w:rFonts w:ascii="Arial" w:hAnsi="Arial"/>
        </w:rPr>
        <w:t>other Proposers</w:t>
      </w:r>
      <w:r w:rsidR="001F77D4">
        <w:rPr>
          <w:rFonts w:ascii="Arial" w:hAnsi="Arial"/>
        </w:rPr>
        <w:t>)</w:t>
      </w:r>
      <w:r w:rsidR="007A2E9D" w:rsidRPr="00F900F6">
        <w:rPr>
          <w:rFonts w:ascii="Arial" w:hAnsi="Arial"/>
        </w:rPr>
        <w:t xml:space="preserve"> when responding appropriately to public records requests. Note that no matter what the method the Proposer uses to redact documents in this file, the Department is not responsible for checking that the redactions match the </w:t>
      </w:r>
      <w:r w:rsidR="007A2E9D" w:rsidRPr="00E56B88">
        <w:rPr>
          <w:rFonts w:ascii="Arial" w:hAnsi="Arial"/>
        </w:rPr>
        <w:t xml:space="preserve">Proposer’s Form G </w:t>
      </w:r>
      <w:r w:rsidR="007A2E9D" w:rsidRPr="004D723D">
        <w:rPr>
          <w:rFonts w:ascii="Arial" w:hAnsi="Arial"/>
        </w:rPr>
        <w:t>– Designation of Confidential and Proprietary Information.</w:t>
      </w:r>
      <w:r w:rsidR="007A2E9D" w:rsidRPr="00F900F6">
        <w:rPr>
          <w:rFonts w:ascii="Arial" w:hAnsi="Arial"/>
        </w:rPr>
        <w:t xml:space="preserve"> The Department is not responsible for checking the redactions, when viewed on-screen via electronic file, cannot be thwarted. The Department is not responsible for responding to open records requests via printed hard copy, even if redactions are only effective on printed hard copy. The Department may post redacted Proposals on the Department’s public website in exactly the same file format the Proposer provides, and the Department is not responsible if the redacted file is copied and pasted, uploaded, emailed, or </w:t>
      </w:r>
      <w:r w:rsidR="007A2E9D" w:rsidRPr="00F900F6">
        <w:rPr>
          <w:rFonts w:ascii="Arial" w:hAnsi="Arial"/>
        </w:rPr>
        <w:lastRenderedPageBreak/>
        <w:t xml:space="preserve">transferred via any electronic means, and somehow loses its redactions in that process. </w:t>
      </w:r>
    </w:p>
    <w:p w14:paraId="20553293" w14:textId="3A63C9E6" w:rsidR="007A2E9D" w:rsidRPr="00F900F6" w:rsidRDefault="0010356E" w:rsidP="0010356E">
      <w:pPr>
        <w:tabs>
          <w:tab w:val="left" w:pos="720"/>
        </w:tabs>
        <w:ind w:left="1800" w:hanging="360"/>
        <w:rPr>
          <w:rFonts w:ascii="Arial" w:hAnsi="Arial"/>
        </w:rPr>
      </w:pPr>
      <w:r>
        <w:rPr>
          <w:rFonts w:ascii="Arial" w:hAnsi="Arial"/>
        </w:rPr>
        <w:t xml:space="preserve">i. </w:t>
      </w:r>
      <w:r>
        <w:rPr>
          <w:rFonts w:ascii="Arial" w:hAnsi="Arial"/>
        </w:rPr>
        <w:tab/>
      </w:r>
      <w:r w:rsidR="007A2E9D" w:rsidRPr="00F900F6">
        <w:rPr>
          <w:rFonts w:ascii="Arial" w:hAnsi="Arial"/>
        </w:rPr>
        <w:t xml:space="preserve">Redact only material </w:t>
      </w:r>
      <w:r w:rsidR="007A2E9D">
        <w:rPr>
          <w:rFonts w:ascii="Arial" w:hAnsi="Arial"/>
        </w:rPr>
        <w:t xml:space="preserve">you, </w:t>
      </w:r>
      <w:r w:rsidR="007A2E9D" w:rsidRPr="00F900F6">
        <w:rPr>
          <w:rFonts w:ascii="Arial" w:hAnsi="Arial"/>
        </w:rPr>
        <w:t>the Proposer</w:t>
      </w:r>
      <w:r w:rsidR="007A2E9D">
        <w:rPr>
          <w:rFonts w:ascii="Arial" w:hAnsi="Arial"/>
        </w:rPr>
        <w:t>,</w:t>
      </w:r>
      <w:r w:rsidR="007A2E9D" w:rsidRPr="00F900F6">
        <w:rPr>
          <w:rFonts w:ascii="Arial" w:hAnsi="Arial"/>
        </w:rPr>
        <w:t xml:space="preserve"> authored. For example, do not redact the requirement or question </w:t>
      </w:r>
      <w:r w:rsidR="007A2E9D">
        <w:rPr>
          <w:rFonts w:ascii="Arial" w:hAnsi="Arial"/>
        </w:rPr>
        <w:t>you are</w:t>
      </w:r>
      <w:r w:rsidR="007A2E9D" w:rsidRPr="00F900F6">
        <w:rPr>
          <w:rFonts w:ascii="Arial" w:hAnsi="Arial"/>
        </w:rPr>
        <w:t xml:space="preserve"> responding to, only the answer. </w:t>
      </w:r>
    </w:p>
    <w:p w14:paraId="7F81FB94" w14:textId="1E5FF020" w:rsidR="007A2E9D" w:rsidRPr="00F900F6" w:rsidRDefault="0010356E" w:rsidP="0010356E">
      <w:pPr>
        <w:tabs>
          <w:tab w:val="left" w:pos="720"/>
        </w:tabs>
        <w:ind w:left="1800" w:hanging="360"/>
        <w:rPr>
          <w:rFonts w:ascii="Arial" w:hAnsi="Arial"/>
        </w:rPr>
      </w:pPr>
      <w:r>
        <w:rPr>
          <w:rFonts w:ascii="Arial" w:hAnsi="Arial"/>
        </w:rPr>
        <w:t xml:space="preserve">ii. </w:t>
      </w:r>
      <w:r>
        <w:rPr>
          <w:rFonts w:ascii="Arial" w:hAnsi="Arial"/>
        </w:rPr>
        <w:tab/>
      </w:r>
      <w:r w:rsidR="007A2E9D" w:rsidRPr="00F900F6">
        <w:rPr>
          <w:rFonts w:ascii="Arial" w:hAnsi="Arial"/>
        </w:rPr>
        <w:t xml:space="preserve">Do not redact page numbers. Page numbers should remain visible at all times, even if the whole page is being redacted. </w:t>
      </w:r>
    </w:p>
    <w:p w14:paraId="389D563A" w14:textId="5B36A1B3" w:rsidR="007A2E9D" w:rsidRPr="00F900F6" w:rsidRDefault="0010356E" w:rsidP="0010356E">
      <w:pPr>
        <w:tabs>
          <w:tab w:val="left" w:pos="540"/>
          <w:tab w:val="left" w:pos="720"/>
          <w:tab w:val="right" w:leader="dot" w:pos="9350"/>
        </w:tabs>
        <w:spacing w:after="100"/>
        <w:ind w:left="1800" w:hanging="360"/>
        <w:rPr>
          <w:rFonts w:ascii="Arial" w:eastAsiaTheme="minorEastAsia" w:hAnsi="Arial"/>
          <w:caps/>
          <w:noProof/>
        </w:rPr>
      </w:pPr>
      <w:r>
        <w:rPr>
          <w:rFonts w:ascii="Arial" w:hAnsi="Arial"/>
        </w:rPr>
        <w:t xml:space="preserve">iii. </w:t>
      </w:r>
      <w:r>
        <w:rPr>
          <w:rFonts w:ascii="Arial" w:hAnsi="Arial"/>
        </w:rPr>
        <w:tab/>
      </w:r>
      <w:r w:rsidR="007A2E9D" w:rsidRPr="00F900F6">
        <w:rPr>
          <w:rFonts w:ascii="Arial" w:hAnsi="Arial"/>
        </w:rPr>
        <w:t xml:space="preserve">List a descriptor of the redacted items on </w:t>
      </w:r>
      <w:r w:rsidR="007A2E9D" w:rsidRPr="00D81B84">
        <w:rPr>
          <w:rFonts w:ascii="Arial" w:eastAsiaTheme="minorEastAsia" w:hAnsi="Arial"/>
        </w:rPr>
        <w:t xml:space="preserve">Form </w:t>
      </w:r>
      <w:r w:rsidR="007A2E9D" w:rsidRPr="00D81B84">
        <w:rPr>
          <w:rFonts w:ascii="Arial" w:eastAsiaTheme="minorEastAsia" w:hAnsi="Arial"/>
          <w:caps/>
        </w:rPr>
        <w:t>G</w:t>
      </w:r>
      <w:r w:rsidR="007A2E9D" w:rsidRPr="00D81B84">
        <w:rPr>
          <w:rFonts w:ascii="Arial" w:eastAsiaTheme="minorEastAsia" w:hAnsi="Arial"/>
          <w:caps/>
          <w:noProof/>
        </w:rPr>
        <w:t xml:space="preserve"> – </w:t>
      </w:r>
      <w:r w:rsidR="007A2E9D" w:rsidRPr="00D81B84">
        <w:rPr>
          <w:rFonts w:ascii="Arial" w:eastAsiaTheme="minorEastAsia" w:hAnsi="Arial"/>
          <w:noProof/>
        </w:rPr>
        <w:t>Designation of Confidential and Proprietary Information</w:t>
      </w:r>
      <w:r w:rsidR="007A2E9D" w:rsidRPr="00D81B84">
        <w:rPr>
          <w:rFonts w:ascii="Arial" w:hAnsi="Arial"/>
        </w:rPr>
        <w:t>; sign the form only once. Add as many lines/pages to Form G as nec</w:t>
      </w:r>
      <w:r w:rsidR="007A2E9D" w:rsidRPr="00F900F6">
        <w:rPr>
          <w:rFonts w:ascii="Arial" w:hAnsi="Arial"/>
        </w:rPr>
        <w:t xml:space="preserve">essary. </w:t>
      </w:r>
    </w:p>
    <w:p w14:paraId="0EF67E0C" w14:textId="214E5965" w:rsidR="00D15DC5" w:rsidRDefault="00D15DC5" w:rsidP="00D15DC5">
      <w:pPr>
        <w:pStyle w:val="Heading2"/>
      </w:pPr>
      <w:bookmarkStart w:id="44" w:name="_Uploading_Documents_to"/>
      <w:bookmarkEnd w:id="44"/>
      <w:r>
        <w:t>Uploading Documents to BOX</w:t>
      </w:r>
    </w:p>
    <w:p w14:paraId="0F159AF7" w14:textId="32844BBC" w:rsidR="00144492" w:rsidRPr="00144492" w:rsidRDefault="00304DFD" w:rsidP="00144492">
      <w:pPr>
        <w:pStyle w:val="Heading3"/>
        <w:tabs>
          <w:tab w:val="clear" w:pos="990"/>
          <w:tab w:val="num" w:pos="720"/>
        </w:tabs>
        <w:ind w:left="720"/>
        <w:rPr>
          <w:rFonts w:eastAsiaTheme="minorHAnsi"/>
        </w:rPr>
      </w:pPr>
      <w:r>
        <w:t>U</w:t>
      </w:r>
      <w:r w:rsidR="004F0AE8" w:rsidRPr="00E52E82">
        <w:t xml:space="preserve">pload </w:t>
      </w:r>
      <w:r>
        <w:t>Prop</w:t>
      </w:r>
      <w:r w:rsidR="005A22C2">
        <w:t xml:space="preserve">osal </w:t>
      </w:r>
      <w:r w:rsidR="00AB55A7">
        <w:t>D</w:t>
      </w:r>
      <w:r w:rsidR="005A22C2">
        <w:t xml:space="preserve">ocuments </w:t>
      </w:r>
      <w:r w:rsidR="004F0AE8" w:rsidRPr="00E52E82">
        <w:t xml:space="preserve">to the </w:t>
      </w:r>
      <w:r w:rsidR="00AB55A7">
        <w:t>F</w:t>
      </w:r>
      <w:r w:rsidR="004F0AE8" w:rsidRPr="00E52E82">
        <w:t xml:space="preserve">ollowing BOX URL: </w:t>
      </w:r>
    </w:p>
    <w:p w14:paraId="060C6E7C" w14:textId="6AE379EA" w:rsidR="004F0AE8" w:rsidRPr="00E52E82" w:rsidRDefault="00271AB3" w:rsidP="00144492">
      <w:pPr>
        <w:pStyle w:val="ETFNormal"/>
        <w:ind w:left="720"/>
        <w:rPr>
          <w:rFonts w:eastAsiaTheme="minorHAnsi"/>
        </w:rPr>
      </w:pPr>
      <w:hyperlink r:id="rId40" w:history="1">
        <w:r w:rsidR="009F4221" w:rsidRPr="00D469D1">
          <w:rPr>
            <w:rStyle w:val="Hyperlink"/>
          </w:rPr>
          <w:t>https://etf.box.com/s/mm6vvzw00npyerw7oz6bpitphucag7s3</w:t>
        </w:r>
      </w:hyperlink>
      <w:r w:rsidR="009F4221">
        <w:t xml:space="preserve">  </w:t>
      </w:r>
    </w:p>
    <w:p w14:paraId="158161C4" w14:textId="66DBF269" w:rsidR="00EF5BA4" w:rsidRPr="00E52E82" w:rsidRDefault="00EF5BA4" w:rsidP="00DB38C5">
      <w:pPr>
        <w:ind w:left="1080" w:hanging="360"/>
        <w:rPr>
          <w:rFonts w:ascii="Arial" w:eastAsiaTheme="minorHAnsi" w:hAnsi="Arial" w:cs="Arial"/>
        </w:rPr>
      </w:pPr>
      <w:r w:rsidRPr="00E52E82">
        <w:rPr>
          <w:rFonts w:ascii="Arial" w:hAnsi="Arial" w:cs="Arial"/>
        </w:rPr>
        <w:t xml:space="preserve">a. </w:t>
      </w:r>
      <w:r w:rsidRPr="00E52E82">
        <w:rPr>
          <w:rFonts w:ascii="Arial" w:hAnsi="Arial" w:cs="Arial"/>
        </w:rPr>
        <w:tab/>
      </w:r>
      <w:r>
        <w:rPr>
          <w:rFonts w:ascii="Arial" w:hAnsi="Arial" w:cs="Arial"/>
        </w:rPr>
        <w:t>Upload</w:t>
      </w:r>
      <w:r w:rsidRPr="00E52E82">
        <w:rPr>
          <w:rFonts w:ascii="Arial" w:hAnsi="Arial" w:cs="Arial"/>
        </w:rPr>
        <w:t xml:space="preserve"> all Proposal documents </w:t>
      </w:r>
      <w:r>
        <w:rPr>
          <w:rFonts w:ascii="Arial" w:hAnsi="Arial" w:cs="Arial"/>
        </w:rPr>
        <w:t>via</w:t>
      </w:r>
      <w:r w:rsidRPr="00E52E82">
        <w:rPr>
          <w:rFonts w:ascii="Arial" w:hAnsi="Arial" w:cs="Arial"/>
        </w:rPr>
        <w:t xml:space="preserve"> </w:t>
      </w:r>
      <w:r>
        <w:rPr>
          <w:rFonts w:ascii="Arial" w:hAnsi="Arial" w:cs="Arial"/>
        </w:rPr>
        <w:t>BOX</w:t>
      </w:r>
      <w:r w:rsidRPr="00E52E82">
        <w:rPr>
          <w:rFonts w:ascii="Arial" w:hAnsi="Arial" w:cs="Arial"/>
        </w:rPr>
        <w:t xml:space="preserve"> by the due date and time specified in Section 1.9 Calendar of Events – Proposals Due. </w:t>
      </w:r>
    </w:p>
    <w:p w14:paraId="1F905F31" w14:textId="757FB951" w:rsidR="00EF5BA4" w:rsidRPr="00E52E82" w:rsidRDefault="00EF5BA4" w:rsidP="00DB38C5">
      <w:pPr>
        <w:tabs>
          <w:tab w:val="left" w:pos="1080"/>
          <w:tab w:val="right" w:leader="dot" w:pos="9350"/>
        </w:tabs>
        <w:spacing w:after="100"/>
        <w:ind w:left="1080" w:hanging="360"/>
        <w:rPr>
          <w:rFonts w:ascii="Arial" w:eastAsiaTheme="minorEastAsia" w:hAnsi="Arial" w:cs="Arial"/>
          <w:caps/>
          <w:noProof/>
        </w:rPr>
      </w:pPr>
      <w:r w:rsidRPr="00E52E82">
        <w:rPr>
          <w:rFonts w:ascii="Arial" w:eastAsiaTheme="minorEastAsia" w:hAnsi="Arial" w:cs="Arial"/>
          <w:noProof/>
        </w:rPr>
        <w:t xml:space="preserve">b. </w:t>
      </w:r>
      <w:r w:rsidRPr="00E52E82">
        <w:rPr>
          <w:rFonts w:ascii="Arial" w:eastAsiaTheme="minorEastAsia" w:hAnsi="Arial" w:cs="Arial"/>
          <w:noProof/>
        </w:rPr>
        <w:tab/>
        <w:t>It is recommended that Proposers begin</w:t>
      </w:r>
      <w:r w:rsidRPr="00E52E82">
        <w:rPr>
          <w:rFonts w:ascii="Arial" w:eastAsiaTheme="minorEastAsia" w:hAnsi="Arial" w:cs="Arial"/>
          <w:caps/>
          <w:noProof/>
        </w:rPr>
        <w:t xml:space="preserve"> </w:t>
      </w:r>
      <w:r w:rsidRPr="00E52E82">
        <w:rPr>
          <w:rFonts w:ascii="Arial" w:eastAsiaTheme="minorEastAsia" w:hAnsi="Arial" w:cs="Arial"/>
          <w:noProof/>
        </w:rPr>
        <w:t>the process of uploading Proposal documents via Box and test their system in advance of the due date and time listed in Section 1.</w:t>
      </w:r>
      <w:r>
        <w:rPr>
          <w:rFonts w:ascii="Arial" w:eastAsiaTheme="minorEastAsia" w:hAnsi="Arial" w:cs="Arial"/>
          <w:noProof/>
        </w:rPr>
        <w:t>10</w:t>
      </w:r>
      <w:r w:rsidRPr="00E52E82">
        <w:rPr>
          <w:rFonts w:ascii="Arial" w:eastAsiaTheme="minorEastAsia" w:hAnsi="Arial" w:cs="Arial"/>
          <w:noProof/>
        </w:rPr>
        <w:t xml:space="preserve"> Calendar of Events – Proposals Due to ensure submission can be accomplished by the due date. </w:t>
      </w:r>
      <w:r w:rsidR="009F51B0">
        <w:rPr>
          <w:rFonts w:ascii="Arial" w:eastAsiaTheme="minorEastAsia" w:hAnsi="Arial" w:cs="Arial"/>
          <w:noProof/>
        </w:rPr>
        <w:t>If uploading a test document</w:t>
      </w:r>
      <w:r w:rsidR="00C85195">
        <w:rPr>
          <w:rFonts w:ascii="Arial" w:eastAsiaTheme="minorEastAsia" w:hAnsi="Arial" w:cs="Arial"/>
          <w:noProof/>
        </w:rPr>
        <w:t xml:space="preserve"> to the BOX URL</w:t>
      </w:r>
      <w:r w:rsidR="009F51B0">
        <w:rPr>
          <w:rFonts w:ascii="Arial" w:eastAsiaTheme="minorEastAsia" w:hAnsi="Arial" w:cs="Arial"/>
          <w:noProof/>
        </w:rPr>
        <w:t xml:space="preserve">, include the word “test” in the file name. </w:t>
      </w:r>
    </w:p>
    <w:p w14:paraId="2248BA34" w14:textId="3829ED9B" w:rsidR="00A24050" w:rsidRPr="00980662" w:rsidRDefault="00A24050" w:rsidP="00144492">
      <w:pPr>
        <w:pStyle w:val="Heading3"/>
        <w:tabs>
          <w:tab w:val="clear" w:pos="990"/>
          <w:tab w:val="num" w:pos="720"/>
        </w:tabs>
        <w:ind w:left="720"/>
      </w:pPr>
      <w:r w:rsidRPr="00980662">
        <w:t xml:space="preserve">Requirements for </w:t>
      </w:r>
      <w:r w:rsidR="00987682">
        <w:t>U</w:t>
      </w:r>
      <w:r w:rsidRPr="00980662">
        <w:t xml:space="preserve">ploading </w:t>
      </w:r>
      <w:r w:rsidR="00987682">
        <w:t>D</w:t>
      </w:r>
      <w:r w:rsidRPr="00980662">
        <w:t>ocuments to Box:</w:t>
      </w:r>
    </w:p>
    <w:p w14:paraId="5B1C2C8A" w14:textId="77777777" w:rsidR="00A24050" w:rsidRPr="00E52E82" w:rsidRDefault="00A24050" w:rsidP="00A24050">
      <w:pPr>
        <w:tabs>
          <w:tab w:val="right" w:leader="dot" w:pos="9350"/>
        </w:tabs>
        <w:spacing w:after="100"/>
        <w:ind w:left="1080" w:hanging="360"/>
        <w:jc w:val="both"/>
        <w:rPr>
          <w:rFonts w:ascii="Arial" w:eastAsiaTheme="minorEastAsia" w:hAnsi="Arial" w:cs="Arial"/>
          <w:caps/>
          <w:noProof/>
        </w:rPr>
      </w:pPr>
      <w:r w:rsidRPr="00E52E82">
        <w:rPr>
          <w:rFonts w:ascii="Arial" w:eastAsiaTheme="minorEastAsia" w:hAnsi="Arial" w:cs="Arial"/>
          <w:noProof/>
        </w:rPr>
        <w:t xml:space="preserve">a. </w:t>
      </w:r>
      <w:r w:rsidRPr="00E52E82">
        <w:rPr>
          <w:rFonts w:ascii="Arial" w:eastAsiaTheme="minorEastAsia" w:hAnsi="Arial" w:cs="Arial"/>
          <w:noProof/>
        </w:rPr>
        <w:tab/>
        <w:t>Do not upload zipped folders or files to the BOX URL.</w:t>
      </w:r>
    </w:p>
    <w:p w14:paraId="62E58731" w14:textId="77777777" w:rsidR="00A24050" w:rsidRPr="00E52E82" w:rsidRDefault="00A24050" w:rsidP="00A24050">
      <w:pPr>
        <w:tabs>
          <w:tab w:val="left" w:pos="540"/>
          <w:tab w:val="right" w:leader="dot" w:pos="9350"/>
        </w:tabs>
        <w:spacing w:after="100"/>
        <w:ind w:left="1080" w:hanging="360"/>
        <w:rPr>
          <w:rFonts w:ascii="Arial" w:eastAsiaTheme="minorEastAsia" w:hAnsi="Arial" w:cs="Arial"/>
          <w:caps/>
          <w:noProof/>
        </w:rPr>
      </w:pPr>
      <w:r w:rsidRPr="00E52E82">
        <w:rPr>
          <w:rFonts w:ascii="Arial" w:eastAsiaTheme="minorEastAsia" w:hAnsi="Arial" w:cs="Arial"/>
          <w:noProof/>
          <w:color w:val="000000"/>
        </w:rPr>
        <w:t xml:space="preserve">b. </w:t>
      </w:r>
      <w:r w:rsidRPr="00E52E82">
        <w:rPr>
          <w:rFonts w:ascii="Arial" w:eastAsiaTheme="minorEastAsia" w:hAnsi="Arial" w:cs="Arial"/>
          <w:noProof/>
          <w:color w:val="000000"/>
        </w:rPr>
        <w:tab/>
        <w:t xml:space="preserve">Do not upload document folders to the </w:t>
      </w:r>
      <w:r w:rsidRPr="00E52E82">
        <w:rPr>
          <w:rFonts w:ascii="Arial" w:eastAsiaTheme="minorEastAsia" w:hAnsi="Arial" w:cs="Arial"/>
          <w:noProof/>
        </w:rPr>
        <w:t>BOX</w:t>
      </w:r>
      <w:r w:rsidRPr="00E52E82">
        <w:rPr>
          <w:rFonts w:ascii="Arial" w:eastAsiaTheme="minorEastAsia" w:hAnsi="Arial" w:cs="Arial"/>
        </w:rPr>
        <w:t xml:space="preserve"> </w:t>
      </w:r>
      <w:r w:rsidRPr="00E52E82">
        <w:rPr>
          <w:rFonts w:ascii="Arial" w:eastAsiaTheme="minorEastAsia" w:hAnsi="Arial" w:cs="Arial"/>
          <w:caps/>
          <w:noProof/>
          <w:color w:val="000000"/>
        </w:rPr>
        <w:t>URL.</w:t>
      </w:r>
      <w:r w:rsidRPr="00E52E82">
        <w:rPr>
          <w:rFonts w:ascii="Arial" w:eastAsiaTheme="minorEastAsia" w:hAnsi="Arial" w:cs="Arial"/>
          <w:noProof/>
        </w:rPr>
        <w:t xml:space="preserve"> </w:t>
      </w:r>
    </w:p>
    <w:p w14:paraId="1A805392" w14:textId="77777777" w:rsidR="00A24050" w:rsidRPr="00E52E82" w:rsidRDefault="00A24050" w:rsidP="00A24050">
      <w:pPr>
        <w:tabs>
          <w:tab w:val="left" w:pos="720"/>
        </w:tabs>
        <w:ind w:left="1080" w:hanging="360"/>
        <w:rPr>
          <w:rFonts w:ascii="Arial" w:hAnsi="Arial"/>
        </w:rPr>
      </w:pPr>
      <w:r w:rsidRPr="00E52E82">
        <w:rPr>
          <w:rFonts w:ascii="Arial" w:hAnsi="Arial" w:cs="Arial"/>
        </w:rPr>
        <w:t xml:space="preserve">c. </w:t>
      </w:r>
      <w:r w:rsidRPr="00E52E82">
        <w:rPr>
          <w:rFonts w:ascii="Arial" w:hAnsi="Arial" w:cs="Arial"/>
        </w:rPr>
        <w:tab/>
        <w:t>Acceptable file types include</w:t>
      </w:r>
      <w:r w:rsidRPr="00E52E82">
        <w:rPr>
          <w:rFonts w:ascii="Arial" w:hAnsi="Arial" w:cs="Arial"/>
          <w:caps/>
        </w:rPr>
        <w:t xml:space="preserve"> </w:t>
      </w:r>
      <w:r w:rsidRPr="00E52E82">
        <w:rPr>
          <w:rFonts w:ascii="Arial" w:hAnsi="Arial" w:cs="Arial"/>
        </w:rPr>
        <w:t xml:space="preserve">PDF, DOCX, or XLSX. </w:t>
      </w:r>
    </w:p>
    <w:p w14:paraId="4812C9AD" w14:textId="38B514C9" w:rsidR="00A24050" w:rsidRPr="00E52E82" w:rsidRDefault="00A24050" w:rsidP="00A24050">
      <w:pPr>
        <w:numPr>
          <w:ilvl w:val="0"/>
          <w:numId w:val="15"/>
        </w:numPr>
        <w:tabs>
          <w:tab w:val="left" w:pos="720"/>
        </w:tabs>
        <w:ind w:left="1080"/>
        <w:rPr>
          <w:rFonts w:ascii="Arial" w:hAnsi="Arial"/>
        </w:rPr>
      </w:pPr>
      <w:r w:rsidRPr="00E52E82">
        <w:rPr>
          <w:rFonts w:ascii="Arial" w:hAnsi="Arial"/>
        </w:rPr>
        <w:t xml:space="preserve">Do not lock or password protect any Proposal </w:t>
      </w:r>
      <w:r w:rsidR="00B47266">
        <w:rPr>
          <w:rFonts w:ascii="Arial" w:hAnsi="Arial"/>
        </w:rPr>
        <w:t>documents or files</w:t>
      </w:r>
      <w:r w:rsidRPr="00E52E82">
        <w:rPr>
          <w:rFonts w:ascii="Arial" w:hAnsi="Arial"/>
        </w:rPr>
        <w:t>.</w:t>
      </w:r>
    </w:p>
    <w:p w14:paraId="13CFD02F" w14:textId="553512D6" w:rsidR="00A24050" w:rsidRPr="00E52E82" w:rsidRDefault="00AB55A7" w:rsidP="00A24050">
      <w:pPr>
        <w:numPr>
          <w:ilvl w:val="0"/>
          <w:numId w:val="15"/>
        </w:numPr>
        <w:tabs>
          <w:tab w:val="left" w:pos="720"/>
        </w:tabs>
        <w:ind w:left="1080"/>
        <w:rPr>
          <w:rFonts w:ascii="Arial" w:hAnsi="Arial"/>
        </w:rPr>
      </w:pPr>
      <w:r>
        <w:rPr>
          <w:rFonts w:ascii="Arial" w:hAnsi="Arial"/>
        </w:rPr>
        <w:t>Follow file</w:t>
      </w:r>
      <w:r w:rsidR="008E2CF7">
        <w:rPr>
          <w:rFonts w:ascii="Arial" w:hAnsi="Arial"/>
        </w:rPr>
        <w:t xml:space="preserve"> naming instructions </w:t>
      </w:r>
      <w:r w:rsidR="00B47266">
        <w:rPr>
          <w:rFonts w:ascii="Arial" w:hAnsi="Arial"/>
        </w:rPr>
        <w:t xml:space="preserve">(see Section </w:t>
      </w:r>
      <w:r w:rsidR="00812FF6">
        <w:rPr>
          <w:rFonts w:ascii="Arial" w:hAnsi="Arial"/>
        </w:rPr>
        <w:t>2.5 above)</w:t>
      </w:r>
      <w:r w:rsidR="00A24050" w:rsidRPr="00E52E82">
        <w:rPr>
          <w:rFonts w:ascii="Arial" w:hAnsi="Arial"/>
        </w:rPr>
        <w:t xml:space="preserve">. </w:t>
      </w:r>
    </w:p>
    <w:p w14:paraId="267268DA" w14:textId="77777777" w:rsidR="00A24050" w:rsidRPr="00E52E82" w:rsidRDefault="00A24050" w:rsidP="00A24050">
      <w:pPr>
        <w:numPr>
          <w:ilvl w:val="0"/>
          <w:numId w:val="15"/>
        </w:numPr>
        <w:tabs>
          <w:tab w:val="left" w:pos="1080"/>
        </w:tabs>
        <w:spacing w:after="0"/>
        <w:ind w:left="1080"/>
        <w:rPr>
          <w:rFonts w:ascii="Arial" w:hAnsi="Arial"/>
        </w:rPr>
      </w:pPr>
      <w:r w:rsidRPr="00E52E82">
        <w:rPr>
          <w:rFonts w:ascii="Arial" w:hAnsi="Arial"/>
        </w:rPr>
        <w:t>Files must be free of all malware, ransomware, viruses, spyware, worms, Trojans, or anything else that is designed to perform malicious operations on a computer.</w:t>
      </w:r>
    </w:p>
    <w:p w14:paraId="768203A5" w14:textId="3FF54393" w:rsidR="00A24050" w:rsidRPr="002C04CF" w:rsidRDefault="00A24050" w:rsidP="00144492">
      <w:pPr>
        <w:tabs>
          <w:tab w:val="left" w:pos="540"/>
          <w:tab w:val="right" w:leader="dot" w:pos="9350"/>
        </w:tabs>
        <w:spacing w:after="100"/>
        <w:ind w:left="1080" w:hanging="360"/>
      </w:pPr>
      <w:r w:rsidRPr="00E52E82">
        <w:rPr>
          <w:rFonts w:ascii="Arial" w:eastAsiaTheme="minorEastAsia" w:hAnsi="Arial" w:cs="Arial"/>
          <w:noProof/>
          <w:color w:val="000000" w:themeColor="text1"/>
        </w:rPr>
        <w:t xml:space="preserve">g. </w:t>
      </w:r>
      <w:r w:rsidRPr="00E52E82">
        <w:rPr>
          <w:rFonts w:ascii="Arial" w:eastAsiaTheme="minorEastAsia" w:hAnsi="Arial"/>
          <w:caps/>
          <w:noProof/>
        </w:rPr>
        <w:tab/>
      </w:r>
      <w:r w:rsidRPr="00E52E82">
        <w:rPr>
          <w:rFonts w:ascii="Arial" w:eastAsiaTheme="minorEastAsia" w:hAnsi="Arial" w:cs="Arial"/>
          <w:noProof/>
          <w:color w:val="000000" w:themeColor="text1"/>
        </w:rPr>
        <w:t xml:space="preserve">If you experience problems uploding files to </w:t>
      </w:r>
      <w:r w:rsidR="00812FF6">
        <w:rPr>
          <w:rFonts w:ascii="Arial" w:eastAsiaTheme="minorEastAsia" w:hAnsi="Arial" w:cs="Arial"/>
          <w:noProof/>
          <w:color w:val="000000" w:themeColor="text1"/>
        </w:rPr>
        <w:t>BOX</w:t>
      </w:r>
      <w:r w:rsidRPr="00E52E82">
        <w:rPr>
          <w:rFonts w:ascii="Arial" w:eastAsiaTheme="minorEastAsia" w:hAnsi="Arial" w:cs="Arial"/>
          <w:noProof/>
          <w:color w:val="000000" w:themeColor="text1"/>
        </w:rPr>
        <w:t xml:space="preserve">, consult with your IT department first; consider “whitelisting” </w:t>
      </w:r>
      <w:r w:rsidR="00812FF6">
        <w:rPr>
          <w:rFonts w:ascii="Arial" w:eastAsiaTheme="minorEastAsia" w:hAnsi="Arial" w:cs="Arial"/>
          <w:noProof/>
          <w:color w:val="000000" w:themeColor="text1"/>
        </w:rPr>
        <w:t>BOX</w:t>
      </w:r>
      <w:r w:rsidR="00812FF6" w:rsidRPr="00E52E82">
        <w:rPr>
          <w:rFonts w:ascii="Arial" w:eastAsiaTheme="minorEastAsia" w:hAnsi="Arial" w:cs="Arial"/>
          <w:noProof/>
          <w:color w:val="000000" w:themeColor="text1"/>
        </w:rPr>
        <w:t xml:space="preserve"> </w:t>
      </w:r>
      <w:r w:rsidRPr="00E52E82">
        <w:rPr>
          <w:rFonts w:ascii="Arial" w:eastAsiaTheme="minorEastAsia" w:hAnsi="Arial" w:cs="Arial"/>
          <w:noProof/>
          <w:color w:val="000000" w:themeColor="text1"/>
        </w:rPr>
        <w:t>or turning off your VPN to allow uploads. If you continue to experience issues, send an email to ETFsmbProcurement@etf.wi.gov.</w:t>
      </w:r>
    </w:p>
    <w:p w14:paraId="5B4130A8" w14:textId="77777777" w:rsidR="006456A2" w:rsidRPr="00B44D4F" w:rsidRDefault="006456A2" w:rsidP="0067637E">
      <w:pPr>
        <w:pStyle w:val="Heading2"/>
        <w:tabs>
          <w:tab w:val="clear" w:pos="576"/>
          <w:tab w:val="num" w:pos="720"/>
        </w:tabs>
        <w:ind w:left="720" w:hanging="720"/>
        <w:rPr>
          <w:rFonts w:ascii="Arial" w:hAnsi="Arial"/>
        </w:rPr>
      </w:pPr>
      <w:r w:rsidRPr="00B44D4F">
        <w:rPr>
          <w:rFonts w:ascii="Arial" w:hAnsi="Arial"/>
        </w:rPr>
        <w:t>Multiple Proposals</w:t>
      </w:r>
    </w:p>
    <w:p w14:paraId="6EF4772B" w14:textId="72723F43" w:rsidR="005167C7" w:rsidRPr="00F00063" w:rsidRDefault="00012A13" w:rsidP="00CF26AB">
      <w:pPr>
        <w:pStyle w:val="LRWLBodyText"/>
        <w:jc w:val="both"/>
        <w:rPr>
          <w:rFonts w:cs="Arial"/>
        </w:rPr>
      </w:pPr>
      <w:r>
        <w:rPr>
          <w:rFonts w:cs="Arial"/>
        </w:rPr>
        <w:t>Vendors may submit only one proposal for each RFP</w:t>
      </w:r>
      <w:r w:rsidR="00812FF6">
        <w:rPr>
          <w:rFonts w:cs="Arial"/>
        </w:rPr>
        <w:t>:</w:t>
      </w:r>
      <w:r w:rsidRPr="00F00063">
        <w:rPr>
          <w:rFonts w:cs="Arial"/>
        </w:rPr>
        <w:t xml:space="preserve"> </w:t>
      </w:r>
      <w:r w:rsidRPr="00F00063">
        <w:rPr>
          <w:rStyle w:val="Strong"/>
          <w:b w:val="0"/>
        </w:rPr>
        <w:t>ET</w:t>
      </w:r>
      <w:r w:rsidR="006E5EBC" w:rsidRPr="00F00063">
        <w:rPr>
          <w:rStyle w:val="Strong"/>
          <w:b w:val="0"/>
        </w:rPr>
        <w:t>D</w:t>
      </w:r>
      <w:r w:rsidRPr="00F00063">
        <w:rPr>
          <w:rStyle w:val="Strong"/>
          <w:b w:val="0"/>
        </w:rPr>
        <w:t>0052 Health Savings Accounts</w:t>
      </w:r>
      <w:r w:rsidR="00962CC9">
        <w:rPr>
          <w:rStyle w:val="Strong"/>
          <w:b w:val="0"/>
        </w:rPr>
        <w:t xml:space="preserve"> Benefit Program</w:t>
      </w:r>
      <w:r w:rsidRPr="00F00063">
        <w:rPr>
          <w:rStyle w:val="Strong"/>
          <w:b w:val="0"/>
        </w:rPr>
        <w:t xml:space="preserve">; </w:t>
      </w:r>
      <w:r w:rsidR="00E26961">
        <w:rPr>
          <w:rStyle w:val="Strong"/>
          <w:b w:val="0"/>
        </w:rPr>
        <w:t xml:space="preserve">and/or </w:t>
      </w:r>
      <w:r w:rsidRPr="00F00063">
        <w:rPr>
          <w:rStyle w:val="Strong"/>
          <w:b w:val="0"/>
        </w:rPr>
        <w:t>ET</w:t>
      </w:r>
      <w:r w:rsidR="00F00063">
        <w:rPr>
          <w:rStyle w:val="Strong"/>
          <w:b w:val="0"/>
        </w:rPr>
        <w:t>D</w:t>
      </w:r>
      <w:r w:rsidRPr="00F00063">
        <w:rPr>
          <w:rStyle w:val="Strong"/>
          <w:b w:val="0"/>
        </w:rPr>
        <w:t xml:space="preserve">0053 </w:t>
      </w:r>
      <w:r w:rsidR="00CF598C" w:rsidRPr="00F00063">
        <w:rPr>
          <w:rStyle w:val="Strong"/>
          <w:b w:val="0"/>
        </w:rPr>
        <w:t>Section 125 Cafeteria Plan</w:t>
      </w:r>
      <w:r w:rsidR="00812FF6">
        <w:rPr>
          <w:rStyle w:val="Strong"/>
          <w:b w:val="0"/>
        </w:rPr>
        <w:t>,</w:t>
      </w:r>
      <w:r w:rsidR="00CF598C" w:rsidRPr="00F00063">
        <w:rPr>
          <w:rStyle w:val="Strong"/>
          <w:b w:val="0"/>
        </w:rPr>
        <w:t xml:space="preserve"> and </w:t>
      </w:r>
      <w:r w:rsidRPr="00F00063">
        <w:rPr>
          <w:rStyle w:val="Strong"/>
          <w:b w:val="0"/>
        </w:rPr>
        <w:t>Employee Reimbursement Account</w:t>
      </w:r>
      <w:r w:rsidR="00962CC9">
        <w:rPr>
          <w:rStyle w:val="Strong"/>
          <w:b w:val="0"/>
        </w:rPr>
        <w:t>s</w:t>
      </w:r>
      <w:r w:rsidR="00E26961">
        <w:rPr>
          <w:rStyle w:val="Strong"/>
          <w:b w:val="0"/>
        </w:rPr>
        <w:t xml:space="preserve"> Benefit Program</w:t>
      </w:r>
      <w:r w:rsidR="00812FF6">
        <w:rPr>
          <w:rStyle w:val="Strong"/>
          <w:b w:val="0"/>
        </w:rPr>
        <w:t xml:space="preserve">, and </w:t>
      </w:r>
      <w:r w:rsidR="00CF598C" w:rsidRPr="00F00063">
        <w:rPr>
          <w:rStyle w:val="Strong"/>
          <w:b w:val="0"/>
        </w:rPr>
        <w:t xml:space="preserve">Commuter </w:t>
      </w:r>
      <w:r w:rsidRPr="00F00063">
        <w:rPr>
          <w:rStyle w:val="Strong"/>
          <w:b w:val="0"/>
        </w:rPr>
        <w:t>Fringe Benefit Accounts).</w:t>
      </w:r>
      <w:r w:rsidRPr="00F00063">
        <w:rPr>
          <w:rFonts w:cs="Arial"/>
        </w:rPr>
        <w:t xml:space="preserve"> </w:t>
      </w:r>
      <w:r w:rsidR="005167C7" w:rsidRPr="00F00063">
        <w:rPr>
          <w:rFonts w:cs="Arial"/>
        </w:rPr>
        <w:t xml:space="preserve">Multiple Proposals from a Proposer </w:t>
      </w:r>
      <w:r w:rsidRPr="00F00063">
        <w:rPr>
          <w:rFonts w:cs="Arial"/>
        </w:rPr>
        <w:t xml:space="preserve">for </w:t>
      </w:r>
      <w:r w:rsidR="00632097" w:rsidRPr="00F00063">
        <w:rPr>
          <w:rFonts w:cs="Arial"/>
        </w:rPr>
        <w:t xml:space="preserve">a </w:t>
      </w:r>
      <w:r w:rsidR="00DF050E" w:rsidRPr="00F00063">
        <w:rPr>
          <w:rFonts w:cs="Arial"/>
        </w:rPr>
        <w:t xml:space="preserve">single </w:t>
      </w:r>
      <w:r w:rsidRPr="00F00063">
        <w:rPr>
          <w:rFonts w:cs="Arial"/>
        </w:rPr>
        <w:t>RFP</w:t>
      </w:r>
      <w:r w:rsidR="00632097" w:rsidRPr="00F00063">
        <w:rPr>
          <w:rFonts w:cs="Arial"/>
        </w:rPr>
        <w:t xml:space="preserve"> </w:t>
      </w:r>
      <w:r w:rsidR="00987682">
        <w:rPr>
          <w:rFonts w:cs="Arial"/>
        </w:rPr>
        <w:t xml:space="preserve">(ETD0052 or ETD0053) </w:t>
      </w:r>
      <w:r w:rsidR="005167C7" w:rsidRPr="00F00063">
        <w:rPr>
          <w:rFonts w:cs="Arial"/>
        </w:rPr>
        <w:t>will not be accepted.</w:t>
      </w:r>
    </w:p>
    <w:p w14:paraId="338C9A2B" w14:textId="77777777" w:rsidR="006456A2" w:rsidRPr="001771EE" w:rsidRDefault="006456A2" w:rsidP="0067637E">
      <w:pPr>
        <w:pStyle w:val="Heading2"/>
        <w:tabs>
          <w:tab w:val="clear" w:pos="576"/>
          <w:tab w:val="num" w:pos="720"/>
        </w:tabs>
        <w:ind w:left="720" w:hanging="720"/>
        <w:rPr>
          <w:rFonts w:ascii="Arial" w:hAnsi="Arial"/>
        </w:rPr>
      </w:pPr>
      <w:r w:rsidRPr="001771EE">
        <w:rPr>
          <w:rFonts w:ascii="Arial" w:hAnsi="Arial"/>
        </w:rPr>
        <w:lastRenderedPageBreak/>
        <w:t>Withdrawal of Proposals</w:t>
      </w:r>
    </w:p>
    <w:p w14:paraId="34032CAD" w14:textId="27A144CA" w:rsidR="008E180B" w:rsidRPr="00FC582C" w:rsidRDefault="006456A2" w:rsidP="007C0979">
      <w:pPr>
        <w:pStyle w:val="LRWLBodyText"/>
        <w:jc w:val="both"/>
        <w:rPr>
          <w:rFonts w:cs="Arial"/>
        </w:rPr>
      </w:pPr>
      <w:r w:rsidRPr="002A322F">
        <w:rPr>
          <w:rFonts w:cs="Arial"/>
        </w:rPr>
        <w:t>Proposal</w:t>
      </w:r>
      <w:r w:rsidRPr="00E4633E">
        <w:rPr>
          <w:rFonts w:cs="Arial"/>
        </w:rPr>
        <w:t xml:space="preserve">s </w:t>
      </w:r>
      <w:r w:rsidR="00285441">
        <w:rPr>
          <w:rFonts w:cs="Arial"/>
        </w:rPr>
        <w:t>will</w:t>
      </w:r>
      <w:r w:rsidR="00285441" w:rsidRPr="00E4633E">
        <w:rPr>
          <w:rFonts w:cs="Arial"/>
        </w:rPr>
        <w:t xml:space="preserve"> </w:t>
      </w:r>
      <w:r w:rsidRPr="00E4633E">
        <w:rPr>
          <w:rFonts w:cs="Arial"/>
        </w:rPr>
        <w:t xml:space="preserve">be irrevocable until </w:t>
      </w:r>
      <w:r w:rsidR="009D2C53" w:rsidRPr="00E4633E">
        <w:rPr>
          <w:rFonts w:cs="Arial"/>
        </w:rPr>
        <w:t xml:space="preserve">the </w:t>
      </w:r>
      <w:r w:rsidR="00D83F81" w:rsidRPr="00283A0B">
        <w:rPr>
          <w:rFonts w:cs="Arial"/>
        </w:rPr>
        <w:t>C</w:t>
      </w:r>
      <w:r w:rsidRPr="00283A0B">
        <w:rPr>
          <w:rFonts w:cs="Arial"/>
        </w:rPr>
        <w:t xml:space="preserve">ontract </w:t>
      </w:r>
      <w:r w:rsidR="009D2C53" w:rsidRPr="00283A0B">
        <w:rPr>
          <w:rFonts w:cs="Arial"/>
        </w:rPr>
        <w:t xml:space="preserve">is </w:t>
      </w:r>
      <w:r w:rsidRPr="00FC582C">
        <w:rPr>
          <w:rFonts w:cs="Arial"/>
        </w:rPr>
        <w:t>award</w:t>
      </w:r>
      <w:r w:rsidR="009D2C53" w:rsidRPr="00FC582C">
        <w:rPr>
          <w:rFonts w:cs="Arial"/>
        </w:rPr>
        <w:t>ed</w:t>
      </w:r>
      <w:r w:rsidRPr="00FC582C">
        <w:rPr>
          <w:rFonts w:cs="Arial"/>
        </w:rPr>
        <w:t xml:space="preserve"> unless the Proposal is withdrawn. Proposers may withdraw a Proposal in writing at any time up to the date and time listed in Section 1.</w:t>
      </w:r>
      <w:r w:rsidR="00F17CB0">
        <w:rPr>
          <w:rFonts w:cs="Arial"/>
        </w:rPr>
        <w:t>1</w:t>
      </w:r>
      <w:r w:rsidR="00DE7AED" w:rsidRPr="00FC582C">
        <w:rPr>
          <w:rFonts w:cs="Arial"/>
        </w:rPr>
        <w:t>9 Calendar of Events</w:t>
      </w:r>
      <w:r w:rsidR="00012A13">
        <w:rPr>
          <w:rFonts w:cs="Arial"/>
        </w:rPr>
        <w:t>, for the Proposal Due Date</w:t>
      </w:r>
      <w:r w:rsidRPr="00FC582C">
        <w:rPr>
          <w:rFonts w:cs="Arial"/>
        </w:rPr>
        <w:t xml:space="preserve"> or upon expiration of three (3) </w:t>
      </w:r>
      <w:r w:rsidR="002D71AF" w:rsidRPr="00FC582C">
        <w:rPr>
          <w:rFonts w:cs="Arial"/>
        </w:rPr>
        <w:t>C</w:t>
      </w:r>
      <w:r w:rsidRPr="00FC582C">
        <w:rPr>
          <w:rFonts w:cs="Arial"/>
        </w:rPr>
        <w:t xml:space="preserve">alendar </w:t>
      </w:r>
      <w:r w:rsidR="002D71AF" w:rsidRPr="00FC582C">
        <w:rPr>
          <w:rFonts w:cs="Arial"/>
        </w:rPr>
        <w:t>D</w:t>
      </w:r>
      <w:r w:rsidRPr="00FC582C">
        <w:rPr>
          <w:rFonts w:cs="Arial"/>
        </w:rPr>
        <w:t xml:space="preserve">ays after the Proposal </w:t>
      </w:r>
      <w:r w:rsidR="00284E05" w:rsidRPr="00FC582C">
        <w:rPr>
          <w:rFonts w:cs="Arial"/>
        </w:rPr>
        <w:t>Due Date</w:t>
      </w:r>
      <w:r w:rsidRPr="00FC582C">
        <w:rPr>
          <w:rFonts w:cs="Arial"/>
        </w:rPr>
        <w:t xml:space="preserve"> and time</w:t>
      </w:r>
      <w:r w:rsidR="00DE7AED" w:rsidRPr="00FC582C">
        <w:rPr>
          <w:rFonts w:cs="Arial"/>
        </w:rPr>
        <w:t>,</w:t>
      </w:r>
      <w:r w:rsidRPr="00FC582C">
        <w:rPr>
          <w:rFonts w:cs="Arial"/>
        </w:rPr>
        <w:t xml:space="preserve"> if received by </w:t>
      </w:r>
      <w:r w:rsidR="00B56AAE">
        <w:rPr>
          <w:rFonts w:cs="Arial"/>
        </w:rPr>
        <w:t>the Department</w:t>
      </w:r>
      <w:r w:rsidRPr="00FC582C">
        <w:rPr>
          <w:rFonts w:cs="Arial"/>
        </w:rPr>
        <w:t>. To accomplish this, the written request must be signed by an authorized representative of the Proposer</w:t>
      </w:r>
      <w:r w:rsidR="00260138">
        <w:rPr>
          <w:rFonts w:cs="Arial"/>
        </w:rPr>
        <w:t>’s company</w:t>
      </w:r>
      <w:r w:rsidRPr="00FC582C">
        <w:rPr>
          <w:rFonts w:cs="Arial"/>
        </w:rPr>
        <w:t xml:space="preserve"> and submitted to the</w:t>
      </w:r>
      <w:r w:rsidR="00284E05" w:rsidRPr="00FC582C">
        <w:rPr>
          <w:rFonts w:cs="Arial"/>
        </w:rPr>
        <w:t xml:space="preserve"> contact listed in</w:t>
      </w:r>
      <w:r w:rsidRPr="00FC582C">
        <w:rPr>
          <w:rFonts w:cs="Arial"/>
        </w:rPr>
        <w:t xml:space="preserve"> </w:t>
      </w:r>
      <w:r w:rsidR="007E241E" w:rsidRPr="00FC582C">
        <w:rPr>
          <w:rFonts w:cs="Arial"/>
        </w:rPr>
        <w:t>Section 1.</w:t>
      </w:r>
      <w:r w:rsidR="00F52A3B" w:rsidRPr="00FC582C">
        <w:rPr>
          <w:rFonts w:cs="Arial"/>
        </w:rPr>
        <w:t>4 Procuring and Contracting Agency</w:t>
      </w:r>
      <w:r w:rsidRPr="00FC582C">
        <w:rPr>
          <w:rFonts w:cs="Arial"/>
        </w:rPr>
        <w:t xml:space="preserve">. If a previously submitted Proposal is withdrawn before the Proposal </w:t>
      </w:r>
      <w:r w:rsidR="00284E05" w:rsidRPr="00FC582C">
        <w:rPr>
          <w:rFonts w:cs="Arial"/>
        </w:rPr>
        <w:t>Due Date</w:t>
      </w:r>
      <w:r w:rsidRPr="00FC582C">
        <w:rPr>
          <w:rFonts w:cs="Arial"/>
        </w:rPr>
        <w:t>, the Proposer may submit another Proposal at any</w:t>
      </w:r>
      <w:r w:rsidR="007E241E" w:rsidRPr="00FC582C">
        <w:rPr>
          <w:rFonts w:cs="Arial"/>
        </w:rPr>
        <w:t xml:space="preserve"> time up to the Proposal </w:t>
      </w:r>
      <w:r w:rsidR="00284E05" w:rsidRPr="00FC582C">
        <w:rPr>
          <w:rFonts w:cs="Arial"/>
        </w:rPr>
        <w:t>D</w:t>
      </w:r>
      <w:r w:rsidR="007E241E" w:rsidRPr="00FC582C">
        <w:rPr>
          <w:rFonts w:cs="Arial"/>
        </w:rPr>
        <w:t>ue</w:t>
      </w:r>
      <w:r w:rsidRPr="00FC582C">
        <w:rPr>
          <w:rFonts w:cs="Arial"/>
        </w:rPr>
        <w:t xml:space="preserve"> </w:t>
      </w:r>
      <w:r w:rsidR="00284E05" w:rsidRPr="00FC582C">
        <w:rPr>
          <w:rFonts w:cs="Arial"/>
        </w:rPr>
        <w:t>D</w:t>
      </w:r>
      <w:r w:rsidRPr="00FC582C">
        <w:rPr>
          <w:rFonts w:cs="Arial"/>
        </w:rPr>
        <w:t>ate and time.</w:t>
      </w:r>
    </w:p>
    <w:p w14:paraId="78D5C681" w14:textId="04459609" w:rsidR="006456A2" w:rsidRPr="001771EE" w:rsidRDefault="006456A2" w:rsidP="0067637E">
      <w:pPr>
        <w:pStyle w:val="Heading1"/>
        <w:tabs>
          <w:tab w:val="clear" w:pos="522"/>
          <w:tab w:val="num" w:pos="720"/>
        </w:tabs>
        <w:ind w:left="720" w:hanging="720"/>
        <w:rPr>
          <w:rFonts w:ascii="Arial" w:hAnsi="Arial" w:cs="Arial"/>
        </w:rPr>
      </w:pPr>
      <w:bookmarkStart w:id="45" w:name="_Toc398562524"/>
      <w:bookmarkStart w:id="46" w:name="_Toc155700447"/>
      <w:r w:rsidRPr="001771EE">
        <w:rPr>
          <w:rFonts w:ascii="Arial" w:hAnsi="Arial" w:cs="Arial"/>
        </w:rPr>
        <w:t>Proposal Selection and Award Process</w:t>
      </w:r>
      <w:bookmarkEnd w:id="45"/>
      <w:bookmarkEnd w:id="46"/>
    </w:p>
    <w:p w14:paraId="3C2D4504" w14:textId="77777777" w:rsidR="006456A2" w:rsidRPr="001771EE" w:rsidRDefault="006456A2" w:rsidP="0067637E">
      <w:pPr>
        <w:pStyle w:val="Heading2"/>
        <w:tabs>
          <w:tab w:val="clear" w:pos="576"/>
          <w:tab w:val="num" w:pos="720"/>
        </w:tabs>
        <w:ind w:left="720" w:hanging="720"/>
        <w:rPr>
          <w:rFonts w:ascii="Arial" w:hAnsi="Arial"/>
        </w:rPr>
      </w:pPr>
      <w:r w:rsidRPr="001771EE">
        <w:rPr>
          <w:rFonts w:ascii="Arial" w:hAnsi="Arial"/>
        </w:rPr>
        <w:t>Preliminary Evaluation</w:t>
      </w:r>
    </w:p>
    <w:p w14:paraId="6546E1F5" w14:textId="2B005843" w:rsidR="00F00063" w:rsidRDefault="00F00063" w:rsidP="00F00063">
      <w:pPr>
        <w:pStyle w:val="BodyText"/>
        <w:spacing w:before="0" w:after="0"/>
        <w:jc w:val="both"/>
        <w:rPr>
          <w:rFonts w:ascii="Arial" w:hAnsi="Arial" w:cs="Arial"/>
        </w:rPr>
      </w:pPr>
      <w:r w:rsidRPr="001771EE">
        <w:rPr>
          <w:rFonts w:ascii="Arial" w:hAnsi="Arial" w:cs="Arial"/>
        </w:rPr>
        <w:t>Proposals will initially be reviewed to determine if</w:t>
      </w:r>
      <w:r>
        <w:rPr>
          <w:rFonts w:ascii="Arial" w:hAnsi="Arial" w:cs="Arial"/>
        </w:rPr>
        <w:t xml:space="preserve"> Form B – Mandatory Requirements and Qualifications are met, to the extent the Department can make that determination,</w:t>
      </w:r>
      <w:r w:rsidRPr="001771EE">
        <w:rPr>
          <w:rFonts w:ascii="Arial" w:hAnsi="Arial" w:cs="Arial"/>
        </w:rPr>
        <w:t xml:space="preserve"> and if all required Proposal components are received. </w:t>
      </w:r>
      <w:r>
        <w:rPr>
          <w:rFonts w:ascii="Arial" w:hAnsi="Arial" w:cs="Arial"/>
        </w:rPr>
        <w:t xml:space="preserve">All components of the Proposal must be submitted prior to the deadline listed in </w:t>
      </w:r>
      <w:hyperlink w:anchor="_Calendar_of_Events" w:history="1">
        <w:r w:rsidRPr="00B91963">
          <w:rPr>
            <w:rStyle w:val="Hyperlink"/>
            <w:rFonts w:ascii="Arial" w:hAnsi="Arial" w:cs="Arial"/>
          </w:rPr>
          <w:t>Section 1.</w:t>
        </w:r>
        <w:r w:rsidR="00F901CE" w:rsidRPr="00B91963">
          <w:rPr>
            <w:rStyle w:val="Hyperlink"/>
            <w:rFonts w:ascii="Arial" w:hAnsi="Arial" w:cs="Arial"/>
          </w:rPr>
          <w:t>1</w:t>
        </w:r>
        <w:r w:rsidRPr="00B91963">
          <w:rPr>
            <w:rStyle w:val="Hyperlink"/>
            <w:rFonts w:ascii="Arial" w:hAnsi="Arial" w:cs="Arial"/>
          </w:rPr>
          <w:t>9</w:t>
        </w:r>
      </w:hyperlink>
      <w:r>
        <w:rPr>
          <w:rFonts w:ascii="Arial" w:hAnsi="Arial" w:cs="Arial"/>
        </w:rPr>
        <w:t xml:space="preserve"> Calendar of Events.</w:t>
      </w:r>
      <w:r w:rsidRPr="001771EE">
        <w:rPr>
          <w:rFonts w:ascii="Arial" w:hAnsi="Arial" w:cs="Arial"/>
        </w:rPr>
        <w:t xml:space="preserve"> Failure </w:t>
      </w:r>
      <w:r>
        <w:rPr>
          <w:rFonts w:ascii="Arial" w:hAnsi="Arial" w:cs="Arial"/>
        </w:rPr>
        <w:t xml:space="preserve">on the part of the Proposer </w:t>
      </w:r>
      <w:r w:rsidRPr="001771EE">
        <w:rPr>
          <w:rFonts w:ascii="Arial" w:hAnsi="Arial" w:cs="Arial"/>
        </w:rPr>
        <w:t>to</w:t>
      </w:r>
      <w:r>
        <w:rPr>
          <w:rFonts w:ascii="Arial" w:hAnsi="Arial" w:cs="Arial"/>
        </w:rPr>
        <w:t>:</w:t>
      </w:r>
    </w:p>
    <w:p w14:paraId="6B5769DD" w14:textId="307B0DAC" w:rsidR="00F00063" w:rsidRDefault="00173116" w:rsidP="00943AFE">
      <w:pPr>
        <w:pStyle w:val="BodyText"/>
        <w:spacing w:before="0"/>
        <w:ind w:left="720" w:hanging="360"/>
        <w:jc w:val="both"/>
        <w:rPr>
          <w:rFonts w:ascii="Arial" w:hAnsi="Arial" w:cs="Arial"/>
        </w:rPr>
      </w:pPr>
      <w:r>
        <w:rPr>
          <w:rFonts w:ascii="Arial" w:hAnsi="Arial" w:cs="Arial"/>
        </w:rPr>
        <w:t xml:space="preserve">a. </w:t>
      </w:r>
      <w:r w:rsidR="0029212C">
        <w:rPr>
          <w:rFonts w:ascii="Arial" w:hAnsi="Arial" w:cs="Arial"/>
        </w:rPr>
        <w:tab/>
      </w:r>
      <w:proofErr w:type="gramStart"/>
      <w:r w:rsidR="00F00063" w:rsidRPr="001771EE">
        <w:rPr>
          <w:rFonts w:ascii="Arial" w:hAnsi="Arial" w:cs="Arial"/>
        </w:rPr>
        <w:t>submit</w:t>
      </w:r>
      <w:proofErr w:type="gramEnd"/>
      <w:r w:rsidR="00F00063" w:rsidRPr="001771EE">
        <w:rPr>
          <w:rFonts w:ascii="Arial" w:hAnsi="Arial" w:cs="Arial"/>
        </w:rPr>
        <w:t xml:space="preserve"> a complete Proposal</w:t>
      </w:r>
      <w:r w:rsidR="00F00063">
        <w:rPr>
          <w:rFonts w:ascii="Arial" w:hAnsi="Arial" w:cs="Arial"/>
        </w:rPr>
        <w:t xml:space="preserve"> on time and following the instructions for completing the Proposal specified in this RFP</w:t>
      </w:r>
      <w:r>
        <w:rPr>
          <w:rFonts w:ascii="Arial" w:hAnsi="Arial" w:cs="Arial"/>
        </w:rPr>
        <w:t>;</w:t>
      </w:r>
      <w:r w:rsidR="00F00063">
        <w:rPr>
          <w:rFonts w:ascii="Arial" w:hAnsi="Arial" w:cs="Arial"/>
        </w:rPr>
        <w:t xml:space="preserve"> or, </w:t>
      </w:r>
    </w:p>
    <w:p w14:paraId="138538C7" w14:textId="22C1EA56" w:rsidR="00F00063" w:rsidRDefault="00173116" w:rsidP="00943AFE">
      <w:pPr>
        <w:pStyle w:val="BodyText"/>
        <w:spacing w:before="0"/>
        <w:ind w:left="720" w:hanging="360"/>
        <w:jc w:val="both"/>
        <w:rPr>
          <w:rFonts w:ascii="Arial" w:hAnsi="Arial" w:cs="Arial"/>
        </w:rPr>
      </w:pPr>
      <w:r>
        <w:rPr>
          <w:rFonts w:ascii="Arial" w:hAnsi="Arial" w:cs="Arial"/>
        </w:rPr>
        <w:t xml:space="preserve">b. </w:t>
      </w:r>
      <w:r w:rsidR="0029212C">
        <w:rPr>
          <w:rFonts w:ascii="Arial" w:hAnsi="Arial" w:cs="Arial"/>
        </w:rPr>
        <w:tab/>
      </w:r>
      <w:proofErr w:type="gramStart"/>
      <w:r w:rsidR="00F00063" w:rsidRPr="001771EE">
        <w:rPr>
          <w:rFonts w:ascii="Arial" w:hAnsi="Arial" w:cs="Arial"/>
        </w:rPr>
        <w:t>provide</w:t>
      </w:r>
      <w:proofErr w:type="gramEnd"/>
      <w:r w:rsidR="00F00063" w:rsidRPr="001771EE">
        <w:rPr>
          <w:rFonts w:ascii="Arial" w:hAnsi="Arial" w:cs="Arial"/>
        </w:rPr>
        <w:t xml:space="preserve"> </w:t>
      </w:r>
      <w:r w:rsidR="00F00063">
        <w:rPr>
          <w:rFonts w:ascii="Arial" w:hAnsi="Arial" w:cs="Arial"/>
        </w:rPr>
        <w:t xml:space="preserve">a </w:t>
      </w:r>
      <w:r w:rsidR="00F00063" w:rsidRPr="001771EE">
        <w:rPr>
          <w:rFonts w:ascii="Arial" w:hAnsi="Arial" w:cs="Arial"/>
        </w:rPr>
        <w:t xml:space="preserve">complete </w:t>
      </w:r>
      <w:r w:rsidR="00F00063">
        <w:rPr>
          <w:rFonts w:ascii="Arial" w:hAnsi="Arial" w:cs="Arial"/>
        </w:rPr>
        <w:t>Cost Proposal</w:t>
      </w:r>
      <w:r>
        <w:rPr>
          <w:rFonts w:ascii="Arial" w:hAnsi="Arial" w:cs="Arial"/>
        </w:rPr>
        <w:t>;</w:t>
      </w:r>
      <w:r w:rsidR="00F00063">
        <w:rPr>
          <w:rFonts w:ascii="Arial" w:hAnsi="Arial" w:cs="Arial"/>
        </w:rPr>
        <w:t xml:space="preserve"> or,</w:t>
      </w:r>
    </w:p>
    <w:p w14:paraId="78DFD693" w14:textId="7B35889A" w:rsidR="00F00063" w:rsidRDefault="00173116" w:rsidP="00943AFE">
      <w:pPr>
        <w:pStyle w:val="BodyText"/>
        <w:spacing w:before="0"/>
        <w:ind w:left="720" w:hanging="360"/>
        <w:jc w:val="both"/>
        <w:rPr>
          <w:rFonts w:ascii="Arial" w:hAnsi="Arial" w:cs="Arial"/>
        </w:rPr>
      </w:pPr>
      <w:r>
        <w:rPr>
          <w:rFonts w:ascii="Arial" w:hAnsi="Arial" w:cs="Arial"/>
        </w:rPr>
        <w:t xml:space="preserve">c. </w:t>
      </w:r>
      <w:r w:rsidR="0029212C">
        <w:rPr>
          <w:rFonts w:ascii="Arial" w:hAnsi="Arial" w:cs="Arial"/>
        </w:rPr>
        <w:tab/>
      </w:r>
      <w:r w:rsidR="00F00063">
        <w:rPr>
          <w:rFonts w:ascii="Arial" w:hAnsi="Arial" w:cs="Arial"/>
        </w:rPr>
        <w:t xml:space="preserve">be able to meet the specifications in this RFP and the appropriate appendices, </w:t>
      </w:r>
    </w:p>
    <w:p w14:paraId="3E37ACA7" w14:textId="5AFE2E6D" w:rsidR="00F00063" w:rsidRDefault="00F00063" w:rsidP="00F00063">
      <w:pPr>
        <w:pStyle w:val="BodyText"/>
        <w:spacing w:before="0" w:after="0"/>
        <w:jc w:val="both"/>
        <w:rPr>
          <w:rFonts w:ascii="Arial" w:hAnsi="Arial" w:cs="Arial"/>
        </w:rPr>
      </w:pPr>
      <w:r>
        <w:rPr>
          <w:rFonts w:ascii="Arial" w:hAnsi="Arial" w:cs="Arial"/>
        </w:rPr>
        <w:t>may result in rejection</w:t>
      </w:r>
      <w:r w:rsidRPr="001771EE">
        <w:rPr>
          <w:rFonts w:ascii="Arial" w:hAnsi="Arial" w:cs="Arial"/>
        </w:rPr>
        <w:t xml:space="preserve"> of the Proposal</w:t>
      </w:r>
      <w:r w:rsidRPr="00CE214D">
        <w:rPr>
          <w:rFonts w:ascii="Arial" w:hAnsi="Arial" w:cs="Arial"/>
        </w:rPr>
        <w:t xml:space="preserve"> </w:t>
      </w:r>
      <w:r>
        <w:rPr>
          <w:rFonts w:ascii="Arial" w:hAnsi="Arial" w:cs="Arial"/>
        </w:rPr>
        <w:t>regardless of when the Department makes such discovery</w:t>
      </w:r>
      <w:r w:rsidRPr="001771EE">
        <w:rPr>
          <w:rFonts w:ascii="Arial" w:hAnsi="Arial" w:cs="Arial"/>
        </w:rPr>
        <w:t xml:space="preserve">. </w:t>
      </w:r>
      <w:r>
        <w:rPr>
          <w:rFonts w:ascii="Arial" w:hAnsi="Arial" w:cs="Arial"/>
        </w:rPr>
        <w:t xml:space="preserve">In the event that all Proposers do not meet one or more of the RFP requirements, the Department reserves the right to continue the evaluation of Proposals and to select the Proposal(s) that most closely meet(s) the requirements specified in this RFP. Also see Section </w:t>
      </w:r>
      <w:r w:rsidRPr="00AE53C3">
        <w:rPr>
          <w:rFonts w:ascii="Arial" w:hAnsi="Arial" w:cs="Arial"/>
        </w:rPr>
        <w:t>2.</w:t>
      </w:r>
      <w:r w:rsidR="00EB1F63">
        <w:rPr>
          <w:rFonts w:ascii="Arial" w:hAnsi="Arial" w:cs="Arial"/>
        </w:rPr>
        <w:t>4</w:t>
      </w:r>
      <w:r>
        <w:rPr>
          <w:rFonts w:ascii="Arial" w:hAnsi="Arial" w:cs="Arial"/>
        </w:rPr>
        <w:t>.</w:t>
      </w:r>
      <w:r w:rsidR="00EB1F63">
        <w:rPr>
          <w:rFonts w:ascii="Arial" w:hAnsi="Arial" w:cs="Arial"/>
        </w:rPr>
        <w:t>2</w:t>
      </w:r>
      <w:r>
        <w:rPr>
          <w:rFonts w:ascii="Arial" w:hAnsi="Arial" w:cs="Arial"/>
        </w:rPr>
        <w:t xml:space="preserve"> regarding possible rejection of a Proposal for making assumptions/exceptions to certain sections of </w:t>
      </w:r>
      <w:r w:rsidRPr="00AE53C3">
        <w:rPr>
          <w:rFonts w:ascii="Arial" w:hAnsi="Arial" w:cs="Arial"/>
        </w:rPr>
        <w:t xml:space="preserve">Appendix </w:t>
      </w:r>
      <w:r w:rsidR="00AA6C0C">
        <w:rPr>
          <w:rFonts w:ascii="Arial" w:hAnsi="Arial" w:cs="Arial"/>
        </w:rPr>
        <w:t>2</w:t>
      </w:r>
      <w:r w:rsidR="00AA6C0C" w:rsidRPr="00AE53C3">
        <w:rPr>
          <w:rFonts w:ascii="Arial" w:hAnsi="Arial" w:cs="Arial"/>
        </w:rPr>
        <w:t xml:space="preserve"> </w:t>
      </w:r>
      <w:r w:rsidRPr="00AE53C3">
        <w:rPr>
          <w:rFonts w:ascii="Arial" w:hAnsi="Arial" w:cs="Arial"/>
        </w:rPr>
        <w:t>–</w:t>
      </w:r>
      <w:r>
        <w:rPr>
          <w:rFonts w:ascii="Arial" w:hAnsi="Arial" w:cs="Arial"/>
        </w:rPr>
        <w:t xml:space="preserve"> Department Terms and Conditions.</w:t>
      </w:r>
    </w:p>
    <w:p w14:paraId="78E76831" w14:textId="77777777" w:rsidR="00F00063" w:rsidRDefault="00F00063" w:rsidP="00F00063">
      <w:pPr>
        <w:pStyle w:val="BodyText"/>
        <w:spacing w:before="0" w:after="0"/>
        <w:jc w:val="both"/>
        <w:rPr>
          <w:rFonts w:ascii="Arial" w:hAnsi="Arial" w:cs="Arial"/>
        </w:rPr>
      </w:pPr>
    </w:p>
    <w:p w14:paraId="609524B9" w14:textId="09181083" w:rsidR="00F00063" w:rsidRDefault="00F00063" w:rsidP="00F00063">
      <w:pPr>
        <w:pStyle w:val="LRWLBodyText"/>
        <w:spacing w:before="0" w:after="0"/>
        <w:jc w:val="both"/>
        <w:rPr>
          <w:rFonts w:cs="Arial"/>
        </w:rPr>
      </w:pPr>
      <w:r w:rsidRPr="00273653">
        <w:rPr>
          <w:rFonts w:cs="Arial"/>
        </w:rPr>
        <w:t>Failure to respond to each of the requirements</w:t>
      </w:r>
      <w:r w:rsidR="00285441">
        <w:rPr>
          <w:rFonts w:cs="Arial"/>
        </w:rPr>
        <w:t>/questions</w:t>
      </w:r>
      <w:r w:rsidRPr="00273653">
        <w:rPr>
          <w:rFonts w:cs="Arial"/>
        </w:rPr>
        <w:t xml:space="preserve"> in th</w:t>
      </w:r>
      <w:r>
        <w:rPr>
          <w:rFonts w:cs="Arial"/>
        </w:rPr>
        <w:t>is</w:t>
      </w:r>
      <w:r w:rsidRPr="00273653">
        <w:rPr>
          <w:rFonts w:cs="Arial"/>
        </w:rPr>
        <w:t xml:space="preserve"> RFP </w:t>
      </w:r>
      <w:r w:rsidR="00285441">
        <w:rPr>
          <w:rFonts w:cs="Arial"/>
        </w:rPr>
        <w:t xml:space="preserve">(for the RFP(s) being responded to) </w:t>
      </w:r>
      <w:r w:rsidRPr="00273653">
        <w:rPr>
          <w:rFonts w:cs="Arial"/>
        </w:rPr>
        <w:t>may be the basis for rejecting a Proposal.</w:t>
      </w:r>
      <w:r>
        <w:rPr>
          <w:rFonts w:cs="Arial"/>
        </w:rPr>
        <w:t xml:space="preserve"> </w:t>
      </w:r>
    </w:p>
    <w:p w14:paraId="54AEB009" w14:textId="77777777" w:rsidR="00F00063" w:rsidRPr="00273653" w:rsidRDefault="00F00063" w:rsidP="00F00063">
      <w:pPr>
        <w:pStyle w:val="LRWLBodyText"/>
        <w:spacing w:before="0" w:after="0"/>
        <w:jc w:val="both"/>
        <w:rPr>
          <w:rFonts w:cs="Arial"/>
        </w:rPr>
      </w:pPr>
    </w:p>
    <w:p w14:paraId="4CA43983" w14:textId="77777777" w:rsidR="00F00063" w:rsidRPr="001771EE" w:rsidRDefault="00F00063" w:rsidP="00F00063">
      <w:pPr>
        <w:pStyle w:val="LRWLBodyText"/>
        <w:spacing w:before="0" w:after="0"/>
        <w:jc w:val="both"/>
      </w:pPr>
      <w:r>
        <w:rPr>
          <w:rFonts w:cs="Arial"/>
        </w:rPr>
        <w:t xml:space="preserve">All Proposals must be in English. </w:t>
      </w:r>
    </w:p>
    <w:p w14:paraId="11BA6341" w14:textId="77777777" w:rsidR="006456A2" w:rsidRPr="001771EE" w:rsidRDefault="006456A2" w:rsidP="00285441">
      <w:pPr>
        <w:pStyle w:val="Heading2"/>
        <w:tabs>
          <w:tab w:val="clear" w:pos="576"/>
          <w:tab w:val="num" w:pos="720"/>
        </w:tabs>
        <w:ind w:left="720" w:hanging="720"/>
        <w:rPr>
          <w:rFonts w:ascii="Arial" w:hAnsi="Arial"/>
        </w:rPr>
      </w:pPr>
      <w:r w:rsidRPr="001771EE">
        <w:rPr>
          <w:rFonts w:ascii="Arial" w:hAnsi="Arial"/>
        </w:rPr>
        <w:t>Clarification Process</w:t>
      </w:r>
    </w:p>
    <w:p w14:paraId="367E6218" w14:textId="0182985D" w:rsidR="006456A2" w:rsidRPr="001771EE" w:rsidRDefault="00F00063" w:rsidP="007C0979">
      <w:pPr>
        <w:pStyle w:val="LRWLBodyText"/>
        <w:jc w:val="both"/>
        <w:rPr>
          <w:rFonts w:cs="Arial"/>
        </w:rPr>
      </w:pPr>
      <w:r w:rsidRPr="00F00063">
        <w:rPr>
          <w:rFonts w:cs="Arial"/>
        </w:rPr>
        <w:t>The Department may request Proposers to clarify ambiguities or answer questions related to information presented in their Proposal. Clarifications may occur throughout the Proposal evaluation process. Clarification requests will include appropriate references to this RFP and the Proposal. Proposer responses must be submitted to the Department in writing in the manner and timeframe specified by the Department. Failure to provide responses as instructed may result in rejection of a Proposal.</w:t>
      </w:r>
      <w:r w:rsidR="002F53FB" w:rsidRPr="001771EE">
        <w:rPr>
          <w:rFonts w:cs="Arial"/>
        </w:rPr>
        <w:t xml:space="preserve"> </w:t>
      </w:r>
    </w:p>
    <w:p w14:paraId="2437B602" w14:textId="77777777" w:rsidR="006456A2" w:rsidRPr="005A65FA" w:rsidRDefault="006456A2" w:rsidP="00273653">
      <w:pPr>
        <w:pStyle w:val="Heading2"/>
        <w:rPr>
          <w:rFonts w:ascii="Arial" w:hAnsi="Arial"/>
        </w:rPr>
      </w:pPr>
      <w:r w:rsidRPr="005A65FA">
        <w:rPr>
          <w:rFonts w:ascii="Arial" w:hAnsi="Arial"/>
        </w:rPr>
        <w:lastRenderedPageBreak/>
        <w:t xml:space="preserve">Evaluation Criteria </w:t>
      </w:r>
    </w:p>
    <w:p w14:paraId="4CD9CCC9" w14:textId="65D7AC3B" w:rsidR="00F00063" w:rsidRDefault="00F00063" w:rsidP="00F00063">
      <w:pPr>
        <w:pStyle w:val="LRWLBodyText"/>
        <w:spacing w:before="0" w:after="0"/>
        <w:jc w:val="both"/>
        <w:rPr>
          <w:rFonts w:cs="Arial"/>
        </w:rPr>
      </w:pPr>
      <w:r w:rsidRPr="005A65FA">
        <w:rPr>
          <w:rFonts w:cs="Arial"/>
        </w:rPr>
        <w:t>Proposals that pass the preliminary evaluation may be reviewed by an evaluation committee. The evaluation comm</w:t>
      </w:r>
      <w:r w:rsidRPr="00483614">
        <w:rPr>
          <w:rFonts w:cs="Arial"/>
        </w:rPr>
        <w:t>ittee may review written Proposals, additional clarifications, oral presentations</w:t>
      </w:r>
      <w:r>
        <w:rPr>
          <w:rFonts w:cs="Arial"/>
        </w:rPr>
        <w:t>,</w:t>
      </w:r>
      <w:r w:rsidRPr="00483614">
        <w:rPr>
          <w:rFonts w:cs="Arial"/>
        </w:rPr>
        <w:t xml:space="preserve"> or demonstrations of the </w:t>
      </w:r>
      <w:r>
        <w:rPr>
          <w:rFonts w:cs="Arial"/>
        </w:rPr>
        <w:t>Proposer</w:t>
      </w:r>
      <w:r w:rsidRPr="00483614">
        <w:rPr>
          <w:rFonts w:cs="Arial"/>
        </w:rPr>
        <w:t xml:space="preserve">’s proposed products(s) and/or service(s) (top scoring </w:t>
      </w:r>
      <w:r>
        <w:rPr>
          <w:rFonts w:cs="Arial"/>
        </w:rPr>
        <w:t>Proposer</w:t>
      </w:r>
      <w:r w:rsidRPr="00483614">
        <w:rPr>
          <w:rFonts w:cs="Arial"/>
        </w:rPr>
        <w:t>s only), site visits</w:t>
      </w:r>
      <w:r>
        <w:rPr>
          <w:rFonts w:cs="Arial"/>
        </w:rPr>
        <w:t>,</w:t>
      </w:r>
      <w:r w:rsidRPr="00483614">
        <w:rPr>
          <w:rFonts w:cs="Arial"/>
        </w:rPr>
        <w:t xml:space="preserve"> and other information to score Proposals. The Department may request reports on a </w:t>
      </w:r>
      <w:r>
        <w:rPr>
          <w:rFonts w:cs="Arial"/>
        </w:rPr>
        <w:t>Proposer</w:t>
      </w:r>
      <w:r w:rsidRPr="00483614">
        <w:rPr>
          <w:rFonts w:cs="Arial"/>
        </w:rPr>
        <w:t xml:space="preserve">’s financial stability (this includes the Department’s request for </w:t>
      </w:r>
      <w:r>
        <w:rPr>
          <w:rFonts w:cs="Arial"/>
        </w:rPr>
        <w:t>Proposer</w:t>
      </w:r>
      <w:r w:rsidRPr="00483614">
        <w:rPr>
          <w:rFonts w:cs="Arial"/>
        </w:rPr>
        <w:t xml:space="preserve">s to furnish audited financial statements), and if financial stability is not substantiated, may reject a </w:t>
      </w:r>
      <w:r>
        <w:rPr>
          <w:rFonts w:cs="Arial"/>
        </w:rPr>
        <w:t>Proposer</w:t>
      </w:r>
      <w:r w:rsidRPr="00483614">
        <w:rPr>
          <w:rFonts w:cs="Arial"/>
        </w:rPr>
        <w:t xml:space="preserve">’s Proposal. The Department may </w:t>
      </w:r>
      <w:r w:rsidRPr="005A65FA">
        <w:rPr>
          <w:rFonts w:cs="Arial"/>
        </w:rPr>
        <w:t xml:space="preserve">review results of past awards to the </w:t>
      </w:r>
      <w:r>
        <w:rPr>
          <w:rFonts w:cs="Arial"/>
        </w:rPr>
        <w:t>Proposer</w:t>
      </w:r>
      <w:r w:rsidRPr="005A65FA">
        <w:rPr>
          <w:rFonts w:cs="Arial"/>
        </w:rPr>
        <w:t xml:space="preserve"> by the State.</w:t>
      </w:r>
    </w:p>
    <w:p w14:paraId="5A921635" w14:textId="77777777" w:rsidR="00F00063" w:rsidRPr="00FC582C" w:rsidRDefault="00F00063" w:rsidP="00F00063">
      <w:pPr>
        <w:pStyle w:val="LRWLBodyText"/>
        <w:spacing w:before="0" w:after="0"/>
        <w:jc w:val="both"/>
        <w:rPr>
          <w:rFonts w:cs="Arial"/>
        </w:rPr>
      </w:pPr>
    </w:p>
    <w:p w14:paraId="316ACB44" w14:textId="4C1FFFB6" w:rsidR="00F00063" w:rsidRDefault="00F00063" w:rsidP="00F00063">
      <w:pPr>
        <w:pStyle w:val="LRWLBodyText"/>
        <w:spacing w:before="0" w:after="0"/>
        <w:jc w:val="both"/>
        <w:rPr>
          <w:rFonts w:cs="Arial"/>
        </w:rPr>
      </w:pPr>
      <w:r w:rsidRPr="009B01D7">
        <w:t>The RFP evaluation committee may</w:t>
      </w:r>
      <w:r>
        <w:t xml:space="preserve"> </w:t>
      </w:r>
      <w:r w:rsidRPr="009B01D7">
        <w:t xml:space="preserve">contact the references of selected Proposers to determine the quality of services provided and work performed by the Proposer, customer satisfaction, etc. </w:t>
      </w:r>
      <w:r>
        <w:t xml:space="preserve">Proposers </w:t>
      </w:r>
      <w:r w:rsidRPr="00DE79BA">
        <w:t xml:space="preserve">should </w:t>
      </w:r>
      <w:r w:rsidRPr="00A42795">
        <w:t>use</w:t>
      </w:r>
      <w:r w:rsidRPr="005A0011">
        <w:rPr>
          <w:b/>
          <w:bCs/>
        </w:rPr>
        <w:t xml:space="preserve"> </w:t>
      </w:r>
      <w:r>
        <w:rPr>
          <w:b/>
          <w:bCs/>
        </w:rPr>
        <w:t>Form</w:t>
      </w:r>
      <w:r w:rsidRPr="005A0011">
        <w:rPr>
          <w:b/>
          <w:bCs/>
        </w:rPr>
        <w:t xml:space="preserve"> F – Vendor References</w:t>
      </w:r>
      <w:r w:rsidRPr="00AE53C3">
        <w:t xml:space="preserve"> to provide references</w:t>
      </w:r>
      <w:r w:rsidRPr="005A0011">
        <w:rPr>
          <w:b/>
          <w:bCs/>
        </w:rPr>
        <w:t>.</w:t>
      </w:r>
      <w:r w:rsidRPr="009B01D7">
        <w:t xml:space="preserve"> </w:t>
      </w:r>
      <w:r>
        <w:t xml:space="preserve">The Department will act as its own reference (therefore do not list the Department as a reference). </w:t>
      </w:r>
      <w:r w:rsidRPr="009B01D7">
        <w:t xml:space="preserve">At least one reference should be an entity with at least </w:t>
      </w:r>
      <w:r>
        <w:t>5</w:t>
      </w:r>
      <w:r w:rsidRPr="009B01D7">
        <w:t xml:space="preserve">0,000 </w:t>
      </w:r>
      <w:r>
        <w:t>eligible participants</w:t>
      </w:r>
      <w:r w:rsidRPr="009B01D7">
        <w:t xml:space="preserve"> for whom your organization provides services like those described in this RFP.</w:t>
      </w:r>
      <w:r>
        <w:t xml:space="preserve"> </w:t>
      </w:r>
      <w:r w:rsidR="0059016C" w:rsidRPr="0059016C">
        <w:t>At least one reference should be an entity that recently (within the last 3 years) became a client (to speak to their experience with implementation of your organization’s services).</w:t>
      </w:r>
      <w:r w:rsidR="0059016C">
        <w:t xml:space="preserve"> </w:t>
      </w:r>
      <w:r>
        <w:t>R</w:t>
      </w:r>
      <w:r w:rsidRPr="009B01D7">
        <w:t xml:space="preserve">eference checks </w:t>
      </w:r>
      <w:r>
        <w:t>may</w:t>
      </w:r>
      <w:r w:rsidRPr="009B01D7">
        <w:t xml:space="preserve"> be used </w:t>
      </w:r>
      <w:r>
        <w:t xml:space="preserve">by </w:t>
      </w:r>
      <w:r w:rsidRPr="009B01D7">
        <w:t xml:space="preserve">evaluation committee members </w:t>
      </w:r>
      <w:r w:rsidRPr="00273653">
        <w:t xml:space="preserve">to clarify and substantiate information in </w:t>
      </w:r>
      <w:r>
        <w:t>the</w:t>
      </w:r>
      <w:r w:rsidRPr="00273653">
        <w:t xml:space="preserve"> </w:t>
      </w:r>
      <w:r>
        <w:t>Proposals, learn about</w:t>
      </w:r>
      <w:r w:rsidRPr="009B01D7">
        <w:t xml:space="preserve"> the Proposer’s past performance and ability to perform the </w:t>
      </w:r>
      <w:r>
        <w:t>s</w:t>
      </w:r>
      <w:r w:rsidRPr="009B01D7">
        <w:t>ervices</w:t>
      </w:r>
      <w:r>
        <w:t xml:space="preserve"> described in this RFP and in the Proposal, and</w:t>
      </w:r>
      <w:r w:rsidRPr="00285D93">
        <w:t xml:space="preserve"> </w:t>
      </w:r>
      <w:r w:rsidRPr="00273653">
        <w:t xml:space="preserve">may be considered when scoring </w:t>
      </w:r>
      <w:r>
        <w:t>Proposer</w:t>
      </w:r>
      <w:r w:rsidRPr="00273653">
        <w:t xml:space="preserve"> responses to the general and technical </w:t>
      </w:r>
      <w:r>
        <w:t>questionnaires</w:t>
      </w:r>
      <w:r w:rsidRPr="00273653">
        <w:t xml:space="preserve"> in th</w:t>
      </w:r>
      <w:r>
        <w:t>is</w:t>
      </w:r>
      <w:r w:rsidRPr="00273653">
        <w:t xml:space="preserve"> RFP</w:t>
      </w:r>
      <w:r w:rsidRPr="009B01D7">
        <w:t>.</w:t>
      </w:r>
      <w:r w:rsidRPr="00DE79BA">
        <w:rPr>
          <w:rFonts w:cs="Arial"/>
        </w:rPr>
        <w:t xml:space="preserve"> </w:t>
      </w:r>
    </w:p>
    <w:p w14:paraId="78CAFEF2" w14:textId="77777777" w:rsidR="00F00063" w:rsidRPr="00FC582C" w:rsidRDefault="00F00063" w:rsidP="00F00063">
      <w:pPr>
        <w:pStyle w:val="LRWLBodyText"/>
        <w:spacing w:before="0" w:after="0"/>
        <w:jc w:val="both"/>
        <w:rPr>
          <w:rFonts w:cs="Arial"/>
        </w:rPr>
      </w:pPr>
    </w:p>
    <w:p w14:paraId="759AEC3D" w14:textId="1CC6C7B5" w:rsidR="00F00063" w:rsidRDefault="00F00063" w:rsidP="00F00063">
      <w:pPr>
        <w:pStyle w:val="LRWLBodyText"/>
        <w:spacing w:before="0" w:after="0"/>
        <w:jc w:val="both"/>
        <w:rPr>
          <w:rFonts w:cs="Arial"/>
        </w:rPr>
      </w:pPr>
      <w:r w:rsidRPr="00FC582C">
        <w:rPr>
          <w:rFonts w:cs="Arial"/>
        </w:rPr>
        <w:t>The evaluation committee's scoring will be tabulated, and Proposals will be ranked based on the numerical scores received.</w:t>
      </w:r>
      <w:r>
        <w:rPr>
          <w:rFonts w:cs="Arial"/>
        </w:rPr>
        <w:t xml:space="preserve"> </w:t>
      </w:r>
      <w:r w:rsidRPr="00FC582C">
        <w:rPr>
          <w:rFonts w:cs="Arial"/>
        </w:rPr>
        <w:t xml:space="preserve">The evaluation committee reserves the right to stop </w:t>
      </w:r>
      <w:r>
        <w:rPr>
          <w:rFonts w:cs="Arial"/>
        </w:rPr>
        <w:t>reviewing</w:t>
      </w:r>
      <w:r w:rsidRPr="00FC582C">
        <w:rPr>
          <w:rFonts w:cs="Arial"/>
        </w:rPr>
        <w:t xml:space="preserve"> a Proposal at any point during the evaluation</w:t>
      </w:r>
      <w:r>
        <w:rPr>
          <w:rFonts w:cs="Arial"/>
        </w:rPr>
        <w:t xml:space="preserve"> process and remove the Proposal from further consideration when the Proposal is not reasonably apt to receive an award</w:t>
      </w:r>
      <w:r w:rsidRPr="00FC582C">
        <w:rPr>
          <w:rFonts w:cs="Arial"/>
        </w:rPr>
        <w:t xml:space="preserve">. </w:t>
      </w:r>
    </w:p>
    <w:p w14:paraId="103C31F3" w14:textId="01248FE8" w:rsidR="00F00063" w:rsidRPr="00273653" w:rsidRDefault="00F00063" w:rsidP="00F00063">
      <w:pPr>
        <w:pStyle w:val="Heading2"/>
        <w:numPr>
          <w:ilvl w:val="0"/>
          <w:numId w:val="0"/>
        </w:numPr>
        <w:ind w:left="576" w:hanging="576"/>
      </w:pPr>
      <w:bookmarkStart w:id="47" w:name="_3.4_Proposer_Presentations,"/>
      <w:bookmarkEnd w:id="47"/>
      <w:r>
        <w:t>3.4</w:t>
      </w:r>
      <w:r>
        <w:tab/>
        <w:t xml:space="preserve">Proposer </w:t>
      </w:r>
      <w:r w:rsidRPr="00273653">
        <w:t>Presentations, Demonstrations, Site Visits</w:t>
      </w:r>
    </w:p>
    <w:p w14:paraId="7054E2CF" w14:textId="77777777" w:rsidR="00F00063" w:rsidRDefault="00F00063" w:rsidP="00F00063">
      <w:pPr>
        <w:rPr>
          <w:rFonts w:ascii="Arial" w:hAnsi="Arial" w:cs="Arial"/>
          <w:b/>
          <w:bCs/>
        </w:rPr>
      </w:pPr>
      <w:r>
        <w:rPr>
          <w:rFonts w:ascii="Arial" w:hAnsi="Arial" w:cs="Arial"/>
          <w:b/>
          <w:bCs/>
          <w:szCs w:val="20"/>
        </w:rPr>
        <w:t xml:space="preserve">This section is not </w:t>
      </w:r>
      <w:r w:rsidRPr="00B00CB1">
        <w:rPr>
          <w:rFonts w:ascii="Arial" w:hAnsi="Arial" w:cs="Arial"/>
          <w:b/>
          <w:bCs/>
        </w:rPr>
        <w:t>scored</w:t>
      </w:r>
      <w:r>
        <w:rPr>
          <w:rFonts w:ascii="Arial" w:hAnsi="Arial" w:cs="Arial"/>
          <w:b/>
          <w:bCs/>
        </w:rPr>
        <w:t>.</w:t>
      </w:r>
      <w:r w:rsidRPr="00B00CB1">
        <w:rPr>
          <w:rFonts w:ascii="Arial" w:hAnsi="Arial" w:cs="Arial"/>
          <w:b/>
          <w:bCs/>
        </w:rPr>
        <w:t xml:space="preserve"> </w:t>
      </w:r>
      <w:r>
        <w:rPr>
          <w:rFonts w:ascii="Arial" w:hAnsi="Arial" w:cs="Arial"/>
          <w:b/>
          <w:bCs/>
        </w:rPr>
        <w:t>(0 points)</w:t>
      </w:r>
    </w:p>
    <w:p w14:paraId="038E0D7F" w14:textId="64049159" w:rsidR="00F00063" w:rsidRPr="00B00CB1" w:rsidRDefault="00F00063" w:rsidP="00F00063">
      <w:pPr>
        <w:ind w:right="-180"/>
        <w:jc w:val="both"/>
        <w:rPr>
          <w:rFonts w:ascii="Arial" w:hAnsi="Arial" w:cs="Arial"/>
          <w:b/>
          <w:bCs/>
        </w:rPr>
      </w:pPr>
      <w:r>
        <w:rPr>
          <w:rFonts w:ascii="Arial" w:hAnsi="Arial" w:cs="Arial"/>
          <w:b/>
          <w:bCs/>
        </w:rPr>
        <w:t>Any presentations, demonstrations or site visits will inform evaluation committee members’ scoring of the General and/or Technical Questionnaires.</w:t>
      </w:r>
    </w:p>
    <w:p w14:paraId="7BA882FF" w14:textId="70D8C342" w:rsidR="00F00063" w:rsidRDefault="00F00063" w:rsidP="00F00063">
      <w:pPr>
        <w:spacing w:before="0" w:after="0"/>
        <w:jc w:val="both"/>
        <w:rPr>
          <w:rFonts w:ascii="Arial" w:hAnsi="Arial" w:cs="Arial"/>
        </w:rPr>
      </w:pPr>
      <w:r>
        <w:rPr>
          <w:rFonts w:ascii="Arial" w:hAnsi="Arial" w:cs="Arial"/>
        </w:rPr>
        <w:t xml:space="preserve">At the direction of the evaluation committee and the discretion of the Department, Proposers reasonably apt to receive an award (top scoring Proposers) based on the evaluation of their Proposal and the scores </w:t>
      </w:r>
      <w:r w:rsidR="00927160">
        <w:rPr>
          <w:rFonts w:ascii="Arial" w:hAnsi="Arial" w:cs="Arial"/>
        </w:rPr>
        <w:t xml:space="preserve">of </w:t>
      </w:r>
      <w:r>
        <w:rPr>
          <w:rFonts w:ascii="Arial" w:hAnsi="Arial" w:cs="Arial"/>
        </w:rPr>
        <w:t>their General and Technical Questionnaires (RFP Sections 6</w:t>
      </w:r>
      <w:r w:rsidR="004B0F9A">
        <w:rPr>
          <w:rFonts w:ascii="Arial" w:hAnsi="Arial" w:cs="Arial"/>
        </w:rPr>
        <w:t xml:space="preserve"> and</w:t>
      </w:r>
      <w:r>
        <w:rPr>
          <w:rFonts w:ascii="Arial" w:hAnsi="Arial" w:cs="Arial"/>
        </w:rPr>
        <w:t xml:space="preserve"> 7) may be required to participate in oral presentations or demonstrations, interviews and/or site visits to supplement the Proposals. This may include presentations to supplement or clarify information in the Proposal or demonstrations of Proposer’s key tools, web portal, and reporting capabilities, and interviews with key Department staff, evaluation committee members, and Board members. Proposer presentations and/or demonstrations may be used by evaluation committee members to validate or supplement Proposal information; committee members may change their scores to the Proposer’s responses to items in Sections 6 and 7 based on Proposer presentations/demonstrations.  </w:t>
      </w:r>
    </w:p>
    <w:p w14:paraId="0AB663E1" w14:textId="77777777" w:rsidR="00F00063" w:rsidRDefault="00F00063" w:rsidP="00F00063">
      <w:pPr>
        <w:spacing w:before="0" w:after="0"/>
        <w:jc w:val="both"/>
        <w:rPr>
          <w:rFonts w:ascii="Arial" w:hAnsi="Arial" w:cs="Arial"/>
        </w:rPr>
      </w:pPr>
    </w:p>
    <w:p w14:paraId="1222704E" w14:textId="172F2DF5" w:rsidR="00F00063" w:rsidRDefault="00F00063" w:rsidP="00F00063">
      <w:pPr>
        <w:spacing w:before="0" w:after="0"/>
        <w:jc w:val="both"/>
        <w:rPr>
          <w:rFonts w:ascii="Arial" w:hAnsi="Arial" w:cs="Arial"/>
        </w:rPr>
      </w:pPr>
      <w:r>
        <w:rPr>
          <w:rFonts w:ascii="Arial" w:hAnsi="Arial" w:cs="Arial"/>
        </w:rPr>
        <w:t xml:space="preserve">The Department will reasonably attempt to schedule each Proposer presentation or demonstration at a time that is agreeable to the Proposer, however, such presentations or demonstrations must occur within a window of time specified by the Department. Presentations will be held either virtually via MS Teams or in Madison, Wisconsin. Failure of a Proposer to </w:t>
      </w:r>
      <w:r>
        <w:rPr>
          <w:rFonts w:ascii="Arial" w:hAnsi="Arial" w:cs="Arial"/>
        </w:rPr>
        <w:lastRenderedPageBreak/>
        <w:t>provide a presentation or demonstration or permit a site visit on the date scheduled may result in rejection of the Proposer’s Proposal.</w:t>
      </w:r>
    </w:p>
    <w:p w14:paraId="4E3B1157" w14:textId="77777777" w:rsidR="00F00063" w:rsidRDefault="00F00063" w:rsidP="00F00063">
      <w:pPr>
        <w:spacing w:before="0" w:after="0"/>
        <w:jc w:val="both"/>
        <w:rPr>
          <w:rFonts w:ascii="Arial" w:hAnsi="Arial" w:cs="Arial"/>
        </w:rPr>
      </w:pPr>
    </w:p>
    <w:p w14:paraId="4B150880" w14:textId="3CB5717F" w:rsidR="00F00063" w:rsidRDefault="00F00063" w:rsidP="00F00063">
      <w:pPr>
        <w:spacing w:before="0" w:after="0"/>
        <w:jc w:val="both"/>
        <w:rPr>
          <w:rFonts w:ascii="Arial" w:hAnsi="Arial" w:cs="Arial"/>
        </w:rPr>
      </w:pPr>
      <w:r>
        <w:rPr>
          <w:rFonts w:ascii="Arial" w:hAnsi="Arial" w:cs="Arial"/>
        </w:rPr>
        <w:t>By submitting a Proposal in response to this RFP, the Proposer grants rights to the Department to contact or arrange a site visit with any or all of the Proposer’s clients, associates, Subcontractors, and/or references.</w:t>
      </w:r>
    </w:p>
    <w:p w14:paraId="00F404CC" w14:textId="77777777" w:rsidR="00F00063" w:rsidRDefault="00F00063" w:rsidP="00F00063">
      <w:pPr>
        <w:spacing w:before="0" w:after="0"/>
        <w:jc w:val="both"/>
        <w:rPr>
          <w:rFonts w:ascii="Arial" w:hAnsi="Arial" w:cs="Arial"/>
        </w:rPr>
      </w:pPr>
    </w:p>
    <w:p w14:paraId="2C68C7F9" w14:textId="77777777" w:rsidR="00F00063" w:rsidRDefault="00F00063" w:rsidP="00F00063">
      <w:pPr>
        <w:spacing w:before="0" w:after="0"/>
        <w:jc w:val="both"/>
        <w:rPr>
          <w:rFonts w:ascii="Arial" w:hAnsi="Arial" w:cs="Arial"/>
        </w:rPr>
      </w:pPr>
      <w:r>
        <w:rPr>
          <w:rFonts w:ascii="Arial" w:hAnsi="Arial" w:cs="Arial"/>
        </w:rPr>
        <w:t>Proposers invited by the evaluation committee and Department to provide a presentation or demonstration will be given a list of agenda items/talking points the Proposer must address to ensure an objective comparison by the evaluation committee of Proposers’ proposed services.</w:t>
      </w:r>
    </w:p>
    <w:p w14:paraId="4ACC6856" w14:textId="77777777" w:rsidR="00F00063" w:rsidRDefault="00F00063" w:rsidP="00F00063">
      <w:pPr>
        <w:spacing w:before="0" w:after="0"/>
        <w:jc w:val="both"/>
        <w:rPr>
          <w:rFonts w:ascii="Arial" w:hAnsi="Arial" w:cs="Arial"/>
        </w:rPr>
      </w:pPr>
    </w:p>
    <w:p w14:paraId="1ECB7829" w14:textId="77777777" w:rsidR="00F00063" w:rsidRPr="00BD0A7F" w:rsidRDefault="00F00063" w:rsidP="00F00063">
      <w:pPr>
        <w:spacing w:before="0" w:after="0"/>
        <w:jc w:val="both"/>
        <w:rPr>
          <w:rFonts w:ascii="Arial" w:hAnsi="Arial"/>
        </w:rPr>
      </w:pPr>
      <w:r>
        <w:rPr>
          <w:rFonts w:ascii="Arial" w:hAnsi="Arial" w:cs="Arial"/>
        </w:rPr>
        <w:t>If a presentation or demonstration is required, the Department prefers to have the designated primary contact, program managers, implementation managers, or other key assigned project staff participate in the presentation or demonstration and facilitate discussions. The Department’s objective is to ascertain the designated primary contacts’ familiarity with the Department’s mission and expectations, and ability to explain, communicate, converse, and interact with Department staff. While respecting the role of sales and marketing staff in the sales process, the Department is most interested in interacting with the staff the Department will be interacting with daily to manage the Contract(s), if the Proposer wins an award.</w:t>
      </w:r>
      <w:r>
        <w:rPr>
          <w:rFonts w:ascii="Arial" w:hAnsi="Arial" w:cs="Arial"/>
          <w:b/>
          <w:iCs/>
          <w:smallCaps/>
          <w:color w:val="1F497D" w:themeColor="text2"/>
          <w:sz w:val="28"/>
          <w:szCs w:val="28"/>
        </w:rPr>
        <w:t xml:space="preserve"> </w:t>
      </w:r>
      <w:r w:rsidRPr="00B00CB1">
        <w:rPr>
          <w:rFonts w:ascii="Arial" w:hAnsi="Arial" w:cs="Arial"/>
          <w:b/>
          <w:iCs/>
          <w:smallCaps/>
          <w:color w:val="1F497D" w:themeColor="text2"/>
          <w:sz w:val="28"/>
          <w:szCs w:val="28"/>
        </w:rPr>
        <w:t xml:space="preserve"> </w:t>
      </w:r>
    </w:p>
    <w:p w14:paraId="7ECD6EA5" w14:textId="08B37FF2" w:rsidR="00F00063" w:rsidRPr="00273653" w:rsidRDefault="0055408F" w:rsidP="0055408F">
      <w:pPr>
        <w:pStyle w:val="Heading2"/>
        <w:numPr>
          <w:ilvl w:val="0"/>
          <w:numId w:val="0"/>
        </w:numPr>
        <w:ind w:left="720" w:hanging="720"/>
        <w:jc w:val="both"/>
      </w:pPr>
      <w:r>
        <w:t>3.5</w:t>
      </w:r>
      <w:r>
        <w:tab/>
      </w:r>
      <w:r w:rsidR="00F00063" w:rsidRPr="00C94564">
        <w:t>Proposal</w:t>
      </w:r>
      <w:r w:rsidR="00F00063" w:rsidRPr="00273653">
        <w:t xml:space="preserve"> Scoring</w:t>
      </w:r>
    </w:p>
    <w:p w14:paraId="2A1AA129" w14:textId="6286C3E3" w:rsidR="00F00063" w:rsidRPr="00273653" w:rsidRDefault="00F00063" w:rsidP="00F00063">
      <w:pPr>
        <w:pStyle w:val="LRWLBodyText"/>
        <w:spacing w:after="240"/>
        <w:jc w:val="both"/>
        <w:rPr>
          <w:rFonts w:cs="Arial"/>
        </w:rPr>
      </w:pPr>
      <w:r w:rsidRPr="005A65FA">
        <w:rPr>
          <w:rFonts w:cs="Arial"/>
        </w:rPr>
        <w:t xml:space="preserve">Proposals </w:t>
      </w:r>
      <w:r>
        <w:rPr>
          <w:rFonts w:cs="Arial"/>
        </w:rPr>
        <w:t>submitted for each of the RFPs (ETD005</w:t>
      </w:r>
      <w:r w:rsidR="0055408F">
        <w:rPr>
          <w:rFonts w:cs="Arial"/>
        </w:rPr>
        <w:t>2</w:t>
      </w:r>
      <w:r>
        <w:rPr>
          <w:rFonts w:cs="Arial"/>
        </w:rPr>
        <w:t xml:space="preserve"> and ETD005</w:t>
      </w:r>
      <w:r w:rsidR="0055408F">
        <w:rPr>
          <w:rFonts w:cs="Arial"/>
        </w:rPr>
        <w:t>3</w:t>
      </w:r>
      <w:r>
        <w:rPr>
          <w:rFonts w:cs="Arial"/>
        </w:rPr>
        <w:t xml:space="preserve">) </w:t>
      </w:r>
      <w:r w:rsidRPr="005A65FA">
        <w:rPr>
          <w:rFonts w:cs="Arial"/>
        </w:rPr>
        <w:t>will be</w:t>
      </w:r>
      <w:r w:rsidRPr="005A65FA" w:rsidDel="000E6363">
        <w:rPr>
          <w:rFonts w:cs="Arial"/>
        </w:rPr>
        <w:t xml:space="preserve"> </w:t>
      </w:r>
      <w:r>
        <w:rPr>
          <w:rFonts w:cs="Arial"/>
        </w:rPr>
        <w:t>scored</w:t>
      </w:r>
      <w:r w:rsidRPr="005A65FA">
        <w:rPr>
          <w:rFonts w:cs="Arial"/>
        </w:rPr>
        <w:t xml:space="preserve"> based upon the proven ability of the </w:t>
      </w:r>
      <w:r>
        <w:rPr>
          <w:rFonts w:cs="Arial"/>
        </w:rPr>
        <w:t>Proposer</w:t>
      </w:r>
      <w:r w:rsidRPr="005A65FA">
        <w:rPr>
          <w:rFonts w:cs="Arial"/>
        </w:rPr>
        <w:t xml:space="preserve"> to satisfy the requirements specified herein in an efficient, cost-effective manner, </w:t>
      </w:r>
      <w:proofErr w:type="gramStart"/>
      <w:r w:rsidRPr="005A65FA">
        <w:rPr>
          <w:rFonts w:cs="Arial"/>
        </w:rPr>
        <w:t>taking into account</w:t>
      </w:r>
      <w:proofErr w:type="gramEnd"/>
      <w:r w:rsidRPr="005A65FA">
        <w:rPr>
          <w:rFonts w:cs="Arial"/>
        </w:rPr>
        <w:t xml:space="preserve"> quality of </w:t>
      </w:r>
      <w:r>
        <w:rPr>
          <w:rFonts w:cs="Arial"/>
        </w:rPr>
        <w:t>s</w:t>
      </w:r>
      <w:r w:rsidRPr="005A65FA">
        <w:rPr>
          <w:rFonts w:cs="Arial"/>
        </w:rPr>
        <w:t xml:space="preserve">ervices proposed. </w:t>
      </w:r>
      <w:r>
        <w:rPr>
          <w:rFonts w:cs="Arial"/>
        </w:rPr>
        <w:t>If a vendor submits a Proposal for ETD005</w:t>
      </w:r>
      <w:r w:rsidR="0055408F">
        <w:rPr>
          <w:rFonts w:cs="Arial"/>
        </w:rPr>
        <w:t>2</w:t>
      </w:r>
      <w:r>
        <w:rPr>
          <w:rFonts w:cs="Arial"/>
        </w:rPr>
        <w:t xml:space="preserve"> and ETD005</w:t>
      </w:r>
      <w:r w:rsidR="0055408F">
        <w:rPr>
          <w:rFonts w:cs="Arial"/>
        </w:rPr>
        <w:t>3</w:t>
      </w:r>
      <w:r>
        <w:rPr>
          <w:rFonts w:cs="Arial"/>
        </w:rPr>
        <w:t xml:space="preserve">, </w:t>
      </w:r>
      <w:r w:rsidRPr="005A65FA">
        <w:rPr>
          <w:rFonts w:cs="Arial"/>
        </w:rPr>
        <w:t xml:space="preserve">Proposals will be scored </w:t>
      </w:r>
      <w:r>
        <w:rPr>
          <w:rFonts w:cs="Arial"/>
        </w:rPr>
        <w:t>individually for ETD005</w:t>
      </w:r>
      <w:r w:rsidR="0055408F">
        <w:rPr>
          <w:rFonts w:cs="Arial"/>
        </w:rPr>
        <w:t>2</w:t>
      </w:r>
      <w:r>
        <w:rPr>
          <w:rFonts w:cs="Arial"/>
        </w:rPr>
        <w:t xml:space="preserve"> and ETD005</w:t>
      </w:r>
      <w:r w:rsidR="0055408F">
        <w:rPr>
          <w:rFonts w:cs="Arial"/>
        </w:rPr>
        <w:t>3</w:t>
      </w:r>
      <w:r>
        <w:rPr>
          <w:rFonts w:cs="Arial"/>
        </w:rPr>
        <w:t xml:space="preserve">. Proposals will be scored </w:t>
      </w:r>
      <w:r w:rsidRPr="005A65FA">
        <w:rPr>
          <w:rFonts w:cs="Arial"/>
        </w:rPr>
        <w:t xml:space="preserve">using the following </w:t>
      </w:r>
      <w:r>
        <w:rPr>
          <w:rFonts w:cs="Arial"/>
        </w:rPr>
        <w:t>point system</w:t>
      </w:r>
      <w:r w:rsidRPr="005A65FA">
        <w:rPr>
          <w:rFonts w:cs="Arial"/>
        </w:rPr>
        <w:t>:</w:t>
      </w:r>
    </w:p>
    <w:p w14:paraId="5AA5670D" w14:textId="449982B5" w:rsidR="00F00063" w:rsidRPr="00156213" w:rsidRDefault="00F00063" w:rsidP="00F00063">
      <w:pPr>
        <w:pStyle w:val="Caption"/>
        <w:rPr>
          <w:rFonts w:ascii="Arial" w:hAnsi="Arial" w:cs="Arial"/>
          <w:sz w:val="22"/>
          <w:szCs w:val="22"/>
        </w:rPr>
      </w:pPr>
      <w:r w:rsidRPr="00156213">
        <w:rPr>
          <w:rFonts w:ascii="Arial" w:hAnsi="Arial" w:cs="Arial"/>
          <w:sz w:val="22"/>
          <w:szCs w:val="22"/>
        </w:rPr>
        <w:t xml:space="preserve">Table </w:t>
      </w:r>
      <w:r w:rsidR="0055408F">
        <w:rPr>
          <w:rFonts w:ascii="Arial" w:hAnsi="Arial" w:cs="Arial"/>
          <w:sz w:val="22"/>
          <w:szCs w:val="22"/>
        </w:rPr>
        <w:t>5</w:t>
      </w:r>
      <w:r>
        <w:rPr>
          <w:rFonts w:ascii="Arial" w:hAnsi="Arial" w:cs="Arial"/>
          <w:sz w:val="22"/>
          <w:szCs w:val="22"/>
        </w:rPr>
        <w:t>.</w:t>
      </w:r>
      <w:r w:rsidRPr="00156213">
        <w:rPr>
          <w:rFonts w:ascii="Arial" w:hAnsi="Arial" w:cs="Arial"/>
          <w:sz w:val="22"/>
          <w:szCs w:val="22"/>
        </w:rPr>
        <w:t xml:space="preserve"> Evaluation Criteria</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020" w:firstRow="1" w:lastRow="0" w:firstColumn="0" w:lastColumn="0" w:noHBand="0" w:noVBand="0"/>
      </w:tblPr>
      <w:tblGrid>
        <w:gridCol w:w="1383"/>
        <w:gridCol w:w="5100"/>
        <w:gridCol w:w="1616"/>
        <w:gridCol w:w="1251"/>
      </w:tblGrid>
      <w:tr w:rsidR="00F00063" w:rsidRPr="00C40B92" w14:paraId="16F56FE0" w14:textId="77777777" w:rsidTr="0000220B">
        <w:trPr>
          <w:jc w:val="center"/>
        </w:trPr>
        <w:tc>
          <w:tcPr>
            <w:tcW w:w="1345" w:type="dxa"/>
            <w:shd w:val="clear" w:color="auto" w:fill="548DD4" w:themeFill="text2" w:themeFillTint="99"/>
            <w:vAlign w:val="center"/>
          </w:tcPr>
          <w:p w14:paraId="166F50AA" w14:textId="77777777" w:rsidR="00F00063" w:rsidRPr="00C40B92" w:rsidRDefault="00F00063" w:rsidP="00FA13A6">
            <w:pPr>
              <w:keepNext/>
              <w:tabs>
                <w:tab w:val="left" w:pos="3870"/>
              </w:tabs>
              <w:jc w:val="center"/>
              <w:rPr>
                <w:rFonts w:ascii="Arial" w:hAnsi="Arial" w:cs="Arial"/>
                <w:b/>
                <w:smallCaps/>
              </w:rPr>
            </w:pPr>
            <w:r w:rsidRPr="00C40B92">
              <w:rPr>
                <w:rFonts w:ascii="Arial" w:hAnsi="Arial" w:cs="Arial"/>
                <w:b/>
                <w:smallCaps/>
              </w:rPr>
              <w:t>RFP Section</w:t>
            </w:r>
          </w:p>
        </w:tc>
        <w:tc>
          <w:tcPr>
            <w:tcW w:w="5130" w:type="dxa"/>
            <w:shd w:val="clear" w:color="auto" w:fill="548DD4" w:themeFill="text2" w:themeFillTint="99"/>
          </w:tcPr>
          <w:p w14:paraId="5C83645E" w14:textId="77777777" w:rsidR="00943AFE" w:rsidRDefault="00943AFE" w:rsidP="00FA13A6">
            <w:pPr>
              <w:keepNext/>
              <w:tabs>
                <w:tab w:val="left" w:pos="3870"/>
              </w:tabs>
              <w:jc w:val="center"/>
              <w:rPr>
                <w:rFonts w:ascii="Arial" w:hAnsi="Arial" w:cs="Arial"/>
                <w:b/>
                <w:smallCaps/>
              </w:rPr>
            </w:pPr>
          </w:p>
          <w:p w14:paraId="477655A9" w14:textId="3C712ACA" w:rsidR="00F00063" w:rsidRPr="00C40B92" w:rsidRDefault="00F00063" w:rsidP="00FA13A6">
            <w:pPr>
              <w:keepNext/>
              <w:tabs>
                <w:tab w:val="left" w:pos="3870"/>
              </w:tabs>
              <w:jc w:val="center"/>
              <w:rPr>
                <w:rFonts w:ascii="Arial" w:hAnsi="Arial" w:cs="Arial"/>
                <w:b/>
                <w:smallCaps/>
              </w:rPr>
            </w:pPr>
            <w:r w:rsidRPr="00C40B92">
              <w:rPr>
                <w:rFonts w:ascii="Arial" w:hAnsi="Arial" w:cs="Arial"/>
                <w:b/>
                <w:smallCaps/>
              </w:rPr>
              <w:t>Description</w:t>
            </w:r>
          </w:p>
        </w:tc>
        <w:tc>
          <w:tcPr>
            <w:tcW w:w="1620" w:type="dxa"/>
            <w:shd w:val="clear" w:color="auto" w:fill="548DD4" w:themeFill="text2" w:themeFillTint="99"/>
          </w:tcPr>
          <w:p w14:paraId="21C10E50" w14:textId="696AF479" w:rsidR="00F00063" w:rsidRPr="00C40B92" w:rsidRDefault="00D0498C" w:rsidP="00FA13A6">
            <w:pPr>
              <w:keepNext/>
              <w:tabs>
                <w:tab w:val="left" w:pos="3870"/>
              </w:tabs>
              <w:jc w:val="center"/>
              <w:rPr>
                <w:rFonts w:ascii="Arial" w:hAnsi="Arial" w:cs="Arial"/>
                <w:b/>
                <w:smallCaps/>
              </w:rPr>
            </w:pPr>
            <w:r>
              <w:rPr>
                <w:rFonts w:ascii="Arial" w:hAnsi="Arial" w:cs="Arial"/>
                <w:b/>
                <w:smallCaps/>
              </w:rPr>
              <w:t>Maximum Points that can be Awarded</w:t>
            </w:r>
          </w:p>
        </w:tc>
        <w:tc>
          <w:tcPr>
            <w:tcW w:w="1255" w:type="dxa"/>
            <w:shd w:val="clear" w:color="auto" w:fill="548DD4" w:themeFill="text2" w:themeFillTint="99"/>
          </w:tcPr>
          <w:p w14:paraId="279CB92C" w14:textId="77777777" w:rsidR="00943AFE" w:rsidRDefault="00943AFE" w:rsidP="00FA13A6">
            <w:pPr>
              <w:keepNext/>
              <w:tabs>
                <w:tab w:val="left" w:pos="3870"/>
              </w:tabs>
              <w:jc w:val="center"/>
              <w:rPr>
                <w:rFonts w:ascii="Arial" w:hAnsi="Arial" w:cs="Arial"/>
                <w:b/>
                <w:smallCaps/>
              </w:rPr>
            </w:pPr>
          </w:p>
          <w:p w14:paraId="064EC558" w14:textId="6858896B" w:rsidR="00F00063" w:rsidRPr="00C40B92" w:rsidRDefault="00F00063" w:rsidP="00FA13A6">
            <w:pPr>
              <w:keepNext/>
              <w:tabs>
                <w:tab w:val="left" w:pos="3870"/>
              </w:tabs>
              <w:jc w:val="center"/>
              <w:rPr>
                <w:rFonts w:ascii="Arial" w:hAnsi="Arial" w:cs="Arial"/>
                <w:b/>
                <w:smallCaps/>
              </w:rPr>
            </w:pPr>
            <w:r>
              <w:rPr>
                <w:rFonts w:ascii="Arial" w:hAnsi="Arial" w:cs="Arial"/>
                <w:b/>
                <w:smallCaps/>
              </w:rPr>
              <w:t>%</w:t>
            </w:r>
          </w:p>
        </w:tc>
      </w:tr>
      <w:tr w:rsidR="00F00063" w:rsidRPr="00C40B92" w14:paraId="373A8940" w14:textId="77777777" w:rsidTr="0000220B">
        <w:trPr>
          <w:jc w:val="center"/>
        </w:trPr>
        <w:tc>
          <w:tcPr>
            <w:tcW w:w="1345" w:type="dxa"/>
            <w:shd w:val="clear" w:color="auto" w:fill="B8CCE4" w:themeFill="accent1" w:themeFillTint="66"/>
            <w:vAlign w:val="center"/>
          </w:tcPr>
          <w:p w14:paraId="60D1B2F9" w14:textId="77777777" w:rsidR="00F00063" w:rsidRPr="00C40B92" w:rsidRDefault="00F00063" w:rsidP="00FA13A6">
            <w:pPr>
              <w:tabs>
                <w:tab w:val="left" w:pos="3870"/>
                <w:tab w:val="left" w:pos="8550"/>
              </w:tabs>
              <w:spacing w:before="60" w:after="60"/>
              <w:jc w:val="center"/>
              <w:rPr>
                <w:rFonts w:ascii="Arial" w:hAnsi="Arial" w:cs="Arial"/>
              </w:rPr>
            </w:pPr>
            <w:r>
              <w:rPr>
                <w:rFonts w:ascii="Arial" w:hAnsi="Arial" w:cs="Arial"/>
              </w:rPr>
              <w:t>6</w:t>
            </w:r>
          </w:p>
        </w:tc>
        <w:tc>
          <w:tcPr>
            <w:tcW w:w="5130" w:type="dxa"/>
            <w:shd w:val="clear" w:color="auto" w:fill="B8CCE4" w:themeFill="accent1" w:themeFillTint="66"/>
            <w:vAlign w:val="center"/>
          </w:tcPr>
          <w:p w14:paraId="67CBE90D" w14:textId="77777777" w:rsidR="00F00063" w:rsidRPr="00C40B92" w:rsidRDefault="00F00063" w:rsidP="00FA13A6">
            <w:pPr>
              <w:tabs>
                <w:tab w:val="left" w:pos="3870"/>
                <w:tab w:val="left" w:pos="8550"/>
              </w:tabs>
              <w:spacing w:before="60" w:after="60"/>
              <w:jc w:val="both"/>
              <w:rPr>
                <w:rFonts w:ascii="Arial" w:hAnsi="Arial" w:cs="Arial"/>
                <w:highlight w:val="yellow"/>
              </w:rPr>
            </w:pPr>
            <w:r w:rsidRPr="00C40B92">
              <w:rPr>
                <w:rFonts w:ascii="Arial" w:hAnsi="Arial" w:cs="Arial"/>
              </w:rPr>
              <w:t>General Questionnaire</w:t>
            </w:r>
            <w:r>
              <w:rPr>
                <w:rFonts w:ascii="Arial" w:hAnsi="Arial" w:cs="Arial"/>
              </w:rPr>
              <w:t xml:space="preserve"> (complete only once, applies to both RFPs)</w:t>
            </w:r>
          </w:p>
        </w:tc>
        <w:tc>
          <w:tcPr>
            <w:tcW w:w="1620" w:type="dxa"/>
            <w:shd w:val="clear" w:color="auto" w:fill="B8CCE4" w:themeFill="accent1" w:themeFillTint="66"/>
          </w:tcPr>
          <w:p w14:paraId="14B87576" w14:textId="77777777" w:rsidR="00F00063" w:rsidRPr="00C40B92" w:rsidRDefault="00F00063" w:rsidP="00FA13A6">
            <w:pPr>
              <w:tabs>
                <w:tab w:val="left" w:pos="3870"/>
                <w:tab w:val="left" w:pos="8550"/>
              </w:tabs>
              <w:spacing w:before="60" w:after="60"/>
              <w:jc w:val="center"/>
              <w:rPr>
                <w:rFonts w:ascii="Arial" w:hAnsi="Arial" w:cs="Arial"/>
              </w:rPr>
            </w:pPr>
            <w:r>
              <w:rPr>
                <w:rFonts w:ascii="Arial" w:hAnsi="Arial" w:cs="Arial"/>
              </w:rPr>
              <w:t>300</w:t>
            </w:r>
          </w:p>
        </w:tc>
        <w:tc>
          <w:tcPr>
            <w:tcW w:w="1255" w:type="dxa"/>
            <w:shd w:val="clear" w:color="auto" w:fill="B8CCE4" w:themeFill="accent1" w:themeFillTint="66"/>
          </w:tcPr>
          <w:p w14:paraId="037EEC43" w14:textId="77777777" w:rsidR="00F00063" w:rsidRPr="00C40B92" w:rsidRDefault="00F00063" w:rsidP="00FA13A6">
            <w:pPr>
              <w:tabs>
                <w:tab w:val="left" w:pos="3870"/>
                <w:tab w:val="left" w:pos="8550"/>
              </w:tabs>
              <w:spacing w:before="60" w:after="60"/>
              <w:jc w:val="center"/>
              <w:rPr>
                <w:rFonts w:ascii="Arial" w:hAnsi="Arial" w:cs="Arial"/>
              </w:rPr>
            </w:pPr>
            <w:r>
              <w:rPr>
                <w:rFonts w:ascii="Arial" w:hAnsi="Arial" w:cs="Arial"/>
              </w:rPr>
              <w:t>30%</w:t>
            </w:r>
          </w:p>
        </w:tc>
      </w:tr>
      <w:tr w:rsidR="00F00063" w:rsidRPr="00C40B92" w14:paraId="0F4C0E4C" w14:textId="77777777" w:rsidTr="0000220B">
        <w:trPr>
          <w:jc w:val="center"/>
        </w:trPr>
        <w:tc>
          <w:tcPr>
            <w:tcW w:w="1345" w:type="dxa"/>
            <w:shd w:val="clear" w:color="auto" w:fill="B8CCE4" w:themeFill="accent1" w:themeFillTint="66"/>
            <w:vAlign w:val="center"/>
          </w:tcPr>
          <w:p w14:paraId="5BB03DF5" w14:textId="77777777" w:rsidR="00F00063" w:rsidRPr="00C40B92" w:rsidRDefault="00F00063" w:rsidP="00FA13A6">
            <w:pPr>
              <w:tabs>
                <w:tab w:val="left" w:pos="3870"/>
                <w:tab w:val="left" w:pos="8550"/>
              </w:tabs>
              <w:spacing w:before="60" w:after="60"/>
              <w:jc w:val="center"/>
              <w:rPr>
                <w:rFonts w:ascii="Arial" w:hAnsi="Arial" w:cs="Arial"/>
              </w:rPr>
            </w:pPr>
            <w:r>
              <w:rPr>
                <w:rFonts w:ascii="Arial" w:hAnsi="Arial" w:cs="Arial"/>
              </w:rPr>
              <w:t>7</w:t>
            </w:r>
          </w:p>
        </w:tc>
        <w:tc>
          <w:tcPr>
            <w:tcW w:w="5130" w:type="dxa"/>
            <w:shd w:val="clear" w:color="auto" w:fill="B8CCE4" w:themeFill="accent1" w:themeFillTint="66"/>
            <w:vAlign w:val="center"/>
          </w:tcPr>
          <w:p w14:paraId="1345B473" w14:textId="77777777" w:rsidR="00F00063" w:rsidRPr="00C40B92" w:rsidRDefault="00F00063" w:rsidP="00FA13A6">
            <w:pPr>
              <w:tabs>
                <w:tab w:val="left" w:pos="3870"/>
                <w:tab w:val="left" w:pos="8550"/>
              </w:tabs>
              <w:spacing w:before="60" w:after="60"/>
              <w:rPr>
                <w:rFonts w:ascii="Arial" w:hAnsi="Arial" w:cs="Arial"/>
                <w:highlight w:val="yellow"/>
              </w:rPr>
            </w:pPr>
            <w:r>
              <w:rPr>
                <w:rFonts w:ascii="Arial" w:hAnsi="Arial" w:cs="Arial"/>
              </w:rPr>
              <w:t>Technical</w:t>
            </w:r>
            <w:r w:rsidRPr="00C40B92">
              <w:rPr>
                <w:rFonts w:ascii="Arial" w:hAnsi="Arial" w:cs="Arial"/>
              </w:rPr>
              <w:t xml:space="preserve"> Questionnaire</w:t>
            </w:r>
            <w:r>
              <w:rPr>
                <w:rFonts w:ascii="Arial" w:hAnsi="Arial" w:cs="Arial"/>
              </w:rPr>
              <w:t xml:space="preserve"> (complete the sections appropriate for the RFP being responded to) </w:t>
            </w:r>
          </w:p>
        </w:tc>
        <w:tc>
          <w:tcPr>
            <w:tcW w:w="1620" w:type="dxa"/>
            <w:shd w:val="clear" w:color="auto" w:fill="B8CCE4" w:themeFill="accent1" w:themeFillTint="66"/>
          </w:tcPr>
          <w:p w14:paraId="39B2A806" w14:textId="77777777" w:rsidR="00F00063" w:rsidRDefault="00F00063" w:rsidP="00FA13A6">
            <w:pPr>
              <w:tabs>
                <w:tab w:val="left" w:pos="3870"/>
                <w:tab w:val="left" w:pos="8550"/>
              </w:tabs>
              <w:spacing w:before="60" w:after="60"/>
              <w:jc w:val="center"/>
              <w:rPr>
                <w:rFonts w:ascii="Arial" w:hAnsi="Arial" w:cs="Arial"/>
              </w:rPr>
            </w:pPr>
            <w:r>
              <w:rPr>
                <w:rFonts w:ascii="Arial" w:hAnsi="Arial" w:cs="Arial"/>
              </w:rPr>
              <w:t>500</w:t>
            </w:r>
          </w:p>
          <w:p w14:paraId="74286E73" w14:textId="1CC6D433" w:rsidR="008C066A" w:rsidRPr="00C40B92" w:rsidRDefault="008C066A" w:rsidP="00FA13A6">
            <w:pPr>
              <w:tabs>
                <w:tab w:val="left" w:pos="3870"/>
                <w:tab w:val="left" w:pos="8550"/>
              </w:tabs>
              <w:spacing w:before="60" w:after="60"/>
              <w:jc w:val="center"/>
              <w:rPr>
                <w:rFonts w:ascii="Arial" w:hAnsi="Arial" w:cs="Arial"/>
              </w:rPr>
            </w:pPr>
            <w:r w:rsidRPr="00DD64EB">
              <w:rPr>
                <w:rFonts w:ascii="Arial" w:hAnsi="Arial" w:cs="Arial"/>
                <w:sz w:val="18"/>
                <w:szCs w:val="18"/>
              </w:rPr>
              <w:t>(for each RFP)</w:t>
            </w:r>
          </w:p>
        </w:tc>
        <w:tc>
          <w:tcPr>
            <w:tcW w:w="1255" w:type="dxa"/>
            <w:shd w:val="clear" w:color="auto" w:fill="B8CCE4" w:themeFill="accent1" w:themeFillTint="66"/>
          </w:tcPr>
          <w:p w14:paraId="4E222757" w14:textId="77777777" w:rsidR="00F00063" w:rsidRPr="00C40B92" w:rsidRDefault="00F00063" w:rsidP="00FA13A6">
            <w:pPr>
              <w:tabs>
                <w:tab w:val="left" w:pos="3870"/>
                <w:tab w:val="left" w:pos="8550"/>
              </w:tabs>
              <w:spacing w:before="60" w:after="60"/>
              <w:jc w:val="center"/>
              <w:rPr>
                <w:rFonts w:ascii="Arial" w:hAnsi="Arial" w:cs="Arial"/>
              </w:rPr>
            </w:pPr>
            <w:r>
              <w:rPr>
                <w:rFonts w:ascii="Arial" w:hAnsi="Arial" w:cs="Arial"/>
              </w:rPr>
              <w:t>50%</w:t>
            </w:r>
          </w:p>
        </w:tc>
      </w:tr>
      <w:tr w:rsidR="00F00063" w:rsidRPr="00C40B92" w14:paraId="0256F0A0" w14:textId="77777777" w:rsidTr="0000220B">
        <w:trPr>
          <w:jc w:val="center"/>
        </w:trPr>
        <w:tc>
          <w:tcPr>
            <w:tcW w:w="1345" w:type="dxa"/>
            <w:shd w:val="clear" w:color="auto" w:fill="B8CCE4" w:themeFill="accent1" w:themeFillTint="66"/>
            <w:vAlign w:val="center"/>
          </w:tcPr>
          <w:p w14:paraId="73CD3D57" w14:textId="77777777" w:rsidR="00F00063" w:rsidRDefault="00F00063" w:rsidP="00FA13A6">
            <w:pPr>
              <w:tabs>
                <w:tab w:val="left" w:pos="3870"/>
                <w:tab w:val="left" w:pos="8550"/>
              </w:tabs>
              <w:spacing w:before="60" w:after="60"/>
              <w:jc w:val="center"/>
              <w:rPr>
                <w:rFonts w:ascii="Arial" w:hAnsi="Arial" w:cs="Arial"/>
              </w:rPr>
            </w:pPr>
            <w:r>
              <w:rPr>
                <w:rFonts w:ascii="Arial" w:hAnsi="Arial" w:cs="Arial"/>
              </w:rPr>
              <w:t>9</w:t>
            </w:r>
          </w:p>
        </w:tc>
        <w:tc>
          <w:tcPr>
            <w:tcW w:w="5130" w:type="dxa"/>
            <w:shd w:val="clear" w:color="auto" w:fill="B8CCE4" w:themeFill="accent1" w:themeFillTint="66"/>
            <w:vAlign w:val="center"/>
          </w:tcPr>
          <w:p w14:paraId="23B73A9A" w14:textId="3BEEBCA0" w:rsidR="00F00063" w:rsidRPr="00C40B92" w:rsidRDefault="00F00063" w:rsidP="00FA13A6">
            <w:pPr>
              <w:tabs>
                <w:tab w:val="left" w:pos="3870"/>
                <w:tab w:val="left" w:pos="8550"/>
              </w:tabs>
              <w:spacing w:before="60" w:after="60"/>
              <w:rPr>
                <w:rFonts w:ascii="Arial" w:hAnsi="Arial" w:cs="Arial"/>
              </w:rPr>
            </w:pPr>
            <w:r w:rsidRPr="00E70D75">
              <w:rPr>
                <w:rFonts w:ascii="Arial" w:hAnsi="Arial" w:cs="Arial"/>
              </w:rPr>
              <w:t>Cost Proposal</w:t>
            </w:r>
            <w:r>
              <w:rPr>
                <w:rFonts w:ascii="Arial" w:hAnsi="Arial" w:cs="Arial"/>
              </w:rPr>
              <w:t xml:space="preserve"> </w:t>
            </w:r>
            <w:r w:rsidR="00D83831">
              <w:rPr>
                <w:rFonts w:ascii="Arial" w:hAnsi="Arial" w:cs="Arial"/>
              </w:rPr>
              <w:t xml:space="preserve">Workbook </w:t>
            </w:r>
            <w:r>
              <w:rPr>
                <w:rFonts w:ascii="Arial" w:hAnsi="Arial" w:cs="Arial"/>
              </w:rPr>
              <w:t>(complete for the RFP</w:t>
            </w:r>
            <w:r w:rsidR="00100459">
              <w:rPr>
                <w:rFonts w:ascii="Arial" w:hAnsi="Arial" w:cs="Arial"/>
              </w:rPr>
              <w:t xml:space="preserve"> being responded to</w:t>
            </w:r>
            <w:r>
              <w:rPr>
                <w:rFonts w:ascii="Arial" w:hAnsi="Arial" w:cs="Arial"/>
              </w:rPr>
              <w:t>)</w:t>
            </w:r>
          </w:p>
        </w:tc>
        <w:tc>
          <w:tcPr>
            <w:tcW w:w="1620" w:type="dxa"/>
            <w:shd w:val="clear" w:color="auto" w:fill="B8CCE4" w:themeFill="accent1" w:themeFillTint="66"/>
          </w:tcPr>
          <w:p w14:paraId="1B1900C3" w14:textId="77777777" w:rsidR="00F00063" w:rsidRDefault="00F00063" w:rsidP="00FA13A6">
            <w:pPr>
              <w:tabs>
                <w:tab w:val="left" w:pos="3870"/>
                <w:tab w:val="left" w:pos="8550"/>
              </w:tabs>
              <w:spacing w:before="60" w:after="60"/>
              <w:jc w:val="center"/>
              <w:rPr>
                <w:rFonts w:ascii="Arial" w:hAnsi="Arial" w:cs="Arial"/>
              </w:rPr>
            </w:pPr>
            <w:r>
              <w:rPr>
                <w:rFonts w:ascii="Arial" w:hAnsi="Arial" w:cs="Arial"/>
              </w:rPr>
              <w:t>200</w:t>
            </w:r>
          </w:p>
          <w:p w14:paraId="474FF37F" w14:textId="5F7F7214" w:rsidR="008C066A" w:rsidRPr="00C40B92" w:rsidRDefault="008C066A" w:rsidP="00FA13A6">
            <w:pPr>
              <w:tabs>
                <w:tab w:val="left" w:pos="3870"/>
                <w:tab w:val="left" w:pos="8550"/>
              </w:tabs>
              <w:spacing w:before="60" w:after="60"/>
              <w:jc w:val="center"/>
              <w:rPr>
                <w:rFonts w:ascii="Arial" w:hAnsi="Arial" w:cs="Arial"/>
              </w:rPr>
            </w:pPr>
            <w:r w:rsidRPr="00DD64EB">
              <w:rPr>
                <w:rFonts w:ascii="Arial" w:hAnsi="Arial" w:cs="Arial"/>
                <w:sz w:val="18"/>
                <w:szCs w:val="18"/>
              </w:rPr>
              <w:t>(for each RFP)</w:t>
            </w:r>
          </w:p>
        </w:tc>
        <w:tc>
          <w:tcPr>
            <w:tcW w:w="1255" w:type="dxa"/>
            <w:shd w:val="clear" w:color="auto" w:fill="B8CCE4" w:themeFill="accent1" w:themeFillTint="66"/>
          </w:tcPr>
          <w:p w14:paraId="613D28E6" w14:textId="77777777" w:rsidR="00F00063" w:rsidRPr="00C40B92" w:rsidRDefault="00F00063" w:rsidP="00FA13A6">
            <w:pPr>
              <w:tabs>
                <w:tab w:val="left" w:pos="3870"/>
                <w:tab w:val="left" w:pos="8550"/>
              </w:tabs>
              <w:spacing w:before="60" w:after="60"/>
              <w:jc w:val="center"/>
              <w:rPr>
                <w:rFonts w:ascii="Arial" w:hAnsi="Arial" w:cs="Arial"/>
              </w:rPr>
            </w:pPr>
            <w:r>
              <w:rPr>
                <w:rFonts w:ascii="Arial" w:hAnsi="Arial" w:cs="Arial"/>
              </w:rPr>
              <w:t>20%</w:t>
            </w:r>
          </w:p>
        </w:tc>
      </w:tr>
      <w:tr w:rsidR="00F00063" w:rsidRPr="00C40B92" w14:paraId="215844D0" w14:textId="77777777" w:rsidTr="0000220B">
        <w:trPr>
          <w:trHeight w:val="58"/>
          <w:jc w:val="center"/>
        </w:trPr>
        <w:tc>
          <w:tcPr>
            <w:tcW w:w="1345" w:type="dxa"/>
            <w:shd w:val="clear" w:color="auto" w:fill="B8CCE4" w:themeFill="accent1" w:themeFillTint="66"/>
            <w:vAlign w:val="center"/>
          </w:tcPr>
          <w:p w14:paraId="5C59E145" w14:textId="77777777" w:rsidR="00F00063" w:rsidRPr="00C40B92" w:rsidRDefault="00F00063" w:rsidP="00FA13A6">
            <w:pPr>
              <w:tabs>
                <w:tab w:val="left" w:pos="3870"/>
                <w:tab w:val="left" w:pos="8550"/>
              </w:tabs>
              <w:spacing w:before="60" w:after="60"/>
              <w:jc w:val="both"/>
              <w:rPr>
                <w:rFonts w:ascii="Arial" w:hAnsi="Arial" w:cs="Arial"/>
              </w:rPr>
            </w:pPr>
          </w:p>
        </w:tc>
        <w:tc>
          <w:tcPr>
            <w:tcW w:w="5130" w:type="dxa"/>
            <w:shd w:val="clear" w:color="auto" w:fill="B8CCE4" w:themeFill="accent1" w:themeFillTint="66"/>
            <w:vAlign w:val="center"/>
          </w:tcPr>
          <w:p w14:paraId="7F240847" w14:textId="77777777" w:rsidR="00F00063" w:rsidRPr="00C40B92" w:rsidRDefault="00F00063" w:rsidP="00FA13A6">
            <w:pPr>
              <w:tabs>
                <w:tab w:val="left" w:pos="3870"/>
                <w:tab w:val="left" w:pos="8550"/>
              </w:tabs>
              <w:spacing w:before="60" w:after="60"/>
              <w:jc w:val="both"/>
              <w:rPr>
                <w:rFonts w:ascii="Arial" w:hAnsi="Arial" w:cs="Arial"/>
                <w:b/>
              </w:rPr>
            </w:pPr>
            <w:r w:rsidRPr="00C40B92">
              <w:rPr>
                <w:rFonts w:ascii="Arial" w:hAnsi="Arial" w:cs="Arial"/>
                <w:b/>
              </w:rPr>
              <w:t>Total</w:t>
            </w:r>
          </w:p>
        </w:tc>
        <w:tc>
          <w:tcPr>
            <w:tcW w:w="1620" w:type="dxa"/>
            <w:shd w:val="clear" w:color="auto" w:fill="B8CCE4" w:themeFill="accent1" w:themeFillTint="66"/>
          </w:tcPr>
          <w:p w14:paraId="459DF72D" w14:textId="77777777" w:rsidR="00F00063" w:rsidRDefault="00F00063" w:rsidP="00FA13A6">
            <w:pPr>
              <w:tabs>
                <w:tab w:val="left" w:pos="3870"/>
                <w:tab w:val="left" w:pos="8550"/>
              </w:tabs>
              <w:spacing w:before="60" w:after="60"/>
              <w:jc w:val="center"/>
              <w:rPr>
                <w:rFonts w:ascii="Arial" w:hAnsi="Arial" w:cs="Arial"/>
                <w:b/>
              </w:rPr>
            </w:pPr>
            <w:r>
              <w:rPr>
                <w:rFonts w:ascii="Arial" w:hAnsi="Arial" w:cs="Arial"/>
                <w:b/>
              </w:rPr>
              <w:t>1,000</w:t>
            </w:r>
          </w:p>
          <w:p w14:paraId="245E986F" w14:textId="36CE6BB6" w:rsidR="008C066A" w:rsidRPr="00C40B92" w:rsidRDefault="00A00E2D" w:rsidP="00FA13A6">
            <w:pPr>
              <w:tabs>
                <w:tab w:val="left" w:pos="3870"/>
                <w:tab w:val="left" w:pos="8550"/>
              </w:tabs>
              <w:spacing w:before="60" w:after="60"/>
              <w:jc w:val="center"/>
              <w:rPr>
                <w:rFonts w:ascii="Arial" w:hAnsi="Arial" w:cs="Arial"/>
                <w:b/>
              </w:rPr>
            </w:pPr>
            <w:r w:rsidRPr="00DD64EB">
              <w:rPr>
                <w:rFonts w:ascii="Arial" w:hAnsi="Arial" w:cs="Arial"/>
                <w:bCs/>
                <w:sz w:val="18"/>
                <w:szCs w:val="18"/>
              </w:rPr>
              <w:t>(per RFP)</w:t>
            </w:r>
          </w:p>
        </w:tc>
        <w:tc>
          <w:tcPr>
            <w:tcW w:w="1255" w:type="dxa"/>
            <w:shd w:val="clear" w:color="auto" w:fill="B8CCE4" w:themeFill="accent1" w:themeFillTint="66"/>
          </w:tcPr>
          <w:p w14:paraId="5C0AB1EA" w14:textId="77777777" w:rsidR="00F00063" w:rsidRPr="00C40B92" w:rsidRDefault="00F00063" w:rsidP="00FA13A6">
            <w:pPr>
              <w:tabs>
                <w:tab w:val="left" w:pos="3870"/>
                <w:tab w:val="left" w:pos="8550"/>
              </w:tabs>
              <w:spacing w:before="60" w:after="60"/>
              <w:jc w:val="center"/>
              <w:rPr>
                <w:rFonts w:ascii="Arial" w:hAnsi="Arial" w:cs="Arial"/>
                <w:b/>
              </w:rPr>
            </w:pPr>
            <w:r w:rsidRPr="00C40B92">
              <w:rPr>
                <w:rFonts w:ascii="Arial" w:hAnsi="Arial" w:cs="Arial"/>
                <w:b/>
              </w:rPr>
              <w:t>100</w:t>
            </w:r>
            <w:r>
              <w:rPr>
                <w:rFonts w:ascii="Arial" w:hAnsi="Arial" w:cs="Arial"/>
                <w:b/>
              </w:rPr>
              <w:t>%</w:t>
            </w:r>
          </w:p>
        </w:tc>
      </w:tr>
      <w:tr w:rsidR="00F00063" w:rsidRPr="00C40B92" w14:paraId="00A43BB8" w14:textId="77777777" w:rsidTr="0000220B">
        <w:trPr>
          <w:trHeight w:val="58"/>
          <w:jc w:val="center"/>
        </w:trPr>
        <w:tc>
          <w:tcPr>
            <w:tcW w:w="1345" w:type="dxa"/>
            <w:shd w:val="clear" w:color="auto" w:fill="548DD4" w:themeFill="text2" w:themeFillTint="99"/>
          </w:tcPr>
          <w:p w14:paraId="52549B21" w14:textId="77777777" w:rsidR="00F00063" w:rsidRPr="00D755E2" w:rsidRDefault="00F00063" w:rsidP="00FA13A6">
            <w:pPr>
              <w:keepNext/>
              <w:tabs>
                <w:tab w:val="left" w:pos="3870"/>
              </w:tabs>
              <w:jc w:val="center"/>
              <w:rPr>
                <w:rFonts w:ascii="Arial" w:hAnsi="Arial" w:cs="Arial"/>
                <w:b/>
                <w:smallCaps/>
              </w:rPr>
            </w:pPr>
            <w:r>
              <w:rPr>
                <w:rFonts w:ascii="Arial" w:hAnsi="Arial" w:cs="Arial"/>
                <w:b/>
                <w:smallCaps/>
              </w:rPr>
              <w:lastRenderedPageBreak/>
              <w:t>T</w:t>
            </w:r>
            <w:r w:rsidRPr="00D755E2">
              <w:rPr>
                <w:rFonts w:ascii="Arial" w:hAnsi="Arial" w:cs="Arial"/>
                <w:b/>
                <w:smallCaps/>
              </w:rPr>
              <w:t>op Proposers Only</w:t>
            </w:r>
          </w:p>
        </w:tc>
        <w:tc>
          <w:tcPr>
            <w:tcW w:w="5130" w:type="dxa"/>
            <w:shd w:val="clear" w:color="auto" w:fill="548DD4" w:themeFill="text2" w:themeFillTint="99"/>
          </w:tcPr>
          <w:p w14:paraId="12D02A57" w14:textId="77777777" w:rsidR="00F00063" w:rsidRPr="00D755E2" w:rsidRDefault="00F00063" w:rsidP="00FA13A6">
            <w:pPr>
              <w:keepNext/>
              <w:tabs>
                <w:tab w:val="left" w:pos="3870"/>
              </w:tabs>
              <w:jc w:val="center"/>
              <w:rPr>
                <w:rFonts w:ascii="Arial" w:hAnsi="Arial" w:cs="Arial"/>
                <w:b/>
                <w:smallCaps/>
              </w:rPr>
            </w:pPr>
            <w:r w:rsidRPr="00D755E2">
              <w:rPr>
                <w:rFonts w:ascii="Arial" w:hAnsi="Arial" w:cs="Arial"/>
                <w:b/>
                <w:smallCaps/>
              </w:rPr>
              <w:t>Description</w:t>
            </w:r>
          </w:p>
        </w:tc>
        <w:tc>
          <w:tcPr>
            <w:tcW w:w="1620" w:type="dxa"/>
            <w:shd w:val="clear" w:color="auto" w:fill="548DD4" w:themeFill="text2" w:themeFillTint="99"/>
          </w:tcPr>
          <w:p w14:paraId="56F50DEA" w14:textId="77777777" w:rsidR="00F00063" w:rsidRPr="00D755E2" w:rsidRDefault="00F00063" w:rsidP="00FA13A6">
            <w:pPr>
              <w:keepNext/>
              <w:tabs>
                <w:tab w:val="left" w:pos="3870"/>
              </w:tabs>
              <w:jc w:val="center"/>
              <w:rPr>
                <w:rFonts w:ascii="Arial" w:hAnsi="Arial" w:cs="Arial"/>
                <w:b/>
                <w:smallCaps/>
              </w:rPr>
            </w:pPr>
            <w:r w:rsidRPr="00D755E2">
              <w:rPr>
                <w:rFonts w:ascii="Arial" w:hAnsi="Arial" w:cs="Arial"/>
                <w:b/>
                <w:smallCaps/>
              </w:rPr>
              <w:t>Total Points</w:t>
            </w:r>
          </w:p>
        </w:tc>
        <w:tc>
          <w:tcPr>
            <w:tcW w:w="1255" w:type="dxa"/>
            <w:shd w:val="clear" w:color="auto" w:fill="548DD4" w:themeFill="text2" w:themeFillTint="99"/>
          </w:tcPr>
          <w:p w14:paraId="1223C0B3" w14:textId="77777777" w:rsidR="00F00063" w:rsidRPr="00D755E2" w:rsidRDefault="00F00063" w:rsidP="00FA13A6">
            <w:pPr>
              <w:keepNext/>
              <w:tabs>
                <w:tab w:val="left" w:pos="3870"/>
              </w:tabs>
              <w:jc w:val="center"/>
              <w:rPr>
                <w:rFonts w:ascii="Arial" w:hAnsi="Arial" w:cs="Arial"/>
                <w:b/>
                <w:smallCaps/>
              </w:rPr>
            </w:pPr>
            <w:r w:rsidRPr="00D755E2">
              <w:rPr>
                <w:rFonts w:ascii="Arial" w:hAnsi="Arial" w:cs="Arial"/>
                <w:b/>
                <w:smallCaps/>
              </w:rPr>
              <w:t>%</w:t>
            </w:r>
          </w:p>
        </w:tc>
      </w:tr>
      <w:tr w:rsidR="00F00063" w:rsidRPr="00C40B92" w14:paraId="2EAE6C18" w14:textId="77777777" w:rsidTr="0000220B">
        <w:trPr>
          <w:trHeight w:val="58"/>
          <w:jc w:val="center"/>
        </w:trPr>
        <w:tc>
          <w:tcPr>
            <w:tcW w:w="1345" w:type="dxa"/>
            <w:shd w:val="clear" w:color="auto" w:fill="B8CCE4" w:themeFill="accent1" w:themeFillTint="66"/>
          </w:tcPr>
          <w:p w14:paraId="3793A729" w14:textId="77777777" w:rsidR="00F00063" w:rsidRDefault="00F00063" w:rsidP="00FA13A6">
            <w:pPr>
              <w:tabs>
                <w:tab w:val="left" w:pos="3870"/>
                <w:tab w:val="left" w:pos="8550"/>
              </w:tabs>
              <w:spacing w:before="60" w:after="60"/>
              <w:jc w:val="both"/>
              <w:rPr>
                <w:rFonts w:cs="Arial"/>
                <w:b/>
              </w:rPr>
            </w:pPr>
          </w:p>
        </w:tc>
        <w:tc>
          <w:tcPr>
            <w:tcW w:w="5130" w:type="dxa"/>
            <w:shd w:val="clear" w:color="auto" w:fill="B8CCE4" w:themeFill="accent1" w:themeFillTint="66"/>
          </w:tcPr>
          <w:p w14:paraId="368094E8" w14:textId="77777777" w:rsidR="00F00063" w:rsidRPr="00D755E2" w:rsidRDefault="00F00063" w:rsidP="00FA13A6">
            <w:pPr>
              <w:tabs>
                <w:tab w:val="left" w:pos="3870"/>
                <w:tab w:val="left" w:pos="8550"/>
              </w:tabs>
              <w:spacing w:before="60" w:after="60"/>
              <w:rPr>
                <w:rFonts w:ascii="Arial" w:hAnsi="Arial" w:cs="Arial"/>
                <w:b/>
              </w:rPr>
            </w:pPr>
            <w:r>
              <w:rPr>
                <w:rFonts w:ascii="Arial" w:hAnsi="Arial" w:cs="Arial"/>
              </w:rPr>
              <w:t>Proposer Presentation / Demonstration</w:t>
            </w:r>
          </w:p>
        </w:tc>
        <w:tc>
          <w:tcPr>
            <w:tcW w:w="2875" w:type="dxa"/>
            <w:gridSpan w:val="2"/>
            <w:shd w:val="clear" w:color="auto" w:fill="B8CCE4" w:themeFill="accent1" w:themeFillTint="66"/>
          </w:tcPr>
          <w:p w14:paraId="7DDD5262" w14:textId="77777777" w:rsidR="00F00063" w:rsidRPr="00D755E2" w:rsidRDefault="00F00063" w:rsidP="00FA13A6">
            <w:pPr>
              <w:tabs>
                <w:tab w:val="left" w:pos="3870"/>
                <w:tab w:val="left" w:pos="8550"/>
              </w:tabs>
              <w:spacing w:before="60" w:after="60"/>
              <w:jc w:val="center"/>
              <w:rPr>
                <w:rFonts w:ascii="Arial" w:hAnsi="Arial" w:cs="Arial"/>
                <w:b/>
              </w:rPr>
            </w:pPr>
            <w:r w:rsidRPr="004A0152">
              <w:rPr>
                <w:rFonts w:ascii="Arial" w:hAnsi="Arial" w:cs="Arial"/>
              </w:rPr>
              <w:t>Not scored but used by the evaluation committee to clarify proposals</w:t>
            </w:r>
          </w:p>
        </w:tc>
      </w:tr>
    </w:tbl>
    <w:p w14:paraId="450CEC10" w14:textId="782E9A88" w:rsidR="00F00063" w:rsidRDefault="00F00063" w:rsidP="00F00063">
      <w:pPr>
        <w:pStyle w:val="LRWLBodyText"/>
        <w:spacing w:before="0" w:after="0"/>
        <w:jc w:val="both"/>
        <w:rPr>
          <w:rFonts w:cs="Arial"/>
        </w:rPr>
      </w:pPr>
    </w:p>
    <w:p w14:paraId="4CBDBE0F" w14:textId="0B408447" w:rsidR="00A5194B" w:rsidRPr="00A5194B" w:rsidRDefault="00A5194B" w:rsidP="004A3CFD">
      <w:pPr>
        <w:numPr>
          <w:ilvl w:val="0"/>
          <w:numId w:val="18"/>
        </w:numPr>
        <w:tabs>
          <w:tab w:val="left" w:pos="540"/>
          <w:tab w:val="right" w:leader="dot" w:pos="9350"/>
        </w:tabs>
        <w:spacing w:before="0" w:after="100"/>
        <w:rPr>
          <w:rFonts w:ascii="Arial" w:eastAsiaTheme="minorEastAsia" w:hAnsi="Arial" w:cs="Arial"/>
          <w:noProof/>
        </w:rPr>
      </w:pPr>
      <w:r w:rsidRPr="00A5194B">
        <w:rPr>
          <w:rFonts w:ascii="Arial" w:eastAsiaTheme="minorEastAsia" w:hAnsi="Arial" w:cs="Arial"/>
          <w:noProof/>
        </w:rPr>
        <w:t>For clarity: If a Proposer submits a Proposal for both RFPs</w:t>
      </w:r>
      <w:r w:rsidR="00435F7A">
        <w:rPr>
          <w:rFonts w:ascii="Arial" w:eastAsiaTheme="minorEastAsia" w:hAnsi="Arial" w:cs="Arial"/>
          <w:noProof/>
        </w:rPr>
        <w:t xml:space="preserve"> (ETD0052 and ETD0053)</w:t>
      </w:r>
      <w:r w:rsidRPr="00A5194B">
        <w:rPr>
          <w:rFonts w:ascii="Arial" w:eastAsiaTheme="minorEastAsia" w:hAnsi="Arial" w:cs="Arial"/>
          <w:noProof/>
        </w:rPr>
        <w:t>, scores will be tallied separately for each RFP as follows:</w:t>
      </w:r>
    </w:p>
    <w:p w14:paraId="26312FB3" w14:textId="4973928F" w:rsidR="00A5194B" w:rsidRPr="00A5194B" w:rsidRDefault="00A5194B" w:rsidP="00A5194B">
      <w:pPr>
        <w:spacing w:before="0"/>
        <w:ind w:left="720"/>
        <w:jc w:val="both"/>
        <w:rPr>
          <w:rFonts w:ascii="Arial" w:hAnsi="Arial" w:cs="Arial"/>
        </w:rPr>
      </w:pPr>
      <w:r w:rsidRPr="00A5194B">
        <w:rPr>
          <w:rFonts w:ascii="Arial" w:hAnsi="Arial" w:cs="Arial"/>
        </w:rPr>
        <w:t xml:space="preserve">For </w:t>
      </w:r>
      <w:r w:rsidRPr="00A5194B">
        <w:rPr>
          <w:rFonts w:ascii="Arial" w:hAnsi="Arial" w:cs="Arial"/>
          <w:b/>
          <w:bCs/>
        </w:rPr>
        <w:t>RFP ETD005</w:t>
      </w:r>
      <w:r>
        <w:rPr>
          <w:rFonts w:ascii="Arial" w:hAnsi="Arial" w:cs="Arial"/>
          <w:b/>
          <w:bCs/>
        </w:rPr>
        <w:t>2</w:t>
      </w:r>
      <w:r w:rsidRPr="00A5194B">
        <w:rPr>
          <w:rFonts w:ascii="Arial" w:hAnsi="Arial" w:cs="Arial"/>
          <w:b/>
          <w:bCs/>
        </w:rPr>
        <w:t xml:space="preserve"> </w:t>
      </w:r>
      <w:r>
        <w:rPr>
          <w:rFonts w:ascii="Arial" w:hAnsi="Arial" w:cs="Arial"/>
          <w:b/>
          <w:bCs/>
        </w:rPr>
        <w:t>HSA</w:t>
      </w:r>
      <w:r w:rsidR="0035154B">
        <w:rPr>
          <w:rFonts w:ascii="Arial" w:hAnsi="Arial" w:cs="Arial"/>
          <w:b/>
          <w:bCs/>
        </w:rPr>
        <w:t xml:space="preserve">, </w:t>
      </w:r>
      <w:r w:rsidRPr="00A5194B">
        <w:rPr>
          <w:rFonts w:ascii="Arial" w:hAnsi="Arial" w:cs="Arial"/>
          <w:b/>
          <w:bCs/>
        </w:rPr>
        <w:t>total possible score: 1,000 points</w:t>
      </w:r>
    </w:p>
    <w:p w14:paraId="47FFAF3B" w14:textId="4055C224" w:rsidR="00A5194B" w:rsidRPr="00A5194B" w:rsidRDefault="00A5194B" w:rsidP="00A5194B">
      <w:pPr>
        <w:spacing w:before="0"/>
        <w:ind w:left="1440"/>
        <w:jc w:val="both"/>
        <w:rPr>
          <w:rFonts w:ascii="Arial" w:hAnsi="Arial" w:cs="Arial"/>
        </w:rPr>
      </w:pPr>
      <w:r w:rsidRPr="00A5194B">
        <w:rPr>
          <w:rFonts w:ascii="Arial" w:hAnsi="Arial" w:cs="Arial"/>
        </w:rPr>
        <w:t>Score of the General Questionnaire</w:t>
      </w:r>
      <w:r w:rsidR="0086359F">
        <w:rPr>
          <w:rFonts w:ascii="Arial" w:hAnsi="Arial" w:cs="Arial"/>
        </w:rPr>
        <w:t xml:space="preserve"> Section 6</w:t>
      </w:r>
      <w:r w:rsidRPr="00A5194B">
        <w:rPr>
          <w:rFonts w:ascii="Arial" w:hAnsi="Arial" w:cs="Arial"/>
        </w:rPr>
        <w:t>: 300 points maximum</w:t>
      </w:r>
    </w:p>
    <w:p w14:paraId="36F25608" w14:textId="43BFE0AA" w:rsidR="00A5194B" w:rsidRPr="00A5194B" w:rsidRDefault="00A5194B" w:rsidP="00A5194B">
      <w:pPr>
        <w:spacing w:before="0"/>
        <w:ind w:left="1440"/>
        <w:jc w:val="both"/>
        <w:rPr>
          <w:rFonts w:ascii="Arial" w:hAnsi="Arial" w:cs="Arial"/>
        </w:rPr>
      </w:pPr>
      <w:r w:rsidRPr="00A5194B">
        <w:rPr>
          <w:rFonts w:ascii="Arial" w:hAnsi="Arial" w:cs="Arial"/>
        </w:rPr>
        <w:t>Score of Sections 7</w:t>
      </w:r>
      <w:r w:rsidRPr="00A5194B" w:rsidDel="00A5194B">
        <w:rPr>
          <w:rFonts w:ascii="Arial" w:hAnsi="Arial" w:cs="Arial"/>
        </w:rPr>
        <w:t>.</w:t>
      </w:r>
      <w:r w:rsidR="003C5F81">
        <w:rPr>
          <w:rFonts w:ascii="Arial" w:hAnsi="Arial" w:cs="Arial"/>
        </w:rPr>
        <w:t>1</w:t>
      </w:r>
      <w:r w:rsidRPr="00A5194B" w:rsidDel="00A5194B">
        <w:rPr>
          <w:rFonts w:ascii="Arial" w:hAnsi="Arial" w:cs="Arial"/>
        </w:rPr>
        <w:t xml:space="preserve"> – 7.</w:t>
      </w:r>
      <w:r w:rsidR="003C5F81">
        <w:rPr>
          <w:rFonts w:ascii="Arial" w:hAnsi="Arial" w:cs="Arial"/>
        </w:rPr>
        <w:t>14</w:t>
      </w:r>
      <w:r w:rsidRPr="00A5194B">
        <w:rPr>
          <w:rFonts w:ascii="Arial" w:hAnsi="Arial" w:cs="Arial"/>
        </w:rPr>
        <w:t xml:space="preserve">: 500 points maximum </w:t>
      </w:r>
    </w:p>
    <w:p w14:paraId="09DB4474" w14:textId="77777777" w:rsidR="00A5194B" w:rsidRPr="00A5194B" w:rsidRDefault="00A5194B" w:rsidP="00A5194B">
      <w:pPr>
        <w:spacing w:before="0"/>
        <w:ind w:left="720" w:firstLine="720"/>
        <w:jc w:val="both"/>
        <w:rPr>
          <w:rFonts w:ascii="Arial" w:hAnsi="Arial" w:cs="Arial"/>
        </w:rPr>
      </w:pPr>
      <w:r w:rsidRPr="00A5194B">
        <w:rPr>
          <w:rFonts w:ascii="Arial" w:hAnsi="Arial" w:cs="Arial"/>
        </w:rPr>
        <w:t>Cost Score: 200 points maximum</w:t>
      </w:r>
    </w:p>
    <w:p w14:paraId="3BDDDDEC" w14:textId="15DD15F5" w:rsidR="00A5194B" w:rsidRPr="00A5194B" w:rsidRDefault="00A5194B" w:rsidP="00A5194B">
      <w:pPr>
        <w:spacing w:before="0"/>
        <w:ind w:left="720"/>
        <w:jc w:val="both"/>
        <w:rPr>
          <w:rFonts w:ascii="Arial" w:hAnsi="Arial" w:cs="Arial"/>
        </w:rPr>
      </w:pPr>
      <w:r w:rsidRPr="00A5194B">
        <w:rPr>
          <w:rFonts w:ascii="Arial" w:hAnsi="Arial" w:cs="Arial"/>
        </w:rPr>
        <w:t xml:space="preserve">For </w:t>
      </w:r>
      <w:r w:rsidRPr="00A5194B">
        <w:rPr>
          <w:rFonts w:ascii="Arial" w:hAnsi="Arial" w:cs="Arial"/>
          <w:b/>
          <w:bCs/>
        </w:rPr>
        <w:t>RFP ETD005</w:t>
      </w:r>
      <w:r>
        <w:rPr>
          <w:rFonts w:ascii="Arial" w:hAnsi="Arial" w:cs="Arial"/>
          <w:b/>
          <w:bCs/>
        </w:rPr>
        <w:t>3 Section 125</w:t>
      </w:r>
      <w:r w:rsidR="00FE67FD">
        <w:rPr>
          <w:rFonts w:ascii="Arial" w:hAnsi="Arial" w:cs="Arial"/>
          <w:b/>
          <w:bCs/>
        </w:rPr>
        <w:t>,</w:t>
      </w:r>
      <w:r>
        <w:rPr>
          <w:rFonts w:ascii="Arial" w:hAnsi="Arial" w:cs="Arial"/>
          <w:b/>
          <w:bCs/>
        </w:rPr>
        <w:t xml:space="preserve"> ERA</w:t>
      </w:r>
      <w:r w:rsidR="00FE67FD">
        <w:rPr>
          <w:rFonts w:ascii="Arial" w:hAnsi="Arial" w:cs="Arial"/>
          <w:b/>
          <w:bCs/>
        </w:rPr>
        <w:t>, and Commuter Fringe Benefits</w:t>
      </w:r>
      <w:r w:rsidRPr="00A5194B">
        <w:rPr>
          <w:rFonts w:ascii="Arial" w:hAnsi="Arial" w:cs="Arial"/>
          <w:b/>
          <w:bCs/>
        </w:rPr>
        <w:t xml:space="preserve"> total possible score: 1,000 points</w:t>
      </w:r>
    </w:p>
    <w:p w14:paraId="49978106" w14:textId="3DE9FB82" w:rsidR="00A5194B" w:rsidRPr="00A5194B" w:rsidRDefault="00A5194B" w:rsidP="00A5194B">
      <w:pPr>
        <w:spacing w:before="0"/>
        <w:ind w:left="1440"/>
        <w:jc w:val="both"/>
        <w:rPr>
          <w:rFonts w:ascii="Arial" w:hAnsi="Arial" w:cs="Arial"/>
        </w:rPr>
      </w:pPr>
      <w:r w:rsidRPr="00A5194B">
        <w:rPr>
          <w:rFonts w:ascii="Arial" w:hAnsi="Arial" w:cs="Arial"/>
        </w:rPr>
        <w:t>Score of the General Questionnaire</w:t>
      </w:r>
      <w:r w:rsidR="0086359F">
        <w:rPr>
          <w:rFonts w:ascii="Arial" w:hAnsi="Arial" w:cs="Arial"/>
        </w:rPr>
        <w:t xml:space="preserve"> Section 6</w:t>
      </w:r>
      <w:r w:rsidRPr="00A5194B">
        <w:rPr>
          <w:rFonts w:ascii="Arial" w:hAnsi="Arial" w:cs="Arial"/>
        </w:rPr>
        <w:t>: 300 points</w:t>
      </w:r>
    </w:p>
    <w:p w14:paraId="543D984C" w14:textId="55892EDC" w:rsidR="00A5194B" w:rsidRPr="00A5194B" w:rsidRDefault="00A5194B" w:rsidP="00A5194B">
      <w:pPr>
        <w:spacing w:before="0"/>
        <w:ind w:left="1440"/>
        <w:jc w:val="both"/>
        <w:rPr>
          <w:rFonts w:ascii="Arial" w:hAnsi="Arial" w:cs="Arial"/>
        </w:rPr>
      </w:pPr>
      <w:r w:rsidRPr="00A5194B">
        <w:rPr>
          <w:rFonts w:ascii="Arial" w:hAnsi="Arial" w:cs="Arial"/>
        </w:rPr>
        <w:t>Score of Section</w:t>
      </w:r>
      <w:r>
        <w:rPr>
          <w:rFonts w:ascii="Arial" w:hAnsi="Arial" w:cs="Arial"/>
        </w:rPr>
        <w:t>s</w:t>
      </w:r>
      <w:r w:rsidRPr="00A5194B">
        <w:rPr>
          <w:rFonts w:ascii="Arial" w:hAnsi="Arial" w:cs="Arial"/>
        </w:rPr>
        <w:t xml:space="preserve"> </w:t>
      </w:r>
      <w:r w:rsidRPr="00A5194B" w:rsidDel="00A5194B">
        <w:rPr>
          <w:rFonts w:ascii="Arial" w:hAnsi="Arial" w:cs="Arial"/>
        </w:rPr>
        <w:t>7.</w:t>
      </w:r>
      <w:r w:rsidR="003C5F81">
        <w:rPr>
          <w:rFonts w:ascii="Arial" w:hAnsi="Arial" w:cs="Arial"/>
        </w:rPr>
        <w:t>1 – 7.</w:t>
      </w:r>
      <w:r w:rsidRPr="00A5194B" w:rsidDel="00A5194B">
        <w:rPr>
          <w:rFonts w:ascii="Arial" w:hAnsi="Arial" w:cs="Arial"/>
        </w:rPr>
        <w:t>11</w:t>
      </w:r>
      <w:r w:rsidR="0061209F">
        <w:rPr>
          <w:rFonts w:ascii="Arial" w:hAnsi="Arial" w:cs="Arial"/>
        </w:rPr>
        <w:t xml:space="preserve"> and 7.15 – 7.21</w:t>
      </w:r>
      <w:r w:rsidRPr="00A5194B">
        <w:rPr>
          <w:rFonts w:ascii="Arial" w:hAnsi="Arial" w:cs="Arial"/>
        </w:rPr>
        <w:t xml:space="preserve">: 500 points maximum  </w:t>
      </w:r>
    </w:p>
    <w:p w14:paraId="5A0882A2" w14:textId="77777777" w:rsidR="00A5194B" w:rsidRPr="00A5194B" w:rsidRDefault="00A5194B" w:rsidP="00A5194B">
      <w:pPr>
        <w:spacing w:before="0" w:after="0"/>
        <w:ind w:left="720" w:firstLine="720"/>
        <w:rPr>
          <w:rFonts w:ascii="Arial" w:hAnsi="Arial" w:cs="Arial"/>
        </w:rPr>
      </w:pPr>
      <w:r w:rsidRPr="00A5194B">
        <w:rPr>
          <w:rFonts w:ascii="Arial" w:hAnsi="Arial" w:cs="Arial"/>
        </w:rPr>
        <w:t>Cost Score: 200 points maximum</w:t>
      </w:r>
    </w:p>
    <w:p w14:paraId="138877B1" w14:textId="77777777" w:rsidR="00A5194B" w:rsidRPr="00A5194B" w:rsidRDefault="00A5194B" w:rsidP="00352BF9">
      <w:pPr>
        <w:spacing w:before="0" w:after="0"/>
        <w:ind w:left="720" w:hanging="360"/>
        <w:rPr>
          <w:rFonts w:ascii="Arial" w:hAnsi="Arial" w:cs="Arial"/>
        </w:rPr>
      </w:pPr>
    </w:p>
    <w:p w14:paraId="756477EC" w14:textId="33D26FFB" w:rsidR="00A5194B" w:rsidRDefault="00A5194B" w:rsidP="00352BF9">
      <w:pPr>
        <w:numPr>
          <w:ilvl w:val="0"/>
          <w:numId w:val="18"/>
        </w:numPr>
        <w:tabs>
          <w:tab w:val="left" w:pos="540"/>
          <w:tab w:val="right" w:leader="dot" w:pos="9350"/>
        </w:tabs>
        <w:spacing w:before="0" w:after="0"/>
        <w:rPr>
          <w:rFonts w:ascii="Arial" w:eastAsiaTheme="minorEastAsia" w:hAnsi="Arial" w:cs="Arial"/>
          <w:noProof/>
        </w:rPr>
      </w:pPr>
      <w:r w:rsidRPr="00A5194B">
        <w:rPr>
          <w:rFonts w:ascii="Arial" w:eastAsiaTheme="minorEastAsia" w:hAnsi="Arial" w:cs="Arial"/>
          <w:noProof/>
        </w:rPr>
        <w:t>Proposers whose Proposals are accepted for final consideration will be required to participate in Proposer presentations and/or web</w:t>
      </w:r>
      <w:r w:rsidR="00B203E1">
        <w:rPr>
          <w:rFonts w:ascii="Arial" w:eastAsiaTheme="minorEastAsia" w:hAnsi="Arial" w:cs="Arial"/>
          <w:noProof/>
        </w:rPr>
        <w:t xml:space="preserve"> </w:t>
      </w:r>
      <w:r w:rsidRPr="00A5194B">
        <w:rPr>
          <w:rFonts w:ascii="Arial" w:eastAsiaTheme="minorEastAsia" w:hAnsi="Arial" w:cs="Arial"/>
          <w:noProof/>
        </w:rPr>
        <w:t>portal demonstrations</w:t>
      </w:r>
      <w:r>
        <w:rPr>
          <w:rFonts w:ascii="Arial" w:eastAsiaTheme="minorEastAsia" w:hAnsi="Arial" w:cs="Arial"/>
          <w:noProof/>
        </w:rPr>
        <w:t xml:space="preserve"> if requested by the Department</w:t>
      </w:r>
      <w:r w:rsidRPr="00A5194B">
        <w:rPr>
          <w:rFonts w:ascii="Arial" w:eastAsiaTheme="minorEastAsia" w:hAnsi="Arial" w:cs="Arial"/>
          <w:noProof/>
        </w:rPr>
        <w:t xml:space="preserve"> (see </w:t>
      </w:r>
      <w:hyperlink w:anchor="_Calendar_of_Events" w:history="1">
        <w:r w:rsidRPr="00B203E1">
          <w:rPr>
            <w:rStyle w:val="Hyperlink"/>
            <w:rFonts w:ascii="Arial" w:eastAsiaTheme="minorEastAsia" w:hAnsi="Arial" w:cs="Arial"/>
            <w:noProof/>
          </w:rPr>
          <w:t>Section 1.</w:t>
        </w:r>
        <w:r w:rsidR="007F63FB" w:rsidRPr="00B203E1">
          <w:rPr>
            <w:rStyle w:val="Hyperlink"/>
            <w:rFonts w:ascii="Arial" w:eastAsiaTheme="minorEastAsia" w:hAnsi="Arial" w:cs="Arial"/>
            <w:noProof/>
          </w:rPr>
          <w:t>1</w:t>
        </w:r>
        <w:r w:rsidR="006E0CB7" w:rsidRPr="00B203E1">
          <w:rPr>
            <w:rStyle w:val="Hyperlink"/>
            <w:rFonts w:ascii="Arial" w:eastAsiaTheme="minorEastAsia" w:hAnsi="Arial" w:cs="Arial"/>
            <w:noProof/>
          </w:rPr>
          <w:t>9</w:t>
        </w:r>
      </w:hyperlink>
      <w:r w:rsidRPr="00A5194B">
        <w:rPr>
          <w:rFonts w:ascii="Arial" w:eastAsiaTheme="minorEastAsia" w:hAnsi="Arial" w:cs="Arial"/>
          <w:noProof/>
        </w:rPr>
        <w:t xml:space="preserve"> Calendar of Events)</w:t>
      </w:r>
      <w:r>
        <w:rPr>
          <w:rFonts w:ascii="Arial" w:eastAsiaTheme="minorEastAsia" w:hAnsi="Arial" w:cs="Arial"/>
          <w:noProof/>
        </w:rPr>
        <w:t>; see</w:t>
      </w:r>
      <w:r w:rsidRPr="00A5194B" w:rsidDel="00A5194B">
        <w:rPr>
          <w:rFonts w:ascii="Arial" w:eastAsiaTheme="minorEastAsia" w:hAnsi="Arial" w:cs="Arial"/>
          <w:noProof/>
        </w:rPr>
        <w:t xml:space="preserve"> </w:t>
      </w:r>
      <w:hyperlink w:anchor="_3.4_Proposer_Presentations," w:history="1">
        <w:r w:rsidRPr="00E116EA">
          <w:rPr>
            <w:rStyle w:val="Hyperlink"/>
            <w:rFonts w:ascii="Arial" w:eastAsiaTheme="minorEastAsia" w:hAnsi="Arial" w:cs="Arial"/>
            <w:noProof/>
          </w:rPr>
          <w:t xml:space="preserve">Section 3.4 </w:t>
        </w:r>
      </w:hyperlink>
      <w:r w:rsidRPr="00A5194B">
        <w:rPr>
          <w:rFonts w:ascii="Arial" w:eastAsiaTheme="minorEastAsia" w:hAnsi="Arial" w:cs="Arial"/>
          <w:noProof/>
        </w:rPr>
        <w:t>Proposer Presentations, Demonstrations</w:t>
      </w:r>
      <w:r w:rsidR="00E2130B">
        <w:rPr>
          <w:rFonts w:ascii="Arial" w:eastAsiaTheme="minorEastAsia" w:hAnsi="Arial" w:cs="Arial"/>
          <w:noProof/>
        </w:rPr>
        <w:t>, Site Visits</w:t>
      </w:r>
      <w:r w:rsidRPr="00A5194B">
        <w:rPr>
          <w:rFonts w:ascii="Arial" w:eastAsiaTheme="minorEastAsia" w:hAnsi="Arial" w:cs="Arial"/>
          <w:noProof/>
        </w:rPr>
        <w:t>.</w:t>
      </w:r>
      <w:r w:rsidR="00187DDD" w:rsidRPr="00187DDD">
        <w:rPr>
          <w:rFonts w:ascii="Arial" w:eastAsiaTheme="minorEastAsia" w:hAnsi="Arial" w:cs="Arial"/>
          <w:noProof/>
        </w:rPr>
        <w:t xml:space="preserve"> </w:t>
      </w:r>
      <w:r w:rsidR="00187DDD" w:rsidRPr="00187DDD">
        <w:rPr>
          <w:rFonts w:ascii="Arial" w:hAnsi="Arial" w:cs="Arial"/>
        </w:rPr>
        <w:t>Proposer presentations/demonstrations to evaluation committee members (if required) will be accomplished through video means.</w:t>
      </w:r>
      <w:r w:rsidRPr="00187DDD">
        <w:rPr>
          <w:rFonts w:ascii="Arial" w:eastAsiaTheme="minorEastAsia" w:hAnsi="Arial" w:cs="Arial"/>
          <w:noProof/>
        </w:rPr>
        <w:t xml:space="preserve"> </w:t>
      </w:r>
    </w:p>
    <w:p w14:paraId="17D9C531" w14:textId="77777777" w:rsidR="005B5C62" w:rsidRDefault="005B5C62" w:rsidP="005B5C62">
      <w:pPr>
        <w:tabs>
          <w:tab w:val="left" w:pos="540"/>
          <w:tab w:val="right" w:leader="dot" w:pos="9350"/>
        </w:tabs>
        <w:spacing w:before="0" w:after="0"/>
        <w:rPr>
          <w:rFonts w:ascii="Arial" w:eastAsiaTheme="minorEastAsia" w:hAnsi="Arial" w:cs="Arial"/>
          <w:noProof/>
        </w:rPr>
      </w:pPr>
    </w:p>
    <w:p w14:paraId="0DBDDF2A" w14:textId="2E7B0F6B" w:rsidR="005B5C62" w:rsidRPr="00187DDD" w:rsidRDefault="005B5C62" w:rsidP="005B5C62">
      <w:pPr>
        <w:tabs>
          <w:tab w:val="left" w:pos="720"/>
          <w:tab w:val="right" w:leader="dot" w:pos="9350"/>
        </w:tabs>
        <w:spacing w:before="0" w:after="0"/>
        <w:ind w:left="720" w:hanging="360"/>
        <w:rPr>
          <w:rFonts w:ascii="Arial" w:eastAsiaTheme="minorEastAsia" w:hAnsi="Arial" w:cs="Arial"/>
          <w:noProof/>
        </w:rPr>
      </w:pPr>
      <w:r w:rsidRPr="005B5C62">
        <w:rPr>
          <w:rFonts w:ascii="Arial" w:eastAsiaTheme="minorEastAsia" w:hAnsi="Arial" w:cs="Arial"/>
          <w:noProof/>
        </w:rPr>
        <w:t>c.</w:t>
      </w:r>
      <w:r w:rsidRPr="005B5C62">
        <w:rPr>
          <w:rFonts w:ascii="Arial" w:eastAsiaTheme="minorEastAsia" w:hAnsi="Arial" w:cs="Arial"/>
          <w:noProof/>
        </w:rPr>
        <w:tab/>
        <w:t xml:space="preserve">Evaluation committee members may alter their scores of a Proposal based on the information they learn from the Proposer in their presentation/demonstration.  </w:t>
      </w:r>
    </w:p>
    <w:p w14:paraId="2A598289" w14:textId="77777777" w:rsidR="00A5194B" w:rsidRPr="00A5194B" w:rsidRDefault="00A5194B" w:rsidP="00352BF9">
      <w:pPr>
        <w:spacing w:before="0" w:after="0"/>
        <w:ind w:left="720" w:hanging="360"/>
        <w:rPr>
          <w:rFonts w:ascii="Arial" w:hAnsi="Arial" w:cs="Arial"/>
        </w:rPr>
      </w:pPr>
    </w:p>
    <w:p w14:paraId="1D170BAA" w14:textId="30FA5A22" w:rsidR="00A5194B" w:rsidRPr="00A5194B" w:rsidRDefault="00A5194B" w:rsidP="00447D40">
      <w:pPr>
        <w:numPr>
          <w:ilvl w:val="0"/>
          <w:numId w:val="126"/>
        </w:numPr>
        <w:spacing w:before="0" w:after="0"/>
        <w:rPr>
          <w:rFonts w:ascii="Arial" w:hAnsi="Arial" w:cs="Arial"/>
        </w:rPr>
      </w:pPr>
      <w:r w:rsidRPr="00A5194B">
        <w:rPr>
          <w:rFonts w:ascii="Arial" w:hAnsi="Arial" w:cs="Arial"/>
        </w:rPr>
        <w:t>The evaluation and selection of a Contractor(s) will be based on the information received in the submitted Proposal(s) plus the following optional review methods, at the Department’s or evaluation committee’s discretion: reference checks, presentations, demonstrations, interviews, responses to requests for additional information or clarification, and/or best and final offers (BAFOs), where requested. Such methods may be used to clarify and substantiate information in the Proposals.</w:t>
      </w:r>
    </w:p>
    <w:p w14:paraId="18272F4F" w14:textId="77777777" w:rsidR="00A5194B" w:rsidRPr="00A5194B" w:rsidRDefault="00A5194B" w:rsidP="00352BF9">
      <w:pPr>
        <w:spacing w:before="0" w:after="0"/>
        <w:ind w:left="720" w:hanging="360"/>
        <w:rPr>
          <w:rFonts w:ascii="Arial" w:hAnsi="Arial" w:cs="Arial"/>
        </w:rPr>
      </w:pPr>
    </w:p>
    <w:p w14:paraId="705E0DCF" w14:textId="2ED8B9F4" w:rsidR="00A5194B" w:rsidRPr="00A5194B" w:rsidRDefault="00364DE5" w:rsidP="00352BF9">
      <w:pPr>
        <w:widowControl w:val="0"/>
        <w:autoSpaceDE w:val="0"/>
        <w:autoSpaceDN w:val="0"/>
        <w:spacing w:before="0" w:after="0"/>
        <w:ind w:left="720" w:hanging="360"/>
        <w:rPr>
          <w:rFonts w:ascii="Arial" w:eastAsia="Arial" w:hAnsi="Arial" w:cs="Arial"/>
          <w:lang w:bidi="en-US"/>
        </w:rPr>
      </w:pPr>
      <w:r>
        <w:rPr>
          <w:rFonts w:ascii="Arial" w:eastAsia="Arial" w:hAnsi="Arial" w:cs="Arial"/>
          <w:lang w:bidi="en-US"/>
        </w:rPr>
        <w:t>e</w:t>
      </w:r>
      <w:r w:rsidR="00A5194B" w:rsidRPr="00A5194B">
        <w:rPr>
          <w:rFonts w:ascii="Arial" w:eastAsia="Arial" w:hAnsi="Arial" w:cs="Arial"/>
          <w:lang w:bidi="en-US"/>
        </w:rPr>
        <w:t xml:space="preserve">. </w:t>
      </w:r>
      <w:r w:rsidR="00A5194B" w:rsidRPr="00A5194B">
        <w:rPr>
          <w:rFonts w:ascii="Arial" w:eastAsia="Arial" w:hAnsi="Arial" w:cs="Arial"/>
          <w:lang w:bidi="en-US"/>
        </w:rPr>
        <w:tab/>
        <w:t xml:space="preserve">At the discretion of the Department, Proposers reasonably apt to receive an award after the initial review of Proposals may be required to provide </w:t>
      </w:r>
      <w:r w:rsidR="00392A41" w:rsidRPr="00392A41">
        <w:rPr>
          <w:rFonts w:ascii="Arial" w:eastAsia="Arial" w:hAnsi="Arial" w:cs="Arial"/>
          <w:lang w:bidi="en-US"/>
        </w:rPr>
        <w:t>a</w:t>
      </w:r>
      <w:r w:rsidR="00A5194B" w:rsidRPr="00A5194B">
        <w:rPr>
          <w:rFonts w:ascii="Arial" w:eastAsia="Arial" w:hAnsi="Arial" w:cs="Arial"/>
          <w:lang w:bidi="en-US"/>
        </w:rPr>
        <w:t xml:space="preserve"> copy of their organization’s audited financial statements for the two (2) most recent fiscal years including the audit opinion, balance sheet, statement of operations and notes to the financial statements.</w:t>
      </w:r>
      <w:r w:rsidR="00392A41" w:rsidRPr="00392A41">
        <w:rPr>
          <w:rFonts w:ascii="Arial" w:eastAsia="Arial" w:hAnsi="Arial" w:cs="Arial"/>
          <w:lang w:bidi="en-US"/>
        </w:rPr>
        <w:t xml:space="preserve"> If a Proposer receives a request for these documents from the Department, the Proposer must furnish such documents to the Department within five (5) Business Days of the Proposer’s receipt of the Department’s request. If such documents are confidential, the Proposer must submit a revised Form G – Designation of Confidential and Proprietary Information with the documents. The Department may reject a Proposal if the requested documentation is not provided or if the documentation provided does not assure the Department that the Proposer is able to provide the services requested in this RFP for the life of the Contract to the Department’s satisfaction.  </w:t>
      </w:r>
    </w:p>
    <w:p w14:paraId="359A494E" w14:textId="6A4D4905" w:rsidR="00205D8F" w:rsidRDefault="00205D8F" w:rsidP="00352BF9">
      <w:pPr>
        <w:spacing w:before="0" w:after="0"/>
        <w:ind w:left="720" w:hanging="360"/>
        <w:rPr>
          <w:rFonts w:cs="Arial"/>
        </w:rPr>
      </w:pPr>
    </w:p>
    <w:p w14:paraId="7547A95E" w14:textId="51F7ACE7" w:rsidR="00205D8F" w:rsidRDefault="00364DE5" w:rsidP="00352BF9">
      <w:pPr>
        <w:pStyle w:val="LRWLBodyText"/>
        <w:spacing w:before="0" w:after="0"/>
        <w:ind w:left="720" w:hanging="360"/>
        <w:rPr>
          <w:rFonts w:cs="Arial"/>
        </w:rPr>
      </w:pPr>
      <w:r>
        <w:rPr>
          <w:rFonts w:eastAsia="Arial" w:cs="Arial"/>
          <w:lang w:bidi="en-US"/>
        </w:rPr>
        <w:t>f</w:t>
      </w:r>
      <w:r w:rsidR="00205D8F">
        <w:rPr>
          <w:rFonts w:eastAsia="Arial" w:cs="Arial"/>
          <w:lang w:bidi="en-US"/>
        </w:rPr>
        <w:t xml:space="preserve">.  </w:t>
      </w:r>
      <w:r w:rsidR="004C7E3C">
        <w:rPr>
          <w:rFonts w:eastAsia="Arial" w:cs="Arial"/>
          <w:lang w:bidi="en-US"/>
        </w:rPr>
        <w:tab/>
      </w:r>
      <w:r w:rsidR="00205D8F">
        <w:rPr>
          <w:rFonts w:eastAsia="Arial" w:cs="Arial"/>
          <w:lang w:bidi="en-US"/>
        </w:rPr>
        <w:t xml:space="preserve">Proposers are </w:t>
      </w:r>
      <w:r w:rsidR="00205D8F" w:rsidRPr="005D1AE0">
        <w:rPr>
          <w:rFonts w:eastAsia="Arial" w:cs="Arial"/>
          <w:b/>
          <w:bCs/>
          <w:lang w:bidi="en-US"/>
        </w:rPr>
        <w:t>required</w:t>
      </w:r>
      <w:r w:rsidR="00205D8F">
        <w:rPr>
          <w:rFonts w:eastAsia="Arial" w:cs="Arial"/>
          <w:lang w:bidi="en-US"/>
        </w:rPr>
        <w:t xml:space="preserve"> to p</w:t>
      </w:r>
      <w:r w:rsidR="00205D8F">
        <w:t xml:space="preserve">rovide a copy of their organization’s most recent SOC 2 Type 2 report along with a Letter of Attestation (see Section 7.2.3 below and Appendix </w:t>
      </w:r>
      <w:r w:rsidR="00AA6C0C">
        <w:t xml:space="preserve">2 </w:t>
      </w:r>
      <w:r w:rsidR="00205D8F">
        <w:t xml:space="preserve">– Department Terms and Conditions, Sections 6.0 and 30.0). </w:t>
      </w:r>
      <w:r w:rsidR="00205D8F" w:rsidRPr="00AD1804">
        <w:t>If a Proposer does not currently have a SOC 2 / Type 2 report and Letter of Attestation, th</w:t>
      </w:r>
      <w:r w:rsidR="00205D8F">
        <w:t>e Proposer must provide such materials to the Department</w:t>
      </w:r>
      <w:r w:rsidR="00205D8F" w:rsidRPr="00DB45D4">
        <w:rPr>
          <w:b/>
          <w:bCs/>
        </w:rPr>
        <w:t xml:space="preserve"> </w:t>
      </w:r>
      <w:r w:rsidR="00205D8F" w:rsidRPr="00DB45D4">
        <w:rPr>
          <w:b/>
          <w:bCs/>
          <w:u w:val="single"/>
        </w:rPr>
        <w:t>before May 1, 2025</w:t>
      </w:r>
      <w:r w:rsidR="00205D8F" w:rsidRPr="0079760F">
        <w:rPr>
          <w:b/>
          <w:bCs/>
        </w:rPr>
        <w:t>.</w:t>
      </w:r>
      <w:r w:rsidR="00205D8F">
        <w:t xml:space="preserve"> </w:t>
      </w:r>
      <w:r w:rsidR="00205D8F" w:rsidRPr="00985611">
        <w:t xml:space="preserve">The Department may reject a Proposal if </w:t>
      </w:r>
      <w:r w:rsidR="00205D8F">
        <w:t>these materials are</w:t>
      </w:r>
      <w:r w:rsidR="00205D8F" w:rsidRPr="00985611">
        <w:t xml:space="preserve"> not provided or if the documentation provided does not assure the Department that the Proposer is able to provide the services requested in this RFP for the life of the Contract to the Department’s satisfaction.  </w:t>
      </w:r>
    </w:p>
    <w:p w14:paraId="15143E89" w14:textId="63E6B3BF" w:rsidR="00D4784F" w:rsidRPr="0055408F" w:rsidRDefault="0055408F" w:rsidP="0055408F">
      <w:pPr>
        <w:pStyle w:val="Heading2"/>
        <w:numPr>
          <w:ilvl w:val="0"/>
          <w:numId w:val="0"/>
        </w:numPr>
      </w:pPr>
      <w:r w:rsidRPr="0055408F">
        <w:t>3.6</w:t>
      </w:r>
      <w:r w:rsidRPr="0055408F">
        <w:tab/>
        <w:t xml:space="preserve"> </w:t>
      </w:r>
      <w:r w:rsidR="00D4784F" w:rsidRPr="0055408F">
        <w:t>Method to Score Cost Proposals</w:t>
      </w:r>
    </w:p>
    <w:p w14:paraId="26682B67" w14:textId="77777777" w:rsidR="00417E37" w:rsidRDefault="00D4784F" w:rsidP="0055408F">
      <w:pPr>
        <w:pStyle w:val="ETFNormal"/>
        <w:rPr>
          <w:b/>
          <w:iCs/>
          <w:smallCaps/>
        </w:rPr>
      </w:pPr>
      <w:r w:rsidRPr="003B47FA">
        <w:t>The lowest Cost Proposal will receive the maximum number of points available for the cost category. Other Cost Proposals will receive prorated scores based on the proportion that the costs of the Proposals vary from the lowest Cost Proposal. The scores for the cost category will be calculated with a mathematical formula.</w:t>
      </w:r>
      <w:r w:rsidR="00E02851" w:rsidRPr="003B47FA">
        <w:t xml:space="preserve"> </w:t>
      </w:r>
    </w:p>
    <w:p w14:paraId="16ABB325" w14:textId="6E36FB18" w:rsidR="006456A2" w:rsidRPr="00A7230C" w:rsidRDefault="002332BC" w:rsidP="002332BC">
      <w:pPr>
        <w:pStyle w:val="Heading2"/>
        <w:numPr>
          <w:ilvl w:val="0"/>
          <w:numId w:val="0"/>
        </w:numPr>
        <w:rPr>
          <w:rFonts w:ascii="Arial" w:hAnsi="Arial"/>
        </w:rPr>
      </w:pPr>
      <w:r>
        <w:rPr>
          <w:rFonts w:ascii="Arial" w:hAnsi="Arial"/>
        </w:rPr>
        <w:t>3.7</w:t>
      </w:r>
      <w:r>
        <w:rPr>
          <w:rFonts w:ascii="Arial" w:hAnsi="Arial"/>
        </w:rPr>
        <w:tab/>
      </w:r>
      <w:r w:rsidR="007E241E" w:rsidRPr="00A7230C">
        <w:rPr>
          <w:rFonts w:ascii="Arial" w:hAnsi="Arial"/>
        </w:rPr>
        <w:t>Best and Final Offer</w:t>
      </w:r>
      <w:r w:rsidR="006456A2" w:rsidRPr="00A7230C">
        <w:rPr>
          <w:rFonts w:ascii="Arial" w:hAnsi="Arial"/>
        </w:rPr>
        <w:t xml:space="preserve"> (BAFO)</w:t>
      </w:r>
    </w:p>
    <w:p w14:paraId="5404593F" w14:textId="1150C05C" w:rsidR="006456A2" w:rsidRPr="002A322F" w:rsidRDefault="0088073C" w:rsidP="00DF3799">
      <w:pPr>
        <w:ind w:left="720" w:hanging="360"/>
        <w:jc w:val="both"/>
        <w:rPr>
          <w:rFonts w:ascii="Arial" w:hAnsi="Arial" w:cs="Arial"/>
        </w:rPr>
      </w:pPr>
      <w:r>
        <w:rPr>
          <w:rFonts w:ascii="Arial" w:hAnsi="Arial" w:cs="Arial"/>
        </w:rPr>
        <w:t>a</w:t>
      </w:r>
      <w:r w:rsidR="00DF3799">
        <w:rPr>
          <w:rFonts w:ascii="Arial" w:hAnsi="Arial" w:cs="Arial"/>
        </w:rPr>
        <w:t xml:space="preserve">. </w:t>
      </w:r>
      <w:r w:rsidR="00DF3799">
        <w:rPr>
          <w:rFonts w:ascii="Arial" w:hAnsi="Arial" w:cs="Arial"/>
        </w:rPr>
        <w:tab/>
      </w:r>
      <w:r w:rsidR="00B56AAE" w:rsidRPr="000B62FB">
        <w:rPr>
          <w:rFonts w:ascii="Arial" w:hAnsi="Arial" w:cs="Arial"/>
        </w:rPr>
        <w:t xml:space="preserve">The Department </w:t>
      </w:r>
      <w:r w:rsidR="006456A2" w:rsidRPr="000B62FB">
        <w:rPr>
          <w:rFonts w:ascii="Arial" w:hAnsi="Arial" w:cs="Arial"/>
        </w:rPr>
        <w:t xml:space="preserve">reserves the right to solicit </w:t>
      </w:r>
      <w:r w:rsidR="00927160">
        <w:rPr>
          <w:rFonts w:ascii="Arial" w:hAnsi="Arial" w:cs="Arial"/>
        </w:rPr>
        <w:t>one or more</w:t>
      </w:r>
      <w:r w:rsidR="006456A2" w:rsidRPr="000B62FB">
        <w:rPr>
          <w:rFonts w:ascii="Arial" w:hAnsi="Arial" w:cs="Arial"/>
        </w:rPr>
        <w:t xml:space="preserve"> BAFO</w:t>
      </w:r>
      <w:r w:rsidR="00927160">
        <w:rPr>
          <w:rFonts w:ascii="Arial" w:hAnsi="Arial" w:cs="Arial"/>
        </w:rPr>
        <w:t>s</w:t>
      </w:r>
      <w:r w:rsidR="006456A2" w:rsidRPr="000B62FB">
        <w:rPr>
          <w:rFonts w:ascii="Arial" w:hAnsi="Arial" w:cs="Arial"/>
        </w:rPr>
        <w:t xml:space="preserve"> and conduct Proposer discussions, request more competitive pricing, clarify Proposals, and contact references </w:t>
      </w:r>
      <w:r w:rsidR="00927160">
        <w:rPr>
          <w:rFonts w:ascii="Arial" w:hAnsi="Arial" w:cs="Arial"/>
        </w:rPr>
        <w:t>of</w:t>
      </w:r>
      <w:r w:rsidR="006456A2" w:rsidRPr="000B62FB">
        <w:rPr>
          <w:rFonts w:ascii="Arial" w:hAnsi="Arial" w:cs="Arial"/>
        </w:rPr>
        <w:t xml:space="preserve"> finalists, should it be </w:t>
      </w:r>
      <w:r w:rsidR="00927160">
        <w:rPr>
          <w:rFonts w:ascii="Arial" w:hAnsi="Arial" w:cs="Arial"/>
        </w:rPr>
        <w:t>advantageous</w:t>
      </w:r>
      <w:r w:rsidR="00D03999">
        <w:rPr>
          <w:rFonts w:ascii="Arial" w:hAnsi="Arial" w:cs="Arial"/>
        </w:rPr>
        <w:t xml:space="preserve"> for</w:t>
      </w:r>
      <w:r w:rsidR="00927160" w:rsidRPr="000B62FB">
        <w:rPr>
          <w:rFonts w:ascii="Arial" w:hAnsi="Arial" w:cs="Arial"/>
        </w:rPr>
        <w:t xml:space="preserve"> </w:t>
      </w:r>
      <w:r w:rsidR="006456A2" w:rsidRPr="000B62FB">
        <w:rPr>
          <w:rFonts w:ascii="Arial" w:hAnsi="Arial" w:cs="Arial"/>
        </w:rPr>
        <w:t>the</w:t>
      </w:r>
      <w:r w:rsidR="00D03999">
        <w:rPr>
          <w:rFonts w:ascii="Arial" w:hAnsi="Arial" w:cs="Arial"/>
        </w:rPr>
        <w:t xml:space="preserve"> Department</w:t>
      </w:r>
      <w:r w:rsidR="006456A2" w:rsidRPr="000B62FB">
        <w:rPr>
          <w:rFonts w:ascii="Arial" w:hAnsi="Arial" w:cs="Arial"/>
        </w:rPr>
        <w:t xml:space="preserve"> to do so. </w:t>
      </w:r>
      <w:r w:rsidR="00B56AAE" w:rsidRPr="000B62FB">
        <w:rPr>
          <w:rFonts w:ascii="Arial" w:hAnsi="Arial" w:cs="Arial"/>
        </w:rPr>
        <w:t xml:space="preserve">The Department </w:t>
      </w:r>
      <w:r w:rsidR="006456A2" w:rsidRPr="000B62FB">
        <w:rPr>
          <w:rFonts w:ascii="Arial" w:hAnsi="Arial" w:cs="Arial"/>
        </w:rPr>
        <w:t xml:space="preserve">is the sole determinant of </w:t>
      </w:r>
      <w:r w:rsidR="00D03999">
        <w:rPr>
          <w:rFonts w:ascii="Arial" w:hAnsi="Arial" w:cs="Arial"/>
        </w:rPr>
        <w:t xml:space="preserve">what is most advantageous. </w:t>
      </w:r>
    </w:p>
    <w:p w14:paraId="4A4D774B" w14:textId="1E01EAC6" w:rsidR="002332BC" w:rsidRPr="00FC582C" w:rsidRDefault="00DF3799" w:rsidP="00DF3799">
      <w:pPr>
        <w:ind w:left="720" w:hanging="360"/>
        <w:jc w:val="both"/>
        <w:rPr>
          <w:rFonts w:ascii="Arial" w:hAnsi="Arial" w:cs="Arial"/>
        </w:rPr>
      </w:pPr>
      <w:r>
        <w:rPr>
          <w:rFonts w:ascii="Arial" w:hAnsi="Arial" w:cs="Arial"/>
        </w:rPr>
        <w:t xml:space="preserve">b. </w:t>
      </w:r>
      <w:r>
        <w:rPr>
          <w:rFonts w:ascii="Arial" w:hAnsi="Arial" w:cs="Arial"/>
        </w:rPr>
        <w:tab/>
      </w:r>
      <w:r w:rsidR="006456A2" w:rsidRPr="00E4633E">
        <w:rPr>
          <w:rFonts w:ascii="Arial" w:hAnsi="Arial" w:cs="Arial"/>
        </w:rPr>
        <w:t>If a BAFO is solicited, it will contain the specific information on what is being requested, as well as submission requirements</w:t>
      </w:r>
      <w:r w:rsidR="00364EF5">
        <w:rPr>
          <w:rFonts w:ascii="Arial" w:hAnsi="Arial" w:cs="Arial"/>
        </w:rPr>
        <w:t xml:space="preserve">, </w:t>
      </w:r>
      <w:r w:rsidR="006456A2" w:rsidRPr="00E4633E">
        <w:rPr>
          <w:rFonts w:ascii="Arial" w:hAnsi="Arial" w:cs="Arial"/>
        </w:rPr>
        <w:t xml:space="preserve">and a timeline with due date </w:t>
      </w:r>
      <w:r w:rsidR="00456F39">
        <w:rPr>
          <w:rFonts w:ascii="Arial" w:hAnsi="Arial" w:cs="Arial"/>
        </w:rPr>
        <w:t>for</w:t>
      </w:r>
      <w:r w:rsidR="00456F39" w:rsidRPr="00E4633E">
        <w:rPr>
          <w:rFonts w:ascii="Arial" w:hAnsi="Arial" w:cs="Arial"/>
        </w:rPr>
        <w:t xml:space="preserve"> </w:t>
      </w:r>
      <w:r w:rsidR="006456A2" w:rsidRPr="00E4633E">
        <w:rPr>
          <w:rFonts w:ascii="Arial" w:hAnsi="Arial" w:cs="Arial"/>
        </w:rPr>
        <w:t>submission. Any BAFO</w:t>
      </w:r>
      <w:r w:rsidR="006456A2" w:rsidRPr="00283A0B">
        <w:rPr>
          <w:rFonts w:ascii="Arial" w:hAnsi="Arial" w:cs="Arial"/>
        </w:rPr>
        <w:t xml:space="preserve"> responses received by </w:t>
      </w:r>
      <w:r w:rsidR="00B56AAE">
        <w:rPr>
          <w:rFonts w:ascii="Arial" w:hAnsi="Arial" w:cs="Arial"/>
        </w:rPr>
        <w:t>the Department</w:t>
      </w:r>
      <w:r w:rsidR="006456A2" w:rsidRPr="00283A0B">
        <w:rPr>
          <w:rFonts w:ascii="Arial" w:hAnsi="Arial" w:cs="Arial"/>
        </w:rPr>
        <w:t xml:space="preserve"> after the stated due date </w:t>
      </w:r>
      <w:r w:rsidR="00364EF5">
        <w:rPr>
          <w:rFonts w:ascii="Arial" w:hAnsi="Arial" w:cs="Arial"/>
        </w:rPr>
        <w:t>may</w:t>
      </w:r>
      <w:r w:rsidR="00364EF5" w:rsidRPr="00283A0B">
        <w:rPr>
          <w:rFonts w:ascii="Arial" w:hAnsi="Arial" w:cs="Arial"/>
        </w:rPr>
        <w:t xml:space="preserve"> </w:t>
      </w:r>
      <w:r w:rsidR="006456A2" w:rsidRPr="00283A0B">
        <w:rPr>
          <w:rFonts w:ascii="Arial" w:hAnsi="Arial" w:cs="Arial"/>
        </w:rPr>
        <w:t xml:space="preserve">not be accepted. Proposers </w:t>
      </w:r>
      <w:r w:rsidR="00F76D8F" w:rsidRPr="00283A0B">
        <w:rPr>
          <w:rFonts w:ascii="Arial" w:hAnsi="Arial" w:cs="Arial"/>
        </w:rPr>
        <w:t xml:space="preserve">that </w:t>
      </w:r>
      <w:r w:rsidR="006456A2" w:rsidRPr="00FC582C">
        <w:rPr>
          <w:rFonts w:ascii="Arial" w:hAnsi="Arial" w:cs="Arial"/>
        </w:rPr>
        <w:t xml:space="preserve">are asked to submit a BAFO may refuse to do so by submitting a written response, indicating their </w:t>
      </w:r>
      <w:r w:rsidR="000A74D4">
        <w:rPr>
          <w:rFonts w:ascii="Arial" w:hAnsi="Arial" w:cs="Arial"/>
        </w:rPr>
        <w:t xml:space="preserve">Cost Proposal </w:t>
      </w:r>
      <w:r w:rsidR="006456A2" w:rsidRPr="00FC582C">
        <w:rPr>
          <w:rFonts w:ascii="Arial" w:hAnsi="Arial" w:cs="Arial"/>
        </w:rPr>
        <w:t>remains as originally submitted. Refusing to submit a BAFO</w:t>
      </w:r>
      <w:r>
        <w:rPr>
          <w:rFonts w:ascii="Arial" w:hAnsi="Arial" w:cs="Arial"/>
        </w:rPr>
        <w:t xml:space="preserve">, if </w:t>
      </w:r>
      <w:r w:rsidR="00685403">
        <w:rPr>
          <w:rFonts w:ascii="Arial" w:hAnsi="Arial" w:cs="Arial"/>
        </w:rPr>
        <w:t>requested</w:t>
      </w:r>
      <w:r>
        <w:rPr>
          <w:rFonts w:ascii="Arial" w:hAnsi="Arial" w:cs="Arial"/>
        </w:rPr>
        <w:t>,</w:t>
      </w:r>
      <w:r w:rsidR="006456A2" w:rsidRPr="00FC582C">
        <w:rPr>
          <w:rFonts w:ascii="Arial" w:hAnsi="Arial" w:cs="Arial"/>
        </w:rPr>
        <w:t xml:space="preserve"> will not disqualify the Proposer from further consideration.</w:t>
      </w:r>
    </w:p>
    <w:p w14:paraId="2A8B880F" w14:textId="43A67F91" w:rsidR="00B30898" w:rsidRDefault="002332BC" w:rsidP="002332BC">
      <w:pPr>
        <w:pStyle w:val="Heading2"/>
        <w:numPr>
          <w:ilvl w:val="0"/>
          <w:numId w:val="0"/>
        </w:numPr>
        <w:ind w:left="576" w:hanging="576"/>
        <w:rPr>
          <w:rFonts w:ascii="Arial" w:hAnsi="Arial"/>
        </w:rPr>
      </w:pPr>
      <w:r>
        <w:rPr>
          <w:rFonts w:ascii="Arial" w:hAnsi="Arial"/>
        </w:rPr>
        <w:t>3.</w:t>
      </w:r>
      <w:r w:rsidR="00716E18">
        <w:rPr>
          <w:rFonts w:ascii="Arial" w:hAnsi="Arial"/>
        </w:rPr>
        <w:t>8</w:t>
      </w:r>
      <w:r>
        <w:rPr>
          <w:rFonts w:ascii="Arial" w:hAnsi="Arial"/>
        </w:rPr>
        <w:tab/>
      </w:r>
      <w:r w:rsidR="00B30898">
        <w:rPr>
          <w:rFonts w:ascii="Arial" w:hAnsi="Arial"/>
        </w:rPr>
        <w:t>Contract Award</w:t>
      </w:r>
    </w:p>
    <w:p w14:paraId="724D6B93" w14:textId="707DC4DA" w:rsidR="000A4BFA" w:rsidRPr="00740D0C" w:rsidRDefault="000A4BFA" w:rsidP="00740D0C">
      <w:pPr>
        <w:jc w:val="both"/>
        <w:rPr>
          <w:rFonts w:ascii="Arial" w:hAnsi="Arial" w:cs="Arial"/>
        </w:rPr>
      </w:pPr>
      <w:r w:rsidRPr="00650B86">
        <w:rPr>
          <w:rFonts w:ascii="Arial" w:hAnsi="Arial" w:cs="Arial"/>
        </w:rPr>
        <w:t xml:space="preserve">The </w:t>
      </w:r>
      <w:r w:rsidRPr="007C2CF0">
        <w:rPr>
          <w:rFonts w:ascii="Arial" w:hAnsi="Arial" w:cs="Arial"/>
        </w:rPr>
        <w:t>evaluation committee may conduct Proposer discussions, clarify Proposals, contact the references of Proposers, and request a Best and Final Offer (BAFO) from Proposers. Information regarding the Proposals will be presented to the Board. One or more Proposals may be presented to the Board for award based on the results of the general, technical</w:t>
      </w:r>
      <w:r w:rsidRPr="00443A57">
        <w:rPr>
          <w:rFonts w:ascii="Arial" w:hAnsi="Arial" w:cs="Arial"/>
        </w:rPr>
        <w:t xml:space="preserve">, </w:t>
      </w:r>
      <w:r w:rsidRPr="007C2CF0">
        <w:rPr>
          <w:rFonts w:ascii="Arial" w:hAnsi="Arial" w:cs="Arial"/>
        </w:rPr>
        <w:t xml:space="preserve">cost evaluations, and references. If the evaluation committee conducted oral presentations or demonstrations, the award will be based on the results of the presentations or demonstrations, as well. The Proposal(s) determined to best meet the goals of the State’s benefits program may be selected by the Board for further action, including oral presentations or demonstrations to the Board, and the Board’s discussion held in closed session regarding the award among other considerations in determining the award decision. The Board has the fiduciary responsibility and authority to make the final contract award decision. </w:t>
      </w:r>
      <w:r w:rsidRPr="007C2CF0">
        <w:rPr>
          <w:rFonts w:ascii="Arial" w:hAnsi="Arial" w:cs="Arial"/>
          <w:color w:val="000000"/>
        </w:rPr>
        <w:t xml:space="preserve">Under </w:t>
      </w:r>
      <w:hyperlink r:id="rId41" w:history="1">
        <w:r w:rsidRPr="008F5F60">
          <w:rPr>
            <w:rStyle w:val="Hyperlink"/>
            <w:rFonts w:ascii="Arial" w:hAnsi="Arial" w:cs="Arial"/>
          </w:rPr>
          <w:t>Wis. Stat. § 40.03 (6)</w:t>
        </w:r>
      </w:hyperlink>
      <w:r w:rsidRPr="007C2CF0">
        <w:rPr>
          <w:rFonts w:ascii="Arial" w:hAnsi="Arial" w:cs="Arial"/>
          <w:color w:val="000000"/>
        </w:rPr>
        <w:t xml:space="preserve"> there is no requirement for the Board to award </w:t>
      </w:r>
      <w:r>
        <w:rPr>
          <w:rFonts w:ascii="Arial" w:hAnsi="Arial" w:cs="Arial"/>
          <w:color w:val="000000"/>
        </w:rPr>
        <w:t>a</w:t>
      </w:r>
      <w:r w:rsidRPr="007C2CF0">
        <w:rPr>
          <w:rFonts w:ascii="Arial" w:hAnsi="Arial" w:cs="Arial"/>
          <w:color w:val="000000"/>
        </w:rPr>
        <w:t xml:space="preserve"> contract to the Proposer who scored the most points. </w:t>
      </w:r>
      <w:r w:rsidRPr="007C2CF0">
        <w:rPr>
          <w:rFonts w:ascii="Arial" w:hAnsi="Arial" w:cs="Arial"/>
        </w:rPr>
        <w:t xml:space="preserve">The Board reserves the right not to award a Contract. </w:t>
      </w:r>
    </w:p>
    <w:p w14:paraId="5919A92D" w14:textId="085A7660" w:rsidR="006456A2" w:rsidRPr="001771EE" w:rsidRDefault="00B30898" w:rsidP="002332BC">
      <w:pPr>
        <w:pStyle w:val="Heading2"/>
        <w:numPr>
          <w:ilvl w:val="0"/>
          <w:numId w:val="0"/>
        </w:numPr>
        <w:ind w:left="576" w:hanging="576"/>
        <w:rPr>
          <w:rFonts w:ascii="Arial" w:hAnsi="Arial"/>
        </w:rPr>
      </w:pPr>
      <w:r>
        <w:rPr>
          <w:rFonts w:ascii="Arial" w:hAnsi="Arial"/>
        </w:rPr>
        <w:lastRenderedPageBreak/>
        <w:t>3.9</w:t>
      </w:r>
      <w:r>
        <w:rPr>
          <w:rFonts w:ascii="Arial" w:hAnsi="Arial"/>
        </w:rPr>
        <w:tab/>
      </w:r>
      <w:r w:rsidR="006456A2" w:rsidRPr="00A7230C">
        <w:rPr>
          <w:rFonts w:ascii="Arial" w:hAnsi="Arial"/>
        </w:rPr>
        <w:t>Right to Reject Proposals and Negotiate Contract Terms</w:t>
      </w:r>
      <w:r w:rsidR="006456A2" w:rsidRPr="001771EE">
        <w:rPr>
          <w:rFonts w:ascii="Arial" w:hAnsi="Arial"/>
        </w:rPr>
        <w:t xml:space="preserve"> </w:t>
      </w:r>
    </w:p>
    <w:p w14:paraId="1D7591D6" w14:textId="0612E38B" w:rsidR="002332BC" w:rsidRPr="00FC582C" w:rsidRDefault="004E3CA0" w:rsidP="004E3CA0">
      <w:pPr>
        <w:ind w:left="720" w:hanging="360"/>
        <w:jc w:val="both"/>
        <w:rPr>
          <w:rFonts w:ascii="Arial" w:hAnsi="Arial" w:cs="Arial"/>
        </w:rPr>
      </w:pPr>
      <w:r>
        <w:rPr>
          <w:rFonts w:ascii="Arial" w:hAnsi="Arial" w:cs="Arial"/>
        </w:rPr>
        <w:t xml:space="preserve">a. </w:t>
      </w:r>
      <w:r>
        <w:rPr>
          <w:rFonts w:ascii="Arial" w:hAnsi="Arial" w:cs="Arial"/>
        </w:rPr>
        <w:tab/>
      </w:r>
      <w:r w:rsidR="002332BC" w:rsidRPr="002A322F">
        <w:rPr>
          <w:rFonts w:ascii="Arial" w:hAnsi="Arial" w:cs="Arial"/>
        </w:rPr>
        <w:t>Th</w:t>
      </w:r>
      <w:r w:rsidR="002332BC">
        <w:rPr>
          <w:rFonts w:ascii="Arial" w:hAnsi="Arial" w:cs="Arial"/>
        </w:rPr>
        <w:t>is</w:t>
      </w:r>
      <w:r w:rsidR="002332BC" w:rsidRPr="002A322F">
        <w:rPr>
          <w:rFonts w:ascii="Arial" w:hAnsi="Arial" w:cs="Arial"/>
        </w:rPr>
        <w:t xml:space="preserve"> RFP does not commit the </w:t>
      </w:r>
      <w:r w:rsidR="002332BC" w:rsidRPr="00E4633E">
        <w:rPr>
          <w:rFonts w:ascii="Arial" w:hAnsi="Arial" w:cs="Arial"/>
        </w:rPr>
        <w:t>Board</w:t>
      </w:r>
      <w:r w:rsidR="002332BC" w:rsidRPr="00283A0B">
        <w:rPr>
          <w:rFonts w:ascii="Arial" w:hAnsi="Arial" w:cs="Arial"/>
        </w:rPr>
        <w:t xml:space="preserve"> to award </w:t>
      </w:r>
      <w:r w:rsidR="002332BC">
        <w:rPr>
          <w:rFonts w:ascii="Arial" w:hAnsi="Arial" w:cs="Arial"/>
        </w:rPr>
        <w:t>a Contract</w:t>
      </w:r>
      <w:r w:rsidR="002332BC" w:rsidRPr="00283A0B">
        <w:rPr>
          <w:rFonts w:ascii="Arial" w:hAnsi="Arial" w:cs="Arial"/>
        </w:rPr>
        <w:t xml:space="preserve"> or pay</w:t>
      </w:r>
      <w:r w:rsidR="002332BC" w:rsidRPr="00FC582C">
        <w:rPr>
          <w:rFonts w:ascii="Arial" w:hAnsi="Arial" w:cs="Arial"/>
        </w:rPr>
        <w:t xml:space="preserve"> any cost incurred in the preparation of a Proposal in response to the RFP. The Board retains the right to accept or reject any or all Proposals or accept or reject any part of a Proposal deemed to be in the best interest of the Board. The Board </w:t>
      </w:r>
      <w:r w:rsidR="002332BC">
        <w:rPr>
          <w:rFonts w:ascii="Arial" w:hAnsi="Arial" w:cs="Arial"/>
        </w:rPr>
        <w:t>will</w:t>
      </w:r>
      <w:r w:rsidR="002332BC" w:rsidRPr="00FC582C">
        <w:rPr>
          <w:rFonts w:ascii="Arial" w:hAnsi="Arial" w:cs="Arial"/>
        </w:rPr>
        <w:t xml:space="preserve"> be the sole judge as to compliance with the instructions contained in </w:t>
      </w:r>
      <w:r w:rsidR="002332BC">
        <w:rPr>
          <w:rFonts w:ascii="Arial" w:hAnsi="Arial" w:cs="Arial"/>
        </w:rPr>
        <w:t>this</w:t>
      </w:r>
      <w:r w:rsidR="002332BC" w:rsidRPr="00FC582C">
        <w:rPr>
          <w:rFonts w:ascii="Arial" w:hAnsi="Arial" w:cs="Arial"/>
        </w:rPr>
        <w:t xml:space="preserve"> RFP. </w:t>
      </w:r>
    </w:p>
    <w:p w14:paraId="58EBFDC1" w14:textId="0D11C062" w:rsidR="00942A99" w:rsidRPr="00FC582C" w:rsidRDefault="004E3CA0" w:rsidP="0007577E">
      <w:pPr>
        <w:ind w:left="720" w:hanging="360"/>
        <w:jc w:val="both"/>
        <w:rPr>
          <w:rFonts w:ascii="Arial" w:hAnsi="Arial" w:cs="Arial"/>
        </w:rPr>
      </w:pPr>
      <w:r>
        <w:rPr>
          <w:rFonts w:ascii="Arial" w:hAnsi="Arial" w:cs="Arial"/>
        </w:rPr>
        <w:t xml:space="preserve">b. </w:t>
      </w:r>
      <w:r>
        <w:rPr>
          <w:rFonts w:ascii="Arial" w:hAnsi="Arial" w:cs="Arial"/>
        </w:rPr>
        <w:tab/>
      </w:r>
      <w:r w:rsidR="002332BC" w:rsidRPr="00FC582C">
        <w:rPr>
          <w:rFonts w:ascii="Arial" w:hAnsi="Arial" w:cs="Arial"/>
        </w:rPr>
        <w:t xml:space="preserve">The </w:t>
      </w:r>
      <w:r w:rsidR="002332BC">
        <w:rPr>
          <w:rFonts w:ascii="Arial" w:hAnsi="Arial" w:cs="Arial"/>
        </w:rPr>
        <w:t xml:space="preserve">Department, on behalf of the </w:t>
      </w:r>
      <w:r w:rsidR="002332BC" w:rsidRPr="00FC582C">
        <w:rPr>
          <w:rFonts w:ascii="Arial" w:hAnsi="Arial" w:cs="Arial"/>
        </w:rPr>
        <w:t>Board</w:t>
      </w:r>
      <w:r w:rsidR="002332BC">
        <w:rPr>
          <w:rFonts w:ascii="Arial" w:hAnsi="Arial" w:cs="Arial"/>
        </w:rPr>
        <w:t>,</w:t>
      </w:r>
      <w:r w:rsidR="002332BC" w:rsidRPr="00FC582C">
        <w:rPr>
          <w:rFonts w:ascii="Arial" w:hAnsi="Arial" w:cs="Arial"/>
        </w:rPr>
        <w:t xml:space="preserve"> </w:t>
      </w:r>
      <w:r w:rsidR="002332BC">
        <w:rPr>
          <w:rFonts w:ascii="Arial" w:hAnsi="Arial" w:cs="Arial"/>
        </w:rPr>
        <w:t>will</w:t>
      </w:r>
      <w:r w:rsidR="002332BC" w:rsidRPr="00FC582C">
        <w:rPr>
          <w:rFonts w:ascii="Arial" w:hAnsi="Arial" w:cs="Arial"/>
        </w:rPr>
        <w:t xml:space="preserve"> negotiate the terms of the Contract, including the award amount and the Contract length, with the selected </w:t>
      </w:r>
      <w:r w:rsidR="002332BC">
        <w:rPr>
          <w:rFonts w:ascii="Arial" w:hAnsi="Arial" w:cs="Arial"/>
        </w:rPr>
        <w:t>Proposer(s)</w:t>
      </w:r>
      <w:r w:rsidR="002332BC" w:rsidRPr="00FC582C">
        <w:rPr>
          <w:rFonts w:ascii="Arial" w:hAnsi="Arial" w:cs="Arial"/>
        </w:rPr>
        <w:t xml:space="preserve"> prior to entering into a Contract. The</w:t>
      </w:r>
      <w:r w:rsidR="002332BC" w:rsidRPr="00FC582C" w:rsidDel="00EC22F7">
        <w:rPr>
          <w:rFonts w:ascii="Arial" w:hAnsi="Arial" w:cs="Arial"/>
        </w:rPr>
        <w:t xml:space="preserve"> </w:t>
      </w:r>
      <w:r w:rsidR="002332BC">
        <w:rPr>
          <w:rFonts w:ascii="Arial" w:hAnsi="Arial" w:cs="Arial"/>
        </w:rPr>
        <w:t>Department</w:t>
      </w:r>
      <w:r w:rsidR="002332BC" w:rsidRPr="00FC582C">
        <w:rPr>
          <w:rFonts w:ascii="Arial" w:hAnsi="Arial" w:cs="Arial"/>
        </w:rPr>
        <w:t xml:space="preserve"> reserves the right to add contract terms and conditions to the Contract during contract negotiations and subsequent renewals.</w:t>
      </w:r>
    </w:p>
    <w:p w14:paraId="7072B16C" w14:textId="61358062" w:rsidR="006456A2" w:rsidRPr="001771EE" w:rsidRDefault="002332BC" w:rsidP="002332BC">
      <w:pPr>
        <w:pStyle w:val="Heading2"/>
        <w:numPr>
          <w:ilvl w:val="0"/>
          <w:numId w:val="0"/>
        </w:numPr>
        <w:ind w:left="720" w:hanging="720"/>
        <w:rPr>
          <w:rFonts w:ascii="Arial" w:hAnsi="Arial"/>
        </w:rPr>
      </w:pPr>
      <w:r>
        <w:rPr>
          <w:rFonts w:ascii="Arial" w:hAnsi="Arial"/>
        </w:rPr>
        <w:t>3.</w:t>
      </w:r>
      <w:r w:rsidR="004E3CA0">
        <w:rPr>
          <w:rFonts w:ascii="Arial" w:hAnsi="Arial"/>
        </w:rPr>
        <w:t>10</w:t>
      </w:r>
      <w:r>
        <w:rPr>
          <w:rFonts w:ascii="Arial" w:hAnsi="Arial"/>
        </w:rPr>
        <w:tab/>
      </w:r>
      <w:r w:rsidR="00142F1F">
        <w:rPr>
          <w:rFonts w:ascii="Arial" w:hAnsi="Arial"/>
        </w:rPr>
        <w:t xml:space="preserve"> </w:t>
      </w:r>
      <w:r w:rsidR="006456A2" w:rsidRPr="001771EE">
        <w:rPr>
          <w:rFonts w:ascii="Arial" w:hAnsi="Arial"/>
        </w:rPr>
        <w:t>Notification of Intent to Award</w:t>
      </w:r>
    </w:p>
    <w:p w14:paraId="0A2C97E8" w14:textId="77777777" w:rsidR="002332BC" w:rsidRPr="00273653" w:rsidRDefault="002332BC" w:rsidP="002332BC">
      <w:pPr>
        <w:jc w:val="both"/>
        <w:rPr>
          <w:rFonts w:ascii="Arial" w:hAnsi="Arial" w:cs="Arial"/>
        </w:rPr>
      </w:pPr>
      <w:r w:rsidRPr="00273653">
        <w:rPr>
          <w:rFonts w:ascii="Arial" w:hAnsi="Arial" w:cs="Arial"/>
        </w:rPr>
        <w:t xml:space="preserve">All Proposers who respond to this RFP will be notified in writing of the </w:t>
      </w:r>
      <w:r>
        <w:rPr>
          <w:rFonts w:ascii="Arial" w:hAnsi="Arial" w:cs="Arial"/>
        </w:rPr>
        <w:t>Board</w:t>
      </w:r>
      <w:r w:rsidRPr="00273653">
        <w:rPr>
          <w:rFonts w:ascii="Arial" w:hAnsi="Arial" w:cs="Arial"/>
        </w:rPr>
        <w:t xml:space="preserve">’s intent to award </w:t>
      </w:r>
      <w:r>
        <w:rPr>
          <w:rFonts w:ascii="Arial" w:hAnsi="Arial" w:cs="Arial"/>
        </w:rPr>
        <w:t>one or more c</w:t>
      </w:r>
      <w:r w:rsidRPr="00273653">
        <w:rPr>
          <w:rFonts w:ascii="Arial" w:hAnsi="Arial" w:cs="Arial"/>
        </w:rPr>
        <w:t>ontract</w:t>
      </w:r>
      <w:r>
        <w:rPr>
          <w:rFonts w:ascii="Arial" w:hAnsi="Arial" w:cs="Arial"/>
        </w:rPr>
        <w:t>s</w:t>
      </w:r>
      <w:r w:rsidRPr="00273653">
        <w:rPr>
          <w:rFonts w:ascii="Arial" w:hAnsi="Arial" w:cs="Arial"/>
        </w:rPr>
        <w:t xml:space="preserve"> as a result of this RFP. </w:t>
      </w:r>
      <w:r w:rsidRPr="00273653">
        <w:rPr>
          <w:rFonts w:ascii="Arial" w:hAnsi="Arial" w:cs="Arial"/>
          <w:snapToGrid w:val="0"/>
        </w:rPr>
        <w:t>All decisions and actions under th</w:t>
      </w:r>
      <w:r>
        <w:rPr>
          <w:rFonts w:ascii="Arial" w:hAnsi="Arial" w:cs="Arial"/>
          <w:snapToGrid w:val="0"/>
        </w:rPr>
        <w:t>is</w:t>
      </w:r>
      <w:r w:rsidRPr="00273653">
        <w:rPr>
          <w:rFonts w:ascii="Arial" w:hAnsi="Arial" w:cs="Arial"/>
          <w:snapToGrid w:val="0"/>
        </w:rPr>
        <w:t xml:space="preserve"> RFP are solely under the authority of the </w:t>
      </w:r>
      <w:r>
        <w:rPr>
          <w:rFonts w:ascii="Arial" w:hAnsi="Arial" w:cs="Arial"/>
          <w:snapToGrid w:val="0"/>
        </w:rPr>
        <w:t>Board</w:t>
      </w:r>
      <w:r w:rsidRPr="00273653">
        <w:rPr>
          <w:rFonts w:ascii="Arial" w:hAnsi="Arial" w:cs="Arial"/>
          <w:snapToGrid w:val="0"/>
        </w:rPr>
        <w:t>.</w:t>
      </w:r>
      <w:r>
        <w:rPr>
          <w:rFonts w:ascii="Arial" w:hAnsi="Arial" w:cs="Arial"/>
          <w:snapToGrid w:val="0"/>
        </w:rPr>
        <w:t xml:space="preserve"> </w:t>
      </w:r>
    </w:p>
    <w:p w14:paraId="624AA032" w14:textId="37129F07" w:rsidR="002332BC" w:rsidRPr="00273653" w:rsidRDefault="002332BC" w:rsidP="002332BC">
      <w:pPr>
        <w:pStyle w:val="Heading2"/>
        <w:numPr>
          <w:ilvl w:val="0"/>
          <w:numId w:val="0"/>
        </w:numPr>
        <w:ind w:left="720" w:hanging="720"/>
      </w:pPr>
      <w:r>
        <w:t>3.</w:t>
      </w:r>
      <w:r w:rsidR="004E3CA0">
        <w:t>11</w:t>
      </w:r>
      <w:r>
        <w:tab/>
      </w:r>
      <w:r w:rsidRPr="00273653">
        <w:t>Appeals Process</w:t>
      </w:r>
    </w:p>
    <w:p w14:paraId="458CD29C" w14:textId="70920A7B" w:rsidR="0000425C" w:rsidRPr="00B04C8A" w:rsidRDefault="004E3CA0" w:rsidP="0007577E">
      <w:pPr>
        <w:pStyle w:val="PlainText"/>
        <w:ind w:left="720" w:hanging="360"/>
        <w:jc w:val="both"/>
        <w:rPr>
          <w:rFonts w:cs="Arial"/>
        </w:rPr>
      </w:pPr>
      <w:bookmarkStart w:id="48" w:name="OLE_LINK24"/>
      <w:bookmarkStart w:id="49" w:name="_Hlk156540351"/>
      <w:r>
        <w:rPr>
          <w:rFonts w:cs="Arial"/>
          <w:szCs w:val="22"/>
        </w:rPr>
        <w:t xml:space="preserve">a. </w:t>
      </w:r>
      <w:r w:rsidR="004F14BE">
        <w:rPr>
          <w:rFonts w:cs="Arial"/>
          <w:szCs w:val="22"/>
        </w:rPr>
        <w:tab/>
      </w:r>
      <w:r w:rsidR="0000425C">
        <w:rPr>
          <w:rFonts w:cs="Arial"/>
          <w:szCs w:val="22"/>
        </w:rPr>
        <w:t xml:space="preserve">Protests (appeals) of the Board’s intent to award </w:t>
      </w:r>
      <w:r w:rsidR="0000425C" w:rsidRPr="00647966">
        <w:rPr>
          <w:rFonts w:cs="Arial"/>
          <w:szCs w:val="22"/>
        </w:rPr>
        <w:t xml:space="preserve">a contract must be made in writing and according to the </w:t>
      </w:r>
      <w:r w:rsidR="0000425C" w:rsidRPr="00B04C8A">
        <w:rPr>
          <w:rFonts w:cs="Arial"/>
          <w:szCs w:val="22"/>
        </w:rPr>
        <w:t xml:space="preserve">Board’s </w:t>
      </w:r>
      <w:r w:rsidR="0000425C">
        <w:t>Vendor Procurement Appeals Policy</w:t>
      </w:r>
      <w:r w:rsidR="0000425C" w:rsidRPr="00B04C8A">
        <w:rPr>
          <w:rFonts w:cs="Arial"/>
          <w:szCs w:val="22"/>
        </w:rPr>
        <w:t xml:space="preserve"> located </w:t>
      </w:r>
      <w:hyperlink r:id="rId42" w:history="1">
        <w:r w:rsidR="0000425C" w:rsidRPr="00057C98">
          <w:rPr>
            <w:rStyle w:val="Hyperlink"/>
            <w:rFonts w:cs="Arial"/>
            <w:szCs w:val="22"/>
          </w:rPr>
          <w:t>here</w:t>
        </w:r>
      </w:hyperlink>
      <w:r w:rsidR="0000425C" w:rsidRPr="00443D2E">
        <w:rPr>
          <w:rFonts w:cs="Arial"/>
          <w:szCs w:val="22"/>
        </w:rPr>
        <w:t xml:space="preserve">, </w:t>
      </w:r>
      <w:r w:rsidR="0000425C" w:rsidRPr="623065FA">
        <w:rPr>
          <w:rFonts w:cs="Arial"/>
        </w:rPr>
        <w:t xml:space="preserve">starting at the bottom of page 12. </w:t>
      </w:r>
    </w:p>
    <w:bookmarkEnd w:id="48"/>
    <w:p w14:paraId="46787D65" w14:textId="06A9E384" w:rsidR="0000425C" w:rsidRPr="00B04C8A" w:rsidRDefault="004E3CA0" w:rsidP="0007577E">
      <w:pPr>
        <w:ind w:left="720" w:hanging="360"/>
        <w:jc w:val="both"/>
        <w:rPr>
          <w:rFonts w:ascii="Arial" w:hAnsi="Arial" w:cs="Arial"/>
        </w:rPr>
      </w:pPr>
      <w:r>
        <w:rPr>
          <w:rFonts w:ascii="Arial" w:hAnsi="Arial" w:cs="Arial"/>
        </w:rPr>
        <w:t xml:space="preserve">b. </w:t>
      </w:r>
      <w:r w:rsidR="004F14BE">
        <w:rPr>
          <w:rFonts w:ascii="Arial" w:hAnsi="Arial" w:cs="Arial"/>
        </w:rPr>
        <w:tab/>
      </w:r>
      <w:r w:rsidR="0000425C" w:rsidRPr="00B04C8A">
        <w:rPr>
          <w:rFonts w:ascii="Arial" w:hAnsi="Arial" w:cs="Arial"/>
        </w:rPr>
        <w:t>A</w:t>
      </w:r>
      <w:r w:rsidR="0000425C" w:rsidRPr="00B04C8A" w:rsidDel="00795DB8">
        <w:rPr>
          <w:rFonts w:ascii="Arial" w:hAnsi="Arial" w:cs="Arial"/>
        </w:rPr>
        <w:t xml:space="preserve"> </w:t>
      </w:r>
      <w:r w:rsidR="0000425C">
        <w:rPr>
          <w:rFonts w:ascii="Arial" w:hAnsi="Arial" w:cs="Arial"/>
        </w:rPr>
        <w:t>Proposer</w:t>
      </w:r>
      <w:r w:rsidR="0000425C" w:rsidRPr="00B04C8A">
        <w:rPr>
          <w:rFonts w:ascii="Arial" w:hAnsi="Arial" w:cs="Arial"/>
        </w:rPr>
        <w:t xml:space="preserve"> who wants to appeal the award must first email a written notice indicating that </w:t>
      </w:r>
      <w:r w:rsidR="0000425C">
        <w:rPr>
          <w:rFonts w:ascii="Arial" w:hAnsi="Arial" w:cs="Arial"/>
        </w:rPr>
        <w:t xml:space="preserve">the </w:t>
      </w:r>
      <w:r w:rsidR="0000425C" w:rsidRPr="00B04C8A">
        <w:rPr>
          <w:rFonts w:ascii="Arial" w:hAnsi="Arial" w:cs="Arial"/>
        </w:rPr>
        <w:t xml:space="preserve">Proposer </w:t>
      </w:r>
      <w:r w:rsidR="0000425C">
        <w:rPr>
          <w:rFonts w:ascii="Arial" w:hAnsi="Arial" w:cs="Arial"/>
        </w:rPr>
        <w:t>intends</w:t>
      </w:r>
      <w:r w:rsidR="0000425C" w:rsidRPr="00B04C8A">
        <w:rPr>
          <w:rFonts w:ascii="Arial" w:hAnsi="Arial" w:cs="Arial"/>
        </w:rPr>
        <w:t xml:space="preserve"> to appeal the award decision to</w:t>
      </w:r>
      <w:r w:rsidR="0000425C">
        <w:rPr>
          <w:rFonts w:ascii="Arial" w:hAnsi="Arial" w:cs="Arial"/>
        </w:rPr>
        <w:t xml:space="preserve"> </w:t>
      </w:r>
      <w:hyperlink r:id="rId43" w:history="1">
        <w:r w:rsidR="0000425C" w:rsidRPr="00395E2B">
          <w:rPr>
            <w:rStyle w:val="Hyperlink"/>
            <w:rFonts w:ascii="Arial" w:hAnsi="Arial" w:cs="Arial"/>
          </w:rPr>
          <w:t>ETFsmbProcurement@etf.wi.gov</w:t>
        </w:r>
      </w:hyperlink>
      <w:r w:rsidR="0000425C">
        <w:rPr>
          <w:rFonts w:ascii="Arial" w:hAnsi="Arial" w:cs="Arial"/>
        </w:rPr>
        <w:t xml:space="preserve"> </w:t>
      </w:r>
      <w:r w:rsidR="0000425C" w:rsidRPr="0022088B">
        <w:rPr>
          <w:rFonts w:ascii="Arial" w:hAnsi="Arial" w:cs="Arial"/>
          <w:b/>
          <w:bCs/>
          <w:i/>
          <w:iCs/>
        </w:rPr>
        <w:t>AND</w:t>
      </w:r>
      <w:r w:rsidR="0000425C" w:rsidRPr="00B04C8A">
        <w:rPr>
          <w:rFonts w:ascii="Arial" w:hAnsi="Arial" w:cs="Arial"/>
        </w:rPr>
        <w:t xml:space="preserve"> </w:t>
      </w:r>
      <w:r w:rsidR="0000425C">
        <w:rPr>
          <w:rFonts w:ascii="Arial" w:hAnsi="Arial" w:cs="Arial"/>
        </w:rPr>
        <w:t xml:space="preserve">to </w:t>
      </w:r>
      <w:hyperlink r:id="rId44" w:history="1">
        <w:r w:rsidR="0000425C" w:rsidRPr="00CC2225">
          <w:rPr>
            <w:rStyle w:val="Hyperlink"/>
            <w:rFonts w:ascii="Arial" w:hAnsi="Arial" w:cs="Arial"/>
          </w:rPr>
          <w:t>ETFsmbProcurementAppeals@etf.wi.gov</w:t>
        </w:r>
      </w:hyperlink>
      <w:r w:rsidR="0000425C">
        <w:rPr>
          <w:rFonts w:ascii="Arial" w:hAnsi="Arial" w:cs="Arial"/>
          <w:color w:val="000000"/>
        </w:rPr>
        <w:t xml:space="preserve">. </w:t>
      </w:r>
      <w:r w:rsidR="0000425C" w:rsidRPr="00B04C8A">
        <w:rPr>
          <w:rFonts w:ascii="Arial" w:hAnsi="Arial" w:cs="Arial"/>
        </w:rPr>
        <w:t>The notice</w:t>
      </w:r>
      <w:r w:rsidR="0000425C">
        <w:rPr>
          <w:rFonts w:ascii="Arial" w:hAnsi="Arial" w:cs="Arial"/>
        </w:rPr>
        <w:t xml:space="preserve"> of intent to appeal the decision</w:t>
      </w:r>
      <w:r w:rsidR="0000425C" w:rsidRPr="00B04C8A">
        <w:rPr>
          <w:rFonts w:ascii="Arial" w:hAnsi="Arial" w:cs="Arial"/>
        </w:rPr>
        <w:t xml:space="preserve"> must be received no later than five (5) Business Days after the notice of intent to award</w:t>
      </w:r>
      <w:r w:rsidR="0000425C">
        <w:rPr>
          <w:rFonts w:ascii="Arial" w:hAnsi="Arial" w:cs="Arial"/>
        </w:rPr>
        <w:t xml:space="preserve"> the contract</w:t>
      </w:r>
      <w:r w:rsidR="0000425C" w:rsidRPr="00B04C8A">
        <w:rPr>
          <w:rFonts w:ascii="Arial" w:hAnsi="Arial" w:cs="Arial"/>
        </w:rPr>
        <w:t xml:space="preserve"> is issued. </w:t>
      </w:r>
    </w:p>
    <w:p w14:paraId="176F538D" w14:textId="45985E4F" w:rsidR="002332BC" w:rsidRPr="00B04C8A" w:rsidRDefault="004E3CA0" w:rsidP="0007577E">
      <w:pPr>
        <w:pStyle w:val="PlainText"/>
        <w:spacing w:after="120"/>
        <w:ind w:left="720" w:hanging="360"/>
        <w:jc w:val="both"/>
        <w:rPr>
          <w:rFonts w:cs="Arial"/>
          <w:color w:val="000000"/>
          <w:szCs w:val="22"/>
        </w:rPr>
      </w:pPr>
      <w:r>
        <w:rPr>
          <w:rFonts w:cs="Arial"/>
          <w:szCs w:val="22"/>
        </w:rPr>
        <w:t xml:space="preserve">c. </w:t>
      </w:r>
      <w:r w:rsidR="004F14BE">
        <w:rPr>
          <w:rFonts w:cs="Arial"/>
          <w:szCs w:val="22"/>
        </w:rPr>
        <w:tab/>
      </w:r>
      <w:r w:rsidR="002332BC" w:rsidRPr="00B04C8A">
        <w:rPr>
          <w:rFonts w:cs="Arial"/>
          <w:szCs w:val="22"/>
        </w:rPr>
        <w:t>Following the notice of intent to appeal, the</w:t>
      </w:r>
      <w:r w:rsidR="002332BC" w:rsidRPr="00B04C8A" w:rsidDel="007616EF">
        <w:rPr>
          <w:rFonts w:cs="Arial"/>
          <w:szCs w:val="22"/>
        </w:rPr>
        <w:t xml:space="preserve"> </w:t>
      </w:r>
      <w:r w:rsidR="002332BC">
        <w:rPr>
          <w:rFonts w:cs="Arial"/>
          <w:szCs w:val="22"/>
        </w:rPr>
        <w:t>Proposer’s</w:t>
      </w:r>
      <w:r w:rsidR="002332BC" w:rsidRPr="00B04C8A">
        <w:rPr>
          <w:rFonts w:cs="Arial"/>
          <w:szCs w:val="22"/>
        </w:rPr>
        <w:t xml:space="preserve"> formal written appeal must be emailed to </w:t>
      </w:r>
      <w:hyperlink r:id="rId45" w:history="1">
        <w:r w:rsidR="003D2336" w:rsidRPr="003D2336">
          <w:rPr>
            <w:rStyle w:val="Hyperlink"/>
            <w:rFonts w:cs="Arial"/>
          </w:rPr>
          <w:t>ETFsmbProcurement@etf.wi.gov</w:t>
        </w:r>
      </w:hyperlink>
      <w:r w:rsidR="002332BC">
        <w:rPr>
          <w:rFonts w:cs="Arial"/>
        </w:rPr>
        <w:t xml:space="preserve"> </w:t>
      </w:r>
      <w:r w:rsidR="002332BC" w:rsidRPr="0022088B">
        <w:rPr>
          <w:rFonts w:cs="Arial"/>
          <w:b/>
          <w:bCs/>
          <w:i/>
          <w:iCs/>
        </w:rPr>
        <w:t>AND</w:t>
      </w:r>
      <w:r w:rsidR="002332BC" w:rsidRPr="00B04C8A">
        <w:rPr>
          <w:rFonts w:cs="Arial"/>
        </w:rPr>
        <w:t xml:space="preserve"> </w:t>
      </w:r>
      <w:hyperlink r:id="rId46" w:history="1">
        <w:r w:rsidR="0000425C" w:rsidRPr="00B04C8A">
          <w:rPr>
            <w:rStyle w:val="Hyperlink"/>
            <w:rFonts w:cs="Arial"/>
            <w:szCs w:val="22"/>
          </w:rPr>
          <w:t>ETF</w:t>
        </w:r>
        <w:r w:rsidR="0000425C">
          <w:rPr>
            <w:rStyle w:val="Hyperlink"/>
            <w:rFonts w:cs="Arial"/>
            <w:szCs w:val="22"/>
          </w:rPr>
          <w:t>smb</w:t>
        </w:r>
        <w:r w:rsidR="0000425C" w:rsidRPr="00B04C8A">
          <w:rPr>
            <w:rStyle w:val="Hyperlink"/>
            <w:rFonts w:cs="Arial"/>
            <w:szCs w:val="22"/>
          </w:rPr>
          <w:t>ProcurementAppeals@etf.wi.gov</w:t>
        </w:r>
      </w:hyperlink>
      <w:r w:rsidR="002332BC">
        <w:rPr>
          <w:rStyle w:val="Hyperlink"/>
          <w:rFonts w:cs="Arial"/>
          <w:szCs w:val="22"/>
        </w:rPr>
        <w:t>,</w:t>
      </w:r>
      <w:r w:rsidR="002332BC">
        <w:rPr>
          <w:rFonts w:cs="Arial"/>
          <w:color w:val="000000"/>
        </w:rPr>
        <w:t xml:space="preserve"> </w:t>
      </w:r>
      <w:r w:rsidR="002332BC" w:rsidRPr="00B04C8A">
        <w:rPr>
          <w:rFonts w:cs="Arial"/>
          <w:szCs w:val="22"/>
        </w:rPr>
        <w:t xml:space="preserve">addressed to the Board, c/o the Secretary of the Department, within ten (10) Business Days after the notice of intent to award the contract is issued. Appeal rights are lost if no formal appeal is timely received. The formal appeal must state the RFP number, detailed factual grounds for the objection to the </w:t>
      </w:r>
      <w:r w:rsidR="002332BC">
        <w:rPr>
          <w:rFonts w:cs="Arial"/>
          <w:szCs w:val="22"/>
        </w:rPr>
        <w:t>c</w:t>
      </w:r>
      <w:r w:rsidR="002332BC" w:rsidRPr="00B04C8A">
        <w:rPr>
          <w:rFonts w:cs="Arial"/>
          <w:szCs w:val="22"/>
        </w:rPr>
        <w:t xml:space="preserve">ontract </w:t>
      </w:r>
      <w:proofErr w:type="gramStart"/>
      <w:r w:rsidR="002332BC" w:rsidRPr="00B04C8A">
        <w:rPr>
          <w:rFonts w:cs="Arial"/>
          <w:szCs w:val="22"/>
        </w:rPr>
        <w:t>award</w:t>
      </w:r>
      <w:r w:rsidR="002332BC">
        <w:rPr>
          <w:rFonts w:cs="Arial"/>
          <w:szCs w:val="22"/>
        </w:rPr>
        <w:t>,</w:t>
      </w:r>
      <w:r w:rsidR="002332BC" w:rsidRPr="00B04C8A">
        <w:rPr>
          <w:rFonts w:cs="Arial"/>
          <w:szCs w:val="22"/>
        </w:rPr>
        <w:t xml:space="preserve"> and</w:t>
      </w:r>
      <w:proofErr w:type="gramEnd"/>
      <w:r w:rsidR="002332BC" w:rsidRPr="00B04C8A">
        <w:rPr>
          <w:rFonts w:cs="Arial"/>
          <w:szCs w:val="22"/>
        </w:rPr>
        <w:t xml:space="preserve"> must identify any sections of the Wisconsin Statutes and Wisconsin Administrative Code that are alleged to have been violated. Proposer</w:t>
      </w:r>
      <w:r w:rsidR="002332BC">
        <w:rPr>
          <w:rFonts w:cs="Arial"/>
          <w:szCs w:val="22"/>
        </w:rPr>
        <w:t>s</w:t>
      </w:r>
      <w:r w:rsidR="002332BC" w:rsidRPr="00B04C8A">
        <w:rPr>
          <w:rFonts w:cs="Arial"/>
          <w:szCs w:val="22"/>
        </w:rPr>
        <w:t xml:space="preserve"> can appeal only once per award. </w:t>
      </w:r>
    </w:p>
    <w:p w14:paraId="24E5031E" w14:textId="1E0702AC" w:rsidR="002332BC" w:rsidRDefault="0007577E" w:rsidP="0007577E">
      <w:pPr>
        <w:pStyle w:val="PlainText"/>
        <w:spacing w:before="120" w:after="120"/>
        <w:ind w:left="720" w:hanging="360"/>
        <w:jc w:val="both"/>
        <w:rPr>
          <w:rFonts w:cs="Arial"/>
          <w:szCs w:val="22"/>
        </w:rPr>
      </w:pPr>
      <w:r>
        <w:rPr>
          <w:rFonts w:cs="Arial"/>
          <w:szCs w:val="22"/>
        </w:rPr>
        <w:t>d.</w:t>
      </w:r>
      <w:r>
        <w:rPr>
          <w:rFonts w:cs="Arial"/>
          <w:szCs w:val="22"/>
        </w:rPr>
        <w:tab/>
      </w:r>
      <w:r w:rsidR="002332BC" w:rsidRPr="000A7A07">
        <w:rPr>
          <w:rFonts w:cs="Arial"/>
          <w:szCs w:val="22"/>
        </w:rPr>
        <w:t>The subjective judgment of evaluation committee members is not appealable. Following Board action, a written decision will be sent to</w:t>
      </w:r>
      <w:r w:rsidR="002332BC">
        <w:rPr>
          <w:rFonts w:cs="Arial"/>
          <w:szCs w:val="22"/>
        </w:rPr>
        <w:t xml:space="preserve"> the appellant</w:t>
      </w:r>
      <w:r w:rsidR="002332BC" w:rsidRPr="000A7A07">
        <w:rPr>
          <w:rFonts w:cs="Arial"/>
          <w:szCs w:val="22"/>
        </w:rPr>
        <w:t>. The decision of the Board regarding any appeal is final.</w:t>
      </w:r>
    </w:p>
    <w:p w14:paraId="60BBBBE8" w14:textId="35151D77" w:rsidR="006456A2" w:rsidRPr="001771EE" w:rsidRDefault="006456A2" w:rsidP="00273653">
      <w:pPr>
        <w:pStyle w:val="Heading1"/>
        <w:rPr>
          <w:rFonts w:ascii="Arial" w:hAnsi="Arial" w:cs="Arial"/>
        </w:rPr>
      </w:pPr>
      <w:bookmarkStart w:id="50" w:name="_Toc398562525"/>
      <w:bookmarkStart w:id="51" w:name="_Toc155700448"/>
      <w:bookmarkEnd w:id="49"/>
      <w:r w:rsidRPr="001771EE">
        <w:rPr>
          <w:rFonts w:ascii="Arial" w:hAnsi="Arial" w:cs="Arial"/>
        </w:rPr>
        <w:t xml:space="preserve">Mandatory </w:t>
      </w:r>
      <w:r w:rsidR="00C47439" w:rsidRPr="001771EE">
        <w:rPr>
          <w:rFonts w:ascii="Arial" w:hAnsi="Arial" w:cs="Arial"/>
        </w:rPr>
        <w:t>Proposer</w:t>
      </w:r>
      <w:r w:rsidRPr="001771EE">
        <w:rPr>
          <w:rFonts w:ascii="Arial" w:hAnsi="Arial" w:cs="Arial"/>
        </w:rPr>
        <w:t xml:space="preserve"> Qualifications</w:t>
      </w:r>
      <w:bookmarkEnd w:id="50"/>
      <w:bookmarkEnd w:id="51"/>
    </w:p>
    <w:p w14:paraId="0B5D2FA5" w14:textId="77777777" w:rsidR="002F05AE" w:rsidRPr="00273653" w:rsidRDefault="002F05AE" w:rsidP="00FA13A6">
      <w:pPr>
        <w:pStyle w:val="LRWLBodyText"/>
        <w:rPr>
          <w:rFonts w:cs="Arial"/>
          <w:b/>
        </w:rPr>
      </w:pPr>
      <w:r>
        <w:rPr>
          <w:rFonts w:cs="Arial"/>
          <w:b/>
        </w:rPr>
        <w:t xml:space="preserve">This section is not scored. </w:t>
      </w:r>
      <w:r w:rsidRPr="00273653">
        <w:rPr>
          <w:rFonts w:cs="Arial"/>
          <w:b/>
        </w:rPr>
        <w:t>(0 points)</w:t>
      </w:r>
    </w:p>
    <w:p w14:paraId="10F98AFC" w14:textId="77777777" w:rsidR="002F05AE" w:rsidRPr="007179AE" w:rsidRDefault="002F05AE" w:rsidP="00FA13A6">
      <w:pPr>
        <w:pStyle w:val="LRWLBodyText"/>
        <w:rPr>
          <w:rFonts w:cs="Arial"/>
          <w:b/>
        </w:rPr>
      </w:pPr>
      <w:r>
        <w:rPr>
          <w:rFonts w:cs="Arial"/>
          <w:b/>
        </w:rPr>
        <w:t>Use Form B – Mandatory Requirements and Qualifications to respond.</w:t>
      </w:r>
    </w:p>
    <w:p w14:paraId="5055A84F" w14:textId="77777777" w:rsidR="002F05AE" w:rsidRPr="00446A58" w:rsidRDefault="002F05AE" w:rsidP="00FA13A6">
      <w:pPr>
        <w:pStyle w:val="LRWLBodyText"/>
        <w:jc w:val="both"/>
        <w:rPr>
          <w:rFonts w:cs="Arial"/>
        </w:rPr>
      </w:pPr>
      <w:r w:rsidRPr="007179AE">
        <w:rPr>
          <w:rFonts w:cs="Arial"/>
        </w:rPr>
        <w:t xml:space="preserve">Failure </w:t>
      </w:r>
      <w:r>
        <w:rPr>
          <w:rFonts w:cs="Arial"/>
        </w:rPr>
        <w:t xml:space="preserve">of a Proposer </w:t>
      </w:r>
      <w:r w:rsidRPr="007179AE">
        <w:rPr>
          <w:rFonts w:cs="Arial"/>
        </w:rPr>
        <w:t xml:space="preserve">to comply with one or more of the </w:t>
      </w:r>
      <w:r>
        <w:rPr>
          <w:rFonts w:cs="Arial"/>
        </w:rPr>
        <w:t>items listed in Form B – Mandatory Requirements and Qualifications</w:t>
      </w:r>
      <w:r w:rsidRPr="007179AE">
        <w:rPr>
          <w:rFonts w:cs="Arial"/>
        </w:rPr>
        <w:t xml:space="preserve"> may disqualify the </w:t>
      </w:r>
      <w:r>
        <w:rPr>
          <w:rFonts w:cs="Arial"/>
        </w:rPr>
        <w:t>Proposer</w:t>
      </w:r>
      <w:r w:rsidRPr="007179AE">
        <w:rPr>
          <w:rFonts w:cs="Arial"/>
        </w:rPr>
        <w:t xml:space="preserve">. </w:t>
      </w:r>
      <w:r>
        <w:rPr>
          <w:rFonts w:cs="Arial"/>
        </w:rPr>
        <w:t xml:space="preserve">A response to each item in Form </w:t>
      </w:r>
      <w:r w:rsidRPr="00446A58">
        <w:rPr>
          <w:rFonts w:cs="Arial"/>
        </w:rPr>
        <w:t>B is required.</w:t>
      </w:r>
    </w:p>
    <w:p w14:paraId="0126B279" w14:textId="4BD553FB" w:rsidR="002F05AE" w:rsidRDefault="002F05AE" w:rsidP="00FA13A6">
      <w:pPr>
        <w:pStyle w:val="LRWLBodyText"/>
        <w:jc w:val="both"/>
        <w:rPr>
          <w:rFonts w:cs="Arial"/>
        </w:rPr>
      </w:pPr>
      <w:r w:rsidRPr="00446A58">
        <w:rPr>
          <w:rFonts w:cs="Arial"/>
        </w:rPr>
        <w:lastRenderedPageBreak/>
        <w:t xml:space="preserve">If the Proposer cannot agree to each item listed in </w:t>
      </w:r>
      <w:r>
        <w:rPr>
          <w:rFonts w:cs="Arial"/>
        </w:rPr>
        <w:t>Form</w:t>
      </w:r>
      <w:r w:rsidRPr="00446A58">
        <w:rPr>
          <w:rFonts w:cs="Arial"/>
        </w:rPr>
        <w:t xml:space="preserve"> B, the Proposer must so specify and provide the reason for the disagreement in the Assumptions and Exceptions section of the</w:t>
      </w:r>
      <w:r>
        <w:rPr>
          <w:rFonts w:cs="Arial"/>
        </w:rPr>
        <w:t>ir</w:t>
      </w:r>
      <w:r w:rsidRPr="00446A58">
        <w:rPr>
          <w:rFonts w:cs="Arial"/>
        </w:rPr>
        <w:t xml:space="preserve"> Proposal (see</w:t>
      </w:r>
      <w:r>
        <w:rPr>
          <w:rFonts w:cs="Arial"/>
        </w:rPr>
        <w:t xml:space="preserve"> instructions in</w:t>
      </w:r>
      <w:r w:rsidRPr="00446A58">
        <w:rPr>
          <w:rFonts w:cs="Arial"/>
        </w:rPr>
        <w:t xml:space="preserve"> </w:t>
      </w:r>
      <w:hyperlink w:anchor="_Instructions_for_Submitting" w:history="1">
        <w:r w:rsidRPr="003D0A2F">
          <w:rPr>
            <w:rStyle w:val="Hyperlink"/>
            <w:rFonts w:cs="Arial"/>
          </w:rPr>
          <w:t>Section 2.</w:t>
        </w:r>
        <w:r w:rsidR="00216939" w:rsidRPr="003D0A2F">
          <w:rPr>
            <w:rStyle w:val="Hyperlink"/>
            <w:rFonts w:cs="Arial"/>
          </w:rPr>
          <w:t>4.1</w:t>
        </w:r>
      </w:hyperlink>
      <w:r w:rsidR="003D2336">
        <w:rPr>
          <w:rFonts w:cs="Arial"/>
        </w:rPr>
        <w:t xml:space="preserve"> </w:t>
      </w:r>
      <w:r w:rsidRPr="00446A58">
        <w:rPr>
          <w:rFonts w:cs="Arial"/>
        </w:rPr>
        <w:t xml:space="preserve">above).  </w:t>
      </w:r>
    </w:p>
    <w:p w14:paraId="44998248" w14:textId="64C57577" w:rsidR="002F05AE" w:rsidRDefault="002F05AE" w:rsidP="002F05AE">
      <w:pPr>
        <w:pStyle w:val="LRWLBodyText"/>
        <w:jc w:val="both"/>
      </w:pPr>
      <w:r w:rsidRPr="007179AE">
        <w:rPr>
          <w:rFonts w:cs="Arial"/>
        </w:rPr>
        <w:t xml:space="preserve">Conditions of the RFP that have the word “must” or “shall” describe a Mandatory </w:t>
      </w:r>
      <w:r w:rsidR="00B13ABA">
        <w:rPr>
          <w:rFonts w:cs="Arial"/>
        </w:rPr>
        <w:t>r</w:t>
      </w:r>
      <w:r>
        <w:rPr>
          <w:rFonts w:cs="Arial"/>
        </w:rPr>
        <w:t>equirement</w:t>
      </w:r>
      <w:r w:rsidRPr="007179AE">
        <w:rPr>
          <w:rFonts w:cs="Arial"/>
        </w:rPr>
        <w:t>.</w:t>
      </w:r>
    </w:p>
    <w:p w14:paraId="566BA5BB" w14:textId="54EAA364" w:rsidR="0076071C" w:rsidRPr="00632097" w:rsidRDefault="0076071C" w:rsidP="00CD7DDB">
      <w:pPr>
        <w:pStyle w:val="Heading1"/>
        <w:rPr>
          <w:rFonts w:ascii="Arial" w:hAnsi="Arial" w:cs="Arial"/>
        </w:rPr>
      </w:pPr>
      <w:bookmarkStart w:id="52" w:name="E_Section"/>
      <w:bookmarkStart w:id="53" w:name="E_Part_1"/>
      <w:bookmarkStart w:id="54" w:name="E_Part_2"/>
      <w:bookmarkStart w:id="55" w:name="B_Section"/>
      <w:bookmarkStart w:id="56" w:name="_Toc155700449"/>
      <w:bookmarkEnd w:id="52"/>
      <w:bookmarkEnd w:id="53"/>
      <w:bookmarkEnd w:id="54"/>
      <w:bookmarkEnd w:id="55"/>
      <w:r w:rsidRPr="00632097">
        <w:rPr>
          <w:rFonts w:ascii="Arial" w:hAnsi="Arial" w:cs="Arial"/>
        </w:rPr>
        <w:t>PROGRAM SPECIFICATIONS</w:t>
      </w:r>
      <w:bookmarkEnd w:id="56"/>
    </w:p>
    <w:p w14:paraId="488B2332" w14:textId="6E1877E7" w:rsidR="0076071C" w:rsidRPr="0020676A" w:rsidRDefault="0076071C" w:rsidP="003A195D">
      <w:pPr>
        <w:pStyle w:val="LRWLBodyText"/>
        <w:rPr>
          <w:b/>
        </w:rPr>
      </w:pPr>
      <w:r w:rsidRPr="0020676A">
        <w:rPr>
          <w:b/>
        </w:rPr>
        <w:t>This section is NOT scored. (0 points)</w:t>
      </w:r>
    </w:p>
    <w:p w14:paraId="7F0A8444" w14:textId="3733470F" w:rsidR="009A16E3" w:rsidRPr="00554453" w:rsidRDefault="003D3C33" w:rsidP="009A16E3">
      <w:pPr>
        <w:pStyle w:val="LRWLBodyText"/>
        <w:spacing w:before="0"/>
        <w:jc w:val="both"/>
      </w:pPr>
      <w:r>
        <w:t xml:space="preserve">The applicable </w:t>
      </w:r>
      <w:r w:rsidRPr="005F1097">
        <w:t>Program Agreement</w:t>
      </w:r>
      <w:r w:rsidR="00E404A0">
        <w:t xml:space="preserve"> </w:t>
      </w:r>
      <w:r w:rsidR="004B7FCB">
        <w:t>(</w:t>
      </w:r>
      <w:r w:rsidR="00D1531D">
        <w:t>Appendi</w:t>
      </w:r>
      <w:r w:rsidR="00871B67">
        <w:t>ces</w:t>
      </w:r>
      <w:r w:rsidR="00D1531D">
        <w:t xml:space="preserve"> </w:t>
      </w:r>
      <w:r w:rsidR="00871B67">
        <w:t>6</w:t>
      </w:r>
      <w:r w:rsidR="00D1531D">
        <w:t xml:space="preserve"> </w:t>
      </w:r>
      <w:r w:rsidR="00871B67">
        <w:t>and</w:t>
      </w:r>
      <w:r w:rsidR="00D1531D">
        <w:t xml:space="preserve"> </w:t>
      </w:r>
      <w:r w:rsidR="00871B67">
        <w:t>7</w:t>
      </w:r>
      <w:r w:rsidR="00D1531D">
        <w:t xml:space="preserve">) </w:t>
      </w:r>
      <w:r w:rsidR="00B4122D">
        <w:t>contain</w:t>
      </w:r>
      <w:r w:rsidR="00D1531D">
        <w:t>s</w:t>
      </w:r>
      <w:r w:rsidR="00B4122D">
        <w:t xml:space="preserve"> the minimum program requirements that the Contractor shall meet</w:t>
      </w:r>
      <w:r w:rsidR="00D03999">
        <w:t xml:space="preserve"> for the RFP(s) being responded to</w:t>
      </w:r>
      <w:r w:rsidR="00863592">
        <w:t xml:space="preserve">. </w:t>
      </w:r>
      <w:r w:rsidR="00D1531D" w:rsidRPr="003A195D">
        <w:t>All terms, standards, specifications</w:t>
      </w:r>
      <w:r w:rsidR="00D1531D">
        <w:t>,</w:t>
      </w:r>
      <w:r w:rsidR="00D1531D" w:rsidRPr="003A195D">
        <w:t xml:space="preserve"> and conditions </w:t>
      </w:r>
      <w:r w:rsidR="00D1531D">
        <w:t xml:space="preserve">for each Benefit Program </w:t>
      </w:r>
      <w:r w:rsidR="00D1531D" w:rsidRPr="003A195D">
        <w:t xml:space="preserve">listed in the </w:t>
      </w:r>
      <w:r w:rsidR="0038336E">
        <w:t xml:space="preserve">applicable </w:t>
      </w:r>
      <w:r w:rsidR="00D1531D">
        <w:t>Program Agreement</w:t>
      </w:r>
      <w:r w:rsidR="00D1531D" w:rsidRPr="003A195D">
        <w:t xml:space="preserve"> are Mandatory requirements. </w:t>
      </w:r>
      <w:r w:rsidR="00CF6549">
        <w:t>If a Proposer is unable to comply</w:t>
      </w:r>
      <w:r w:rsidR="00D1531D" w:rsidRPr="003A195D">
        <w:t xml:space="preserve"> with any</w:t>
      </w:r>
      <w:r w:rsidR="00F50D60">
        <w:t xml:space="preserve"> item,</w:t>
      </w:r>
      <w:r w:rsidR="00D1531D" w:rsidRPr="003A195D">
        <w:t xml:space="preserve"> term, standard, specification</w:t>
      </w:r>
      <w:r w:rsidR="00D1531D">
        <w:t>,</w:t>
      </w:r>
      <w:r w:rsidR="00D1531D" w:rsidRPr="003A195D">
        <w:t xml:space="preserve"> or condition within the </w:t>
      </w:r>
      <w:r w:rsidR="00D1531D">
        <w:t>applicable Program Agreement</w:t>
      </w:r>
      <w:r w:rsidR="00CF6549">
        <w:t>, the Proposer must s</w:t>
      </w:r>
      <w:r w:rsidR="00802FF9">
        <w:t xml:space="preserve">tate that </w:t>
      </w:r>
      <w:r w:rsidR="002C1E77">
        <w:t xml:space="preserve">and provide the reason for the disagreement </w:t>
      </w:r>
      <w:r w:rsidR="00802FF9">
        <w:t xml:space="preserve">within Proposer’s </w:t>
      </w:r>
      <w:r w:rsidR="00802FF9" w:rsidRPr="00554453">
        <w:t>Assumptions and Exceptions</w:t>
      </w:r>
      <w:r w:rsidR="00802FF9">
        <w:t xml:space="preserve"> (see Section 2.4.1 </w:t>
      </w:r>
      <w:r w:rsidR="0050649D">
        <w:t>Instructions for Submitting Assumptions and Exceptions</w:t>
      </w:r>
      <w:r w:rsidR="00802FF9">
        <w:t>)</w:t>
      </w:r>
      <w:r w:rsidR="00802FF9" w:rsidRPr="00554453">
        <w:t xml:space="preserve">. </w:t>
      </w:r>
    </w:p>
    <w:p w14:paraId="0C4185FD" w14:textId="00911782" w:rsidR="0076071C" w:rsidRDefault="00701CF2" w:rsidP="009A16E3">
      <w:pPr>
        <w:pStyle w:val="LRWLBodyText"/>
        <w:spacing w:before="0"/>
        <w:jc w:val="both"/>
      </w:pPr>
      <w:r>
        <w:t>Any additions or clarifications to the applicable Program Agreement will be discussed during Contract negotiations, and if agreed upon by the Department and the Contractor,</w:t>
      </w:r>
      <w:r w:rsidRPr="00EB5DF7">
        <w:t xml:space="preserve"> </w:t>
      </w:r>
      <w:r>
        <w:t>included in the final Program Agreement</w:t>
      </w:r>
      <w:r w:rsidR="00924C28">
        <w:t xml:space="preserve"> that becomes part of the Contract.</w:t>
      </w:r>
      <w:r>
        <w:t xml:space="preserve"> </w:t>
      </w:r>
      <w:r w:rsidR="00924C28">
        <w:t xml:space="preserve"> </w:t>
      </w:r>
    </w:p>
    <w:p w14:paraId="0CB8DF88" w14:textId="0649B5FB" w:rsidR="00C56632" w:rsidRPr="00C56632" w:rsidRDefault="00A66702" w:rsidP="00C56632">
      <w:pPr>
        <w:pStyle w:val="Heading1"/>
        <w:rPr>
          <w:rFonts w:ascii="Arial" w:hAnsi="Arial" w:cs="Arial"/>
        </w:rPr>
      </w:pPr>
      <w:bookmarkStart w:id="57" w:name="_Toc155700450"/>
      <w:r w:rsidRPr="00554453">
        <w:rPr>
          <w:rFonts w:ascii="Arial" w:hAnsi="Arial" w:cs="Arial"/>
        </w:rPr>
        <w:t>General Questionnaire</w:t>
      </w:r>
      <w:r w:rsidR="00FF776D">
        <w:rPr>
          <w:rFonts w:ascii="Arial" w:hAnsi="Arial" w:cs="Arial"/>
        </w:rPr>
        <w:t xml:space="preserve"> </w:t>
      </w:r>
      <w:r w:rsidR="00C56632" w:rsidRPr="00C56632">
        <w:rPr>
          <w:rFonts w:ascii="Arial" w:hAnsi="Arial" w:cs="Arial"/>
        </w:rPr>
        <w:t xml:space="preserve">- APPLIES TO </w:t>
      </w:r>
      <w:r w:rsidR="00A309E8">
        <w:rPr>
          <w:rFonts w:ascii="Arial" w:hAnsi="Arial" w:cs="Arial"/>
          <w:caps w:val="0"/>
        </w:rPr>
        <w:t>BOTH</w:t>
      </w:r>
      <w:r w:rsidR="00C56632" w:rsidRPr="00C56632">
        <w:rPr>
          <w:rFonts w:ascii="Arial" w:hAnsi="Arial" w:cs="Arial"/>
        </w:rPr>
        <w:t xml:space="preserve"> RFPS</w:t>
      </w:r>
      <w:bookmarkEnd w:id="57"/>
    </w:p>
    <w:p w14:paraId="7B5AFC19" w14:textId="5EC76B56" w:rsidR="00CD7DDB" w:rsidRDefault="00CD7DDB" w:rsidP="003E20DD">
      <w:pPr>
        <w:spacing w:before="0" w:after="0"/>
        <w:rPr>
          <w:rFonts w:ascii="Arial" w:hAnsi="Arial" w:cs="Arial"/>
          <w:b/>
        </w:rPr>
      </w:pPr>
      <w:r w:rsidRPr="007179AE">
        <w:rPr>
          <w:rFonts w:ascii="Arial" w:hAnsi="Arial" w:cs="Arial"/>
          <w:b/>
        </w:rPr>
        <w:t>This section is scored. (</w:t>
      </w:r>
      <w:r w:rsidR="0003088F" w:rsidRPr="007179AE">
        <w:rPr>
          <w:rFonts w:ascii="Arial" w:hAnsi="Arial" w:cs="Arial"/>
          <w:b/>
        </w:rPr>
        <w:t>3</w:t>
      </w:r>
      <w:r w:rsidRPr="007179AE">
        <w:rPr>
          <w:rFonts w:ascii="Arial" w:hAnsi="Arial" w:cs="Arial"/>
          <w:b/>
        </w:rPr>
        <w:t>00 total points)</w:t>
      </w:r>
    </w:p>
    <w:p w14:paraId="236DA9B8" w14:textId="77777777" w:rsidR="003E20DD" w:rsidRPr="00283A0B" w:rsidRDefault="003E20DD" w:rsidP="003E20DD">
      <w:pPr>
        <w:spacing w:before="0" w:after="0"/>
        <w:rPr>
          <w:rFonts w:ascii="Arial" w:hAnsi="Arial" w:cs="Arial"/>
          <w:b/>
        </w:rPr>
      </w:pPr>
    </w:p>
    <w:p w14:paraId="2DCCE3DB" w14:textId="67EFE673" w:rsidR="003E20DD" w:rsidRPr="00FB5244" w:rsidRDefault="003E20DD" w:rsidP="003E20DD">
      <w:pPr>
        <w:spacing w:before="0" w:after="0"/>
        <w:jc w:val="both"/>
        <w:rPr>
          <w:rFonts w:ascii="Arial" w:hAnsi="Arial" w:cs="Arial"/>
        </w:rPr>
      </w:pPr>
      <w:bookmarkStart w:id="58" w:name="_Hlk149053507"/>
      <w:r>
        <w:rPr>
          <w:rFonts w:ascii="Arial" w:hAnsi="Arial" w:cs="Arial"/>
        </w:rPr>
        <w:t>T</w:t>
      </w:r>
      <w:r w:rsidRPr="00283A0B">
        <w:rPr>
          <w:rFonts w:ascii="Arial" w:hAnsi="Arial" w:cs="Arial"/>
        </w:rPr>
        <w:t xml:space="preserve">he purpose of this </w:t>
      </w:r>
      <w:r>
        <w:rPr>
          <w:rFonts w:ascii="Arial" w:hAnsi="Arial" w:cs="Arial"/>
        </w:rPr>
        <w:t>S</w:t>
      </w:r>
      <w:r w:rsidRPr="00283A0B">
        <w:rPr>
          <w:rFonts w:ascii="Arial" w:hAnsi="Arial" w:cs="Arial"/>
        </w:rPr>
        <w:t>ection</w:t>
      </w:r>
      <w:r>
        <w:rPr>
          <w:rFonts w:ascii="Arial" w:hAnsi="Arial" w:cs="Arial"/>
        </w:rPr>
        <w:t xml:space="preserve"> 6</w:t>
      </w:r>
      <w:r w:rsidRPr="00283A0B">
        <w:rPr>
          <w:rFonts w:ascii="Arial" w:hAnsi="Arial" w:cs="Arial"/>
        </w:rPr>
        <w:t xml:space="preserve"> is to provide </w:t>
      </w:r>
      <w:r>
        <w:rPr>
          <w:rFonts w:ascii="Arial" w:hAnsi="Arial" w:cs="Arial"/>
        </w:rPr>
        <w:t>the evaluation committee, the Department,</w:t>
      </w:r>
      <w:r w:rsidRPr="00283A0B">
        <w:rPr>
          <w:rFonts w:ascii="Arial" w:hAnsi="Arial" w:cs="Arial"/>
        </w:rPr>
        <w:t xml:space="preserve"> and the Board with a basis for determining </w:t>
      </w:r>
      <w:r>
        <w:rPr>
          <w:rFonts w:ascii="Arial" w:hAnsi="Arial" w:cs="Arial"/>
        </w:rPr>
        <w:t>your organization’s (the</w:t>
      </w:r>
      <w:r w:rsidRPr="00003742">
        <w:rPr>
          <w:rFonts w:ascii="Arial" w:hAnsi="Arial" w:cs="Arial"/>
        </w:rPr>
        <w:t xml:space="preserve"> Proposer’s</w:t>
      </w:r>
      <w:r>
        <w:rPr>
          <w:rFonts w:ascii="Arial" w:hAnsi="Arial" w:cs="Arial"/>
        </w:rPr>
        <w:t>)</w:t>
      </w:r>
      <w:r w:rsidRPr="00003742">
        <w:rPr>
          <w:rFonts w:ascii="Arial" w:hAnsi="Arial" w:cs="Arial"/>
        </w:rPr>
        <w:t xml:space="preserve"> capability</w:t>
      </w:r>
      <w:r w:rsidRPr="00FB5244">
        <w:rPr>
          <w:rFonts w:ascii="Arial" w:hAnsi="Arial" w:cs="Arial"/>
        </w:rPr>
        <w:t xml:space="preserve"> to undertake the Contract</w:t>
      </w:r>
      <w:r>
        <w:rPr>
          <w:rFonts w:ascii="Arial" w:hAnsi="Arial" w:cs="Arial"/>
        </w:rPr>
        <w:t>(s)</w:t>
      </w:r>
      <w:r w:rsidRPr="00FB5244">
        <w:rPr>
          <w:rFonts w:ascii="Arial" w:hAnsi="Arial" w:cs="Arial"/>
        </w:rPr>
        <w:t xml:space="preserve">. </w:t>
      </w:r>
      <w:r w:rsidRPr="00E05EC9">
        <w:rPr>
          <w:rFonts w:ascii="Arial" w:hAnsi="Arial" w:cs="Arial"/>
        </w:rPr>
        <w:t>This Section 6 applies to both RFPs (ETD005</w:t>
      </w:r>
      <w:r>
        <w:rPr>
          <w:rFonts w:ascii="Arial" w:hAnsi="Arial" w:cs="Arial"/>
        </w:rPr>
        <w:t>2</w:t>
      </w:r>
      <w:r w:rsidRPr="00E05EC9">
        <w:rPr>
          <w:rFonts w:ascii="Arial" w:hAnsi="Arial" w:cs="Arial"/>
        </w:rPr>
        <w:t xml:space="preserve"> and ETD005</w:t>
      </w:r>
      <w:r>
        <w:rPr>
          <w:rFonts w:ascii="Arial" w:hAnsi="Arial" w:cs="Arial"/>
        </w:rPr>
        <w:t>3</w:t>
      </w:r>
      <w:r w:rsidRPr="00E05EC9">
        <w:rPr>
          <w:rFonts w:ascii="Arial" w:hAnsi="Arial" w:cs="Arial"/>
        </w:rPr>
        <w:t xml:space="preserve">) and is worth a maximum of 300 points. If </w:t>
      </w:r>
      <w:r>
        <w:rPr>
          <w:rFonts w:ascii="Arial" w:hAnsi="Arial" w:cs="Arial"/>
        </w:rPr>
        <w:t>you submit</w:t>
      </w:r>
      <w:r w:rsidRPr="00E05EC9">
        <w:rPr>
          <w:rFonts w:ascii="Arial" w:hAnsi="Arial" w:cs="Arial"/>
        </w:rPr>
        <w:t xml:space="preserve"> a Proposal for both RFPs, the score received for Section 6 will be used for both Proposals.</w:t>
      </w:r>
      <w:r>
        <w:rPr>
          <w:rFonts w:ascii="Arial" w:hAnsi="Arial" w:cs="Arial"/>
        </w:rPr>
        <w:t xml:space="preserve"> </w:t>
      </w:r>
    </w:p>
    <w:p w14:paraId="75EABA62" w14:textId="77777777" w:rsidR="003E20DD" w:rsidRDefault="003E20DD" w:rsidP="000E60EB">
      <w:pPr>
        <w:spacing w:before="0" w:after="0"/>
        <w:jc w:val="both"/>
        <w:rPr>
          <w:rFonts w:ascii="Arial" w:hAnsi="Arial" w:cs="Arial"/>
        </w:rPr>
      </w:pPr>
    </w:p>
    <w:p w14:paraId="5F183A77" w14:textId="4DC02918" w:rsidR="002E55A2" w:rsidRDefault="002E55A2" w:rsidP="000E60EB">
      <w:pPr>
        <w:spacing w:before="0" w:after="0"/>
        <w:jc w:val="both"/>
        <w:rPr>
          <w:rFonts w:ascii="Arial" w:hAnsi="Arial" w:cs="Arial"/>
        </w:rPr>
      </w:pPr>
      <w:bookmarkStart w:id="59" w:name="_Hlk148970007"/>
      <w:r>
        <w:rPr>
          <w:rFonts w:ascii="Arial" w:hAnsi="Arial" w:cs="Arial"/>
        </w:rPr>
        <w:t>You (the Proposer)</w:t>
      </w:r>
      <w:r w:rsidRPr="0043217A">
        <w:rPr>
          <w:rFonts w:ascii="Arial" w:hAnsi="Arial" w:cs="Arial"/>
        </w:rPr>
        <w:t xml:space="preserve"> must </w:t>
      </w:r>
      <w:r w:rsidRPr="00003742">
        <w:rPr>
          <w:rFonts w:ascii="Arial" w:hAnsi="Arial" w:cs="Arial"/>
        </w:rPr>
        <w:t>provide point-by-point responses to each and every statement, request, and question</w:t>
      </w:r>
      <w:r w:rsidR="006D5143">
        <w:rPr>
          <w:rFonts w:ascii="Arial" w:hAnsi="Arial" w:cs="Arial"/>
        </w:rPr>
        <w:t xml:space="preserve"> in Section 6</w:t>
      </w:r>
      <w:r>
        <w:rPr>
          <w:rFonts w:ascii="Arial" w:hAnsi="Arial" w:cs="Arial"/>
        </w:rPr>
        <w:t xml:space="preserve"> </w:t>
      </w:r>
      <w:r w:rsidRPr="00FB5244">
        <w:rPr>
          <w:rFonts w:ascii="Arial" w:hAnsi="Arial" w:cs="Arial"/>
        </w:rPr>
        <w:t>by restating</w:t>
      </w:r>
      <w:r w:rsidRPr="00E90321">
        <w:rPr>
          <w:rFonts w:ascii="Arial" w:hAnsi="Arial" w:cs="Arial"/>
        </w:rPr>
        <w:t xml:space="preserve"> the heading of each subsection being responded to and each question or statement in the </w:t>
      </w:r>
      <w:r>
        <w:rPr>
          <w:rFonts w:ascii="Arial" w:hAnsi="Arial" w:cs="Arial"/>
        </w:rPr>
        <w:t>sub</w:t>
      </w:r>
      <w:r w:rsidRPr="00E90321">
        <w:rPr>
          <w:rFonts w:ascii="Arial" w:hAnsi="Arial" w:cs="Arial"/>
        </w:rPr>
        <w:t xml:space="preserve">section in bold and providing a detailed written response (in non-bolded text). </w:t>
      </w:r>
      <w:bookmarkStart w:id="60" w:name="_Hlk148967749"/>
      <w:r w:rsidRPr="00E90321">
        <w:rPr>
          <w:rFonts w:ascii="Arial" w:hAnsi="Arial" w:cs="Arial"/>
        </w:rPr>
        <w:t>Do not combine questions or responses. Provide only one answer to one question at a time.</w:t>
      </w:r>
      <w:bookmarkEnd w:id="59"/>
      <w:r w:rsidRPr="00E90321">
        <w:rPr>
          <w:rFonts w:ascii="Arial" w:hAnsi="Arial" w:cs="Arial"/>
        </w:rPr>
        <w:t xml:space="preserve"> </w:t>
      </w:r>
      <w:bookmarkEnd w:id="60"/>
    </w:p>
    <w:p w14:paraId="3F87DB72" w14:textId="77777777" w:rsidR="002E55A2" w:rsidRPr="00B96ECC" w:rsidRDefault="002E55A2" w:rsidP="000E60EB">
      <w:pPr>
        <w:spacing w:before="0" w:after="0"/>
        <w:jc w:val="both"/>
        <w:rPr>
          <w:rFonts w:ascii="Arial" w:hAnsi="Arial" w:cs="Arial"/>
        </w:rPr>
      </w:pPr>
    </w:p>
    <w:p w14:paraId="1D06CA57" w14:textId="4D8AF984" w:rsidR="006D5143" w:rsidRDefault="006D5143" w:rsidP="006D5143">
      <w:pPr>
        <w:pStyle w:val="ETFNormal"/>
        <w:spacing w:before="0"/>
        <w:rPr>
          <w:b/>
          <w:bCs/>
        </w:rPr>
      </w:pPr>
      <w:bookmarkStart w:id="61" w:name="_Hlk148970054"/>
      <w:r>
        <w:t>Your</w:t>
      </w:r>
      <w:r w:rsidRPr="00FB5244">
        <w:t xml:space="preserve"> response</w:t>
      </w:r>
      <w:r>
        <w:t>s</w:t>
      </w:r>
      <w:r w:rsidRPr="00FB5244">
        <w:t xml:space="preserve"> must follow the same numbering system, use the same headings, and address each point or sub-point listed in </w:t>
      </w:r>
      <w:r w:rsidR="00726E31">
        <w:t>each</w:t>
      </w:r>
      <w:r w:rsidR="00726E31" w:rsidRPr="00FB5244">
        <w:t xml:space="preserve"> </w:t>
      </w:r>
      <w:r w:rsidRPr="00FB5244">
        <w:t xml:space="preserve">section. Include the documents requested in Section 6 </w:t>
      </w:r>
      <w:r>
        <w:t xml:space="preserve">(if any) </w:t>
      </w:r>
      <w:r w:rsidRPr="00FB5244">
        <w:t xml:space="preserve">immediately after the </w:t>
      </w:r>
      <w:r w:rsidRPr="0043217A">
        <w:t>requ</w:t>
      </w:r>
      <w:r w:rsidRPr="00B55630">
        <w:t>est for the document(s).</w:t>
      </w:r>
      <w:r w:rsidRPr="00FF6C55">
        <w:rPr>
          <w:b/>
          <w:bCs/>
        </w:rPr>
        <w:t> </w:t>
      </w:r>
      <w:r w:rsidRPr="00FF6C55">
        <w:t>Label each document provided with the question it corresponds to (e.g., Response to 6.1.2)</w:t>
      </w:r>
      <w:r w:rsidRPr="00B4121F">
        <w:t>.</w:t>
      </w:r>
      <w:r w:rsidRPr="00B4121F">
        <w:rPr>
          <w:b/>
          <w:bCs/>
        </w:rPr>
        <w:t> </w:t>
      </w:r>
    </w:p>
    <w:p w14:paraId="78350784" w14:textId="77777777" w:rsidR="002E55A2" w:rsidRPr="00B96ECC" w:rsidRDefault="002E55A2" w:rsidP="000E60EB">
      <w:pPr>
        <w:spacing w:before="0" w:after="0"/>
        <w:jc w:val="both"/>
        <w:rPr>
          <w:rFonts w:ascii="Arial" w:hAnsi="Arial" w:cs="Arial"/>
        </w:rPr>
      </w:pPr>
    </w:p>
    <w:p w14:paraId="256E5854" w14:textId="674E423D" w:rsidR="002E55A2" w:rsidRPr="00E90321" w:rsidRDefault="002E55A2" w:rsidP="000E60EB">
      <w:pPr>
        <w:spacing w:before="0" w:after="0"/>
        <w:jc w:val="both"/>
        <w:rPr>
          <w:rFonts w:ascii="Arial" w:eastAsia="Arial" w:hAnsi="Arial" w:cs="Arial"/>
        </w:rPr>
      </w:pPr>
      <w:r w:rsidRPr="00E90321">
        <w:rPr>
          <w:rFonts w:ascii="Arial" w:eastAsia="Arial" w:hAnsi="Arial" w:cs="Arial"/>
        </w:rPr>
        <w:t xml:space="preserve">Responses should reflect </w:t>
      </w:r>
      <w:r>
        <w:rPr>
          <w:rFonts w:ascii="Arial" w:eastAsia="Arial" w:hAnsi="Arial" w:cs="Arial"/>
        </w:rPr>
        <w:t>your (the</w:t>
      </w:r>
      <w:r w:rsidRPr="00E90321">
        <w:rPr>
          <w:rFonts w:ascii="Arial" w:eastAsia="Arial" w:hAnsi="Arial" w:cs="Arial"/>
        </w:rPr>
        <w:t xml:space="preserve"> Proposer's</w:t>
      </w:r>
      <w:r>
        <w:rPr>
          <w:rFonts w:ascii="Arial" w:eastAsia="Arial" w:hAnsi="Arial" w:cs="Arial"/>
        </w:rPr>
        <w:t>)</w:t>
      </w:r>
      <w:r w:rsidRPr="00E90321">
        <w:rPr>
          <w:rFonts w:ascii="Arial" w:eastAsia="Arial" w:hAnsi="Arial" w:cs="Arial"/>
        </w:rPr>
        <w:t xml:space="preserve"> understanding of the requirements and specifications herein, the procedures used to ensure the requirements will be met, and </w:t>
      </w:r>
      <w:r w:rsidR="000E2FCB">
        <w:rPr>
          <w:rFonts w:ascii="Arial" w:eastAsia="Arial" w:hAnsi="Arial" w:cs="Arial"/>
        </w:rPr>
        <w:t>your organization’s</w:t>
      </w:r>
      <w:r w:rsidR="000E2FCB" w:rsidRPr="00E90321">
        <w:rPr>
          <w:rFonts w:ascii="Arial" w:eastAsia="Arial" w:hAnsi="Arial" w:cs="Arial"/>
        </w:rPr>
        <w:t xml:space="preserve"> </w:t>
      </w:r>
      <w:r w:rsidRPr="00E90321">
        <w:rPr>
          <w:rFonts w:ascii="Arial" w:eastAsia="Arial" w:hAnsi="Arial" w:cs="Arial"/>
        </w:rPr>
        <w:t>qualifications and experience in providing the required Services.</w:t>
      </w:r>
    </w:p>
    <w:p w14:paraId="153F4E48" w14:textId="77777777" w:rsidR="002E55A2" w:rsidRPr="00E90321" w:rsidRDefault="002E55A2" w:rsidP="000E60EB">
      <w:pPr>
        <w:spacing w:before="0" w:after="0"/>
        <w:jc w:val="both"/>
        <w:rPr>
          <w:rFonts w:ascii="Arial" w:eastAsia="Arial" w:hAnsi="Arial" w:cs="Arial"/>
        </w:rPr>
      </w:pPr>
    </w:p>
    <w:p w14:paraId="38AAE9BD" w14:textId="721121F7" w:rsidR="002E55A2" w:rsidRDefault="002E55A2" w:rsidP="000E60EB">
      <w:pPr>
        <w:spacing w:before="0" w:after="0"/>
        <w:jc w:val="both"/>
        <w:rPr>
          <w:rFonts w:ascii="Arial" w:hAnsi="Arial" w:cs="Arial"/>
        </w:rPr>
      </w:pPr>
      <w:r>
        <w:rPr>
          <w:rFonts w:ascii="Arial" w:hAnsi="Arial" w:cs="Arial"/>
        </w:rPr>
        <w:t xml:space="preserve">You </w:t>
      </w:r>
      <w:r w:rsidRPr="00FC582C">
        <w:rPr>
          <w:rFonts w:ascii="Arial" w:hAnsi="Arial" w:cs="Arial"/>
        </w:rPr>
        <w:t xml:space="preserve">must provide sufficient detail for the </w:t>
      </w:r>
      <w:r>
        <w:rPr>
          <w:rFonts w:ascii="Arial" w:hAnsi="Arial" w:cs="Arial"/>
        </w:rPr>
        <w:t>evaluation committee, the Department, and the Board</w:t>
      </w:r>
      <w:r w:rsidRPr="00FC582C">
        <w:rPr>
          <w:rFonts w:ascii="Arial" w:hAnsi="Arial" w:cs="Arial"/>
        </w:rPr>
        <w:t xml:space="preserve"> to understand how </w:t>
      </w:r>
      <w:r>
        <w:rPr>
          <w:rFonts w:ascii="Arial" w:hAnsi="Arial" w:cs="Arial"/>
        </w:rPr>
        <w:t>your or</w:t>
      </w:r>
      <w:r w:rsidR="000716C8">
        <w:rPr>
          <w:rFonts w:ascii="Arial" w:hAnsi="Arial" w:cs="Arial"/>
        </w:rPr>
        <w:t xml:space="preserve">ganization </w:t>
      </w:r>
      <w:r w:rsidRPr="00FC582C">
        <w:rPr>
          <w:rFonts w:ascii="Arial" w:hAnsi="Arial" w:cs="Arial"/>
        </w:rPr>
        <w:t xml:space="preserve">will comply with each requirement. If </w:t>
      </w:r>
      <w:r w:rsidR="000716C8">
        <w:rPr>
          <w:rFonts w:ascii="Arial" w:hAnsi="Arial" w:cs="Arial"/>
        </w:rPr>
        <w:t>you</w:t>
      </w:r>
      <w:r w:rsidRPr="00FC582C">
        <w:rPr>
          <w:rFonts w:ascii="Arial" w:hAnsi="Arial" w:cs="Arial"/>
        </w:rPr>
        <w:t xml:space="preserve"> believe </w:t>
      </w:r>
      <w:r w:rsidR="000716C8">
        <w:rPr>
          <w:rFonts w:ascii="Arial" w:hAnsi="Arial" w:cs="Arial"/>
        </w:rPr>
        <w:t>your organization’s</w:t>
      </w:r>
      <w:r w:rsidRPr="00FC582C">
        <w:rPr>
          <w:rFonts w:ascii="Arial" w:hAnsi="Arial" w:cs="Arial"/>
        </w:rPr>
        <w:t xml:space="preserve"> qualifications go beyond the minimum requirements or add value, </w:t>
      </w:r>
      <w:r w:rsidR="000716C8">
        <w:rPr>
          <w:rFonts w:ascii="Arial" w:hAnsi="Arial" w:cs="Arial"/>
        </w:rPr>
        <w:t xml:space="preserve">you </w:t>
      </w:r>
      <w:r w:rsidRPr="00FC582C">
        <w:rPr>
          <w:rFonts w:ascii="Arial" w:hAnsi="Arial" w:cs="Arial"/>
        </w:rPr>
        <w:t xml:space="preserve">should indicate those capabilities in </w:t>
      </w:r>
      <w:r>
        <w:rPr>
          <w:rFonts w:ascii="Arial" w:hAnsi="Arial" w:cs="Arial"/>
        </w:rPr>
        <w:t xml:space="preserve">the appropriate </w:t>
      </w:r>
      <w:r w:rsidRPr="00FC582C">
        <w:rPr>
          <w:rFonts w:ascii="Arial" w:hAnsi="Arial" w:cs="Arial"/>
        </w:rPr>
        <w:t>section</w:t>
      </w:r>
      <w:r>
        <w:rPr>
          <w:rFonts w:ascii="Arial" w:hAnsi="Arial" w:cs="Arial"/>
        </w:rPr>
        <w:t xml:space="preserve"> of </w:t>
      </w:r>
      <w:r w:rsidR="000716C8">
        <w:rPr>
          <w:rFonts w:ascii="Arial" w:hAnsi="Arial" w:cs="Arial"/>
        </w:rPr>
        <w:t>your</w:t>
      </w:r>
      <w:r>
        <w:rPr>
          <w:rFonts w:ascii="Arial" w:hAnsi="Arial" w:cs="Arial"/>
        </w:rPr>
        <w:t xml:space="preserve"> Proposal</w:t>
      </w:r>
      <w:r w:rsidRPr="00FC582C">
        <w:rPr>
          <w:rFonts w:ascii="Arial" w:hAnsi="Arial" w:cs="Arial"/>
        </w:rPr>
        <w:t xml:space="preserve">. </w:t>
      </w:r>
    </w:p>
    <w:p w14:paraId="0FD5B960" w14:textId="77777777" w:rsidR="002E55A2" w:rsidRDefault="002E55A2" w:rsidP="000E60EB">
      <w:pPr>
        <w:spacing w:before="0" w:after="0"/>
        <w:jc w:val="both"/>
        <w:rPr>
          <w:rFonts w:ascii="Arial" w:hAnsi="Arial" w:cs="Arial"/>
        </w:rPr>
      </w:pPr>
    </w:p>
    <w:bookmarkEnd w:id="61"/>
    <w:p w14:paraId="378971CF" w14:textId="3E736211" w:rsidR="002E55A2" w:rsidRDefault="002E55A2" w:rsidP="00726E31">
      <w:pPr>
        <w:pStyle w:val="LRWLBodyText"/>
        <w:spacing w:before="0" w:after="0"/>
        <w:jc w:val="both"/>
        <w:rPr>
          <w:rFonts w:cs="Arial"/>
        </w:rPr>
      </w:pPr>
      <w:r w:rsidRPr="00194A46">
        <w:rPr>
          <w:rFonts w:cs="Arial"/>
        </w:rPr>
        <w:lastRenderedPageBreak/>
        <w:t xml:space="preserve">Information described in </w:t>
      </w:r>
      <w:r>
        <w:rPr>
          <w:rFonts w:cs="Arial"/>
        </w:rPr>
        <w:t>your</w:t>
      </w:r>
      <w:r w:rsidRPr="00194A46">
        <w:rPr>
          <w:rFonts w:cs="Arial"/>
        </w:rPr>
        <w:t xml:space="preserve"> Proposal regarding programming and capabilities must be available to all eligible </w:t>
      </w:r>
      <w:r>
        <w:rPr>
          <w:rFonts w:cs="Arial"/>
        </w:rPr>
        <w:t>members</w:t>
      </w:r>
      <w:r w:rsidRPr="00194A46">
        <w:rPr>
          <w:rFonts w:cs="Arial"/>
        </w:rPr>
        <w:t xml:space="preserve"> </w:t>
      </w:r>
      <w:r w:rsidR="00040215">
        <w:rPr>
          <w:rFonts w:cs="Arial"/>
        </w:rPr>
        <w:t>employed by</w:t>
      </w:r>
      <w:r w:rsidR="000716C8">
        <w:rPr>
          <w:rFonts w:cs="Arial"/>
        </w:rPr>
        <w:t xml:space="preserve"> </w:t>
      </w:r>
      <w:r w:rsidR="00AA0A87" w:rsidRPr="009422E7">
        <w:rPr>
          <w:rFonts w:cs="Arial"/>
        </w:rPr>
        <w:t xml:space="preserve">State </w:t>
      </w:r>
      <w:r w:rsidR="00B57650">
        <w:rPr>
          <w:rFonts w:cs="Arial"/>
        </w:rPr>
        <w:t>E</w:t>
      </w:r>
      <w:r w:rsidR="00AA0A87" w:rsidRPr="009422E7">
        <w:rPr>
          <w:rFonts w:cs="Arial"/>
        </w:rPr>
        <w:t>mployers and local government entities</w:t>
      </w:r>
      <w:r w:rsidR="00AA0A87" w:rsidRPr="009422E7">
        <w:rPr>
          <w:rFonts w:cs="Arial"/>
          <w:color w:val="000000"/>
        </w:rPr>
        <w:t xml:space="preserve"> (</w:t>
      </w:r>
      <w:r w:rsidR="001975E4">
        <w:rPr>
          <w:rFonts w:cs="Arial"/>
          <w:color w:val="000000"/>
        </w:rPr>
        <w:t>s</w:t>
      </w:r>
      <w:r w:rsidR="00AA0A87" w:rsidRPr="009422E7">
        <w:rPr>
          <w:rFonts w:cs="Arial"/>
          <w:color w:val="000000"/>
        </w:rPr>
        <w:t xml:space="preserve">ee </w:t>
      </w:r>
      <w:r w:rsidR="00AA0A87" w:rsidRPr="00965186">
        <w:rPr>
          <w:rFonts w:cs="Arial"/>
          <w:color w:val="000000"/>
        </w:rPr>
        <w:t xml:space="preserve">Appendices </w:t>
      </w:r>
      <w:r w:rsidR="009E39F6" w:rsidRPr="00965186">
        <w:rPr>
          <w:rFonts w:cs="Arial"/>
          <w:color w:val="000000"/>
        </w:rPr>
        <w:t>4 and 5</w:t>
      </w:r>
      <w:r w:rsidR="00AA0A87" w:rsidRPr="00965186">
        <w:rPr>
          <w:rFonts w:cs="Arial"/>
          <w:color w:val="000000"/>
        </w:rPr>
        <w:t xml:space="preserve"> – State and Local Employer Group Rosters)</w:t>
      </w:r>
      <w:r w:rsidR="000716C8">
        <w:rPr>
          <w:rFonts w:cs="Arial"/>
        </w:rPr>
        <w:t xml:space="preserve"> </w:t>
      </w:r>
      <w:r w:rsidRPr="00194A46">
        <w:rPr>
          <w:rFonts w:cs="Arial"/>
        </w:rPr>
        <w:t xml:space="preserve">unless otherwise noted in </w:t>
      </w:r>
      <w:r w:rsidR="008762D0">
        <w:rPr>
          <w:rFonts w:cs="Arial"/>
        </w:rPr>
        <w:t>your</w:t>
      </w:r>
      <w:r w:rsidR="008762D0" w:rsidRPr="00194A46">
        <w:rPr>
          <w:rFonts w:cs="Arial"/>
        </w:rPr>
        <w:t xml:space="preserve"> </w:t>
      </w:r>
      <w:r w:rsidRPr="00194A46">
        <w:rPr>
          <w:rFonts w:cs="Arial"/>
        </w:rPr>
        <w:t>Proposal.</w:t>
      </w:r>
    </w:p>
    <w:p w14:paraId="2EDFF362" w14:textId="77777777" w:rsidR="002E55A2" w:rsidRPr="00194A46" w:rsidRDefault="002E55A2" w:rsidP="00726E31">
      <w:pPr>
        <w:pStyle w:val="LRWLBodyText"/>
        <w:spacing w:before="0" w:after="0"/>
        <w:jc w:val="both"/>
        <w:rPr>
          <w:rFonts w:cs="Arial"/>
        </w:rPr>
      </w:pPr>
    </w:p>
    <w:p w14:paraId="31F23C0F" w14:textId="28897C6A" w:rsidR="00C3795A" w:rsidRDefault="000716C8" w:rsidP="00C3795A">
      <w:pPr>
        <w:spacing w:before="0" w:after="0"/>
        <w:jc w:val="both"/>
        <w:rPr>
          <w:rFonts w:ascii="Arial" w:hAnsi="Arial" w:cs="Arial"/>
          <w:b/>
        </w:rPr>
      </w:pPr>
      <w:r w:rsidRPr="00EC7341">
        <w:rPr>
          <w:rFonts w:ascii="Arial" w:hAnsi="Arial" w:cs="Arial"/>
          <w:b/>
        </w:rPr>
        <w:t xml:space="preserve">Fees related to any </w:t>
      </w:r>
      <w:r w:rsidR="008762D0">
        <w:rPr>
          <w:rFonts w:ascii="Arial" w:hAnsi="Arial" w:cs="Arial"/>
          <w:b/>
        </w:rPr>
        <w:t>s</w:t>
      </w:r>
      <w:r w:rsidRPr="00EC7341">
        <w:rPr>
          <w:rFonts w:ascii="Arial" w:hAnsi="Arial" w:cs="Arial"/>
          <w:b/>
        </w:rPr>
        <w:t xml:space="preserve">ervices </w:t>
      </w:r>
      <w:r w:rsidR="00A26A0B">
        <w:rPr>
          <w:rFonts w:ascii="Arial" w:hAnsi="Arial" w:cs="Arial"/>
          <w:b/>
        </w:rPr>
        <w:t>included</w:t>
      </w:r>
      <w:r w:rsidR="00A26A0B" w:rsidRPr="00EC7341">
        <w:rPr>
          <w:rFonts w:ascii="Arial" w:hAnsi="Arial" w:cs="Arial"/>
          <w:b/>
        </w:rPr>
        <w:t xml:space="preserve"> </w:t>
      </w:r>
      <w:r w:rsidRPr="00EC7341">
        <w:rPr>
          <w:rFonts w:ascii="Arial" w:hAnsi="Arial" w:cs="Arial"/>
          <w:b/>
        </w:rPr>
        <w:t xml:space="preserve">in </w:t>
      </w:r>
      <w:r>
        <w:rPr>
          <w:rFonts w:ascii="Arial" w:hAnsi="Arial" w:cs="Arial"/>
          <w:b/>
        </w:rPr>
        <w:t>your</w:t>
      </w:r>
      <w:r w:rsidRPr="00EC7341">
        <w:rPr>
          <w:rFonts w:ascii="Arial" w:hAnsi="Arial" w:cs="Arial"/>
          <w:b/>
        </w:rPr>
        <w:t xml:space="preserve"> Proposal must be noted only in </w:t>
      </w:r>
      <w:r>
        <w:rPr>
          <w:rFonts w:ascii="Arial" w:hAnsi="Arial" w:cs="Arial"/>
          <w:b/>
        </w:rPr>
        <w:t>Form H</w:t>
      </w:r>
      <w:r w:rsidRPr="00EC7341">
        <w:rPr>
          <w:rFonts w:ascii="Arial" w:hAnsi="Arial" w:cs="Arial"/>
          <w:b/>
        </w:rPr>
        <w:t xml:space="preserve"> – Cost Proposal</w:t>
      </w:r>
      <w:r>
        <w:rPr>
          <w:rFonts w:ascii="Arial" w:hAnsi="Arial" w:cs="Arial"/>
          <w:b/>
        </w:rPr>
        <w:t xml:space="preserve"> Workbook</w:t>
      </w:r>
      <w:r w:rsidRPr="00EC7341">
        <w:rPr>
          <w:rFonts w:ascii="Arial" w:hAnsi="Arial" w:cs="Arial"/>
          <w:b/>
        </w:rPr>
        <w:t xml:space="preserve">. Do not include cost/pricing information in any other section of the Proposal. </w:t>
      </w:r>
      <w:bookmarkStart w:id="62" w:name="_Toc463665995"/>
      <w:bookmarkStart w:id="63" w:name="_Toc469733684"/>
    </w:p>
    <w:bookmarkEnd w:id="58"/>
    <w:p w14:paraId="4799B187" w14:textId="77777777" w:rsidR="00726E31" w:rsidRPr="00726E31" w:rsidRDefault="00726E31" w:rsidP="00C3795A">
      <w:pPr>
        <w:spacing w:before="0" w:after="0"/>
        <w:jc w:val="both"/>
        <w:rPr>
          <w:rFonts w:ascii="Arial" w:hAnsi="Arial" w:cs="Arial"/>
          <w:b/>
        </w:rPr>
      </w:pPr>
    </w:p>
    <w:p w14:paraId="239E1FAB" w14:textId="52071453" w:rsidR="00726E31" w:rsidRPr="00726E31" w:rsidRDefault="00726E31" w:rsidP="00C3795A">
      <w:pPr>
        <w:spacing w:before="0" w:after="0"/>
        <w:jc w:val="both"/>
        <w:rPr>
          <w:rFonts w:ascii="Arial" w:hAnsi="Arial" w:cs="Arial"/>
          <w:b/>
        </w:rPr>
      </w:pPr>
      <w:bookmarkStart w:id="64" w:name="_Hlk148970179"/>
      <w:r w:rsidRPr="00726E31">
        <w:rPr>
          <w:rFonts w:ascii="Arial" w:hAnsi="Arial" w:cs="Arial"/>
          <w:b/>
          <w:bCs/>
        </w:rPr>
        <w:t>The evaluation committee may stop reviewing a Proposal if the Proposal format does not follow these instructions or combines questions.</w:t>
      </w:r>
    </w:p>
    <w:bookmarkEnd w:id="64"/>
    <w:p w14:paraId="34F6D88D" w14:textId="049104E8" w:rsidR="00C3795A" w:rsidRPr="00A80B7D" w:rsidRDefault="008762D0" w:rsidP="00F131EF">
      <w:pPr>
        <w:pStyle w:val="Heading2"/>
        <w:rPr>
          <w:snapToGrid w:val="0"/>
        </w:rPr>
      </w:pPr>
      <w:r>
        <w:rPr>
          <w:snapToGrid w:val="0"/>
        </w:rPr>
        <w:tab/>
      </w:r>
      <w:r w:rsidR="00C3795A" w:rsidRPr="00A80B7D">
        <w:rPr>
          <w:snapToGrid w:val="0"/>
        </w:rPr>
        <w:t>Experience</w:t>
      </w:r>
    </w:p>
    <w:p w14:paraId="0A25F3E6" w14:textId="1AE7B839" w:rsidR="000E60EB" w:rsidRPr="006656CC" w:rsidRDefault="008762D0" w:rsidP="00F131EF">
      <w:pPr>
        <w:pStyle w:val="LRWLBodyText"/>
        <w:jc w:val="both"/>
        <w:rPr>
          <w:rFonts w:cs="Arial"/>
          <w:b/>
          <w:color w:val="000000" w:themeColor="text1"/>
        </w:rPr>
      </w:pPr>
      <w:r w:rsidRPr="00F131EF">
        <w:rPr>
          <w:rFonts w:cs="Arial"/>
          <w:b/>
          <w:bCs/>
          <w:color w:val="000000" w:themeColor="text1"/>
        </w:rPr>
        <w:t xml:space="preserve">6.1.1 </w:t>
      </w:r>
      <w:r>
        <w:rPr>
          <w:rFonts w:cs="Arial"/>
          <w:color w:val="000000" w:themeColor="text1"/>
        </w:rPr>
        <w:t xml:space="preserve"> </w:t>
      </w:r>
      <w:r w:rsidR="00F131EF">
        <w:rPr>
          <w:rFonts w:cs="Arial"/>
          <w:color w:val="000000" w:themeColor="text1"/>
        </w:rPr>
        <w:tab/>
      </w:r>
      <w:r w:rsidR="000E60EB" w:rsidRPr="006656CC">
        <w:rPr>
          <w:rFonts w:cs="Arial"/>
          <w:color w:val="000000" w:themeColor="text1"/>
        </w:rPr>
        <w:t>Provide a general description of your organization, including:</w:t>
      </w:r>
    </w:p>
    <w:p w14:paraId="6D0A812A" w14:textId="3CF6A96F" w:rsidR="000E60EB" w:rsidRPr="008762D0" w:rsidRDefault="000E60EB" w:rsidP="00EA7AD3">
      <w:pPr>
        <w:pStyle w:val="LRWLBodyText"/>
        <w:numPr>
          <w:ilvl w:val="0"/>
          <w:numId w:val="19"/>
        </w:numPr>
        <w:ind w:left="1080"/>
        <w:jc w:val="both"/>
        <w:rPr>
          <w:rFonts w:cs="Arial"/>
          <w:color w:val="000000" w:themeColor="text1"/>
        </w:rPr>
      </w:pPr>
      <w:r w:rsidRPr="008762D0">
        <w:rPr>
          <w:rFonts w:cs="Arial"/>
          <w:color w:val="000000" w:themeColor="text1"/>
        </w:rPr>
        <w:t>Primary line(s) of business.</w:t>
      </w:r>
    </w:p>
    <w:p w14:paraId="470A1474" w14:textId="77777777" w:rsidR="000E60EB" w:rsidRPr="008762D0" w:rsidRDefault="000E60EB" w:rsidP="00EA7AD3">
      <w:pPr>
        <w:pStyle w:val="LRWLBodyText"/>
        <w:numPr>
          <w:ilvl w:val="0"/>
          <w:numId w:val="19"/>
        </w:numPr>
        <w:ind w:left="1080"/>
        <w:jc w:val="both"/>
        <w:rPr>
          <w:rFonts w:cs="Arial"/>
          <w:color w:val="000000" w:themeColor="text1"/>
        </w:rPr>
      </w:pPr>
      <w:r w:rsidRPr="008762D0">
        <w:rPr>
          <w:rFonts w:cs="Arial"/>
          <w:color w:val="000000" w:themeColor="text1"/>
        </w:rPr>
        <w:t>Description of experience in primary line(s) of business.</w:t>
      </w:r>
    </w:p>
    <w:p w14:paraId="68BF8B11" w14:textId="77777777" w:rsidR="000E60EB" w:rsidRPr="008762D0" w:rsidRDefault="000E60EB" w:rsidP="00EA7AD3">
      <w:pPr>
        <w:pStyle w:val="LRWLBodyText"/>
        <w:numPr>
          <w:ilvl w:val="0"/>
          <w:numId w:val="19"/>
        </w:numPr>
        <w:ind w:left="1080"/>
        <w:jc w:val="both"/>
        <w:rPr>
          <w:rFonts w:cs="Arial"/>
          <w:color w:val="000000" w:themeColor="text1"/>
        </w:rPr>
      </w:pPr>
      <w:r w:rsidRPr="008762D0">
        <w:rPr>
          <w:rFonts w:cs="Arial"/>
          <w:color w:val="000000" w:themeColor="text1"/>
        </w:rPr>
        <w:t>Number of employees.</w:t>
      </w:r>
    </w:p>
    <w:p w14:paraId="1746FEB8" w14:textId="66C1BB3A" w:rsidR="000E60EB" w:rsidRPr="009946C6" w:rsidRDefault="009208C6" w:rsidP="00C50964">
      <w:pPr>
        <w:pStyle w:val="LRWLBodyText"/>
        <w:numPr>
          <w:ilvl w:val="0"/>
          <w:numId w:val="19"/>
        </w:numPr>
        <w:spacing w:after="0"/>
        <w:ind w:left="1080"/>
        <w:rPr>
          <w:rFonts w:cs="Arial"/>
          <w:color w:val="000000" w:themeColor="text1"/>
        </w:rPr>
      </w:pPr>
      <w:r>
        <w:rPr>
          <w:rFonts w:cs="Arial"/>
          <w:color w:val="000000" w:themeColor="text1"/>
        </w:rPr>
        <w:t>Street a</w:t>
      </w:r>
      <w:r w:rsidR="000E60EB" w:rsidRPr="008762D0">
        <w:rPr>
          <w:rFonts w:cs="Arial"/>
          <w:color w:val="000000" w:themeColor="text1"/>
        </w:rPr>
        <w:t xml:space="preserve">ddress of the following: your organization </w:t>
      </w:r>
      <w:r w:rsidR="000E60EB" w:rsidRPr="009946C6">
        <w:rPr>
          <w:rFonts w:cs="Arial"/>
          <w:color w:val="000000" w:themeColor="text1"/>
        </w:rPr>
        <w:t>headquarters, customer service, claims processing, IT support, implementation team, and other key staff.</w:t>
      </w:r>
    </w:p>
    <w:p w14:paraId="24BD6A4D" w14:textId="77777777" w:rsidR="008762D0" w:rsidRPr="009946C6" w:rsidRDefault="008762D0" w:rsidP="00C50964">
      <w:pPr>
        <w:pStyle w:val="LRWLBodyText"/>
        <w:spacing w:before="0" w:after="0"/>
        <w:rPr>
          <w:rFonts w:cs="Arial"/>
        </w:rPr>
      </w:pPr>
    </w:p>
    <w:p w14:paraId="76F029E4" w14:textId="2A356A1E" w:rsidR="008477E7" w:rsidRPr="00351FC4" w:rsidRDefault="008477E7" w:rsidP="008477E7">
      <w:pPr>
        <w:pStyle w:val="LRWLBodyText"/>
        <w:spacing w:before="0"/>
        <w:ind w:left="720" w:hanging="720"/>
        <w:rPr>
          <w:rFonts w:cs="Arial"/>
          <w:color w:val="000000" w:themeColor="text1"/>
        </w:rPr>
      </w:pPr>
      <w:r w:rsidRPr="00351FC4">
        <w:rPr>
          <w:rFonts w:cs="Arial"/>
          <w:b/>
          <w:bCs/>
        </w:rPr>
        <w:t>6.1.</w:t>
      </w:r>
      <w:r w:rsidR="00417519">
        <w:rPr>
          <w:rFonts w:cs="Arial"/>
          <w:b/>
          <w:bCs/>
        </w:rPr>
        <w:t>2</w:t>
      </w:r>
      <w:r w:rsidRPr="00351FC4">
        <w:rPr>
          <w:rFonts w:cs="Arial"/>
        </w:rPr>
        <w:tab/>
      </w:r>
      <w:r w:rsidRPr="00351FC4">
        <w:rPr>
          <w:rFonts w:cs="Arial"/>
          <w:color w:val="000000" w:themeColor="text1"/>
        </w:rPr>
        <w:t>Describe fully your organization’s corporate or other business entity structure, including the state of incorporation or formation and list any controlling stockholders, officers, directors, general partners, members, managers, etc.</w:t>
      </w:r>
    </w:p>
    <w:p w14:paraId="7683F700" w14:textId="77777777" w:rsidR="008477E7" w:rsidRPr="00351FC4" w:rsidRDefault="008477E7" w:rsidP="008477E7">
      <w:pPr>
        <w:pStyle w:val="LRWLBodyText"/>
        <w:ind w:left="1080" w:hanging="360"/>
        <w:rPr>
          <w:rFonts w:cs="Arial"/>
          <w:color w:val="000000" w:themeColor="text1"/>
        </w:rPr>
      </w:pPr>
      <w:r w:rsidRPr="00351FC4">
        <w:rPr>
          <w:rFonts w:cs="Arial"/>
          <w:color w:val="000000" w:themeColor="text1"/>
        </w:rPr>
        <w:t>a.</w:t>
      </w:r>
      <w:r w:rsidRPr="00351FC4">
        <w:rPr>
          <w:rFonts w:cs="Arial"/>
          <w:color w:val="000000" w:themeColor="text1"/>
        </w:rPr>
        <w:tab/>
        <w:t>Attach an organizational chart (including any part of the organization associated with the Services you are proposing to provide) showing principal officers, directors, general partners, members, managers, etc. and staff members who will be associated with providing Services.</w:t>
      </w:r>
    </w:p>
    <w:p w14:paraId="3FA7BFD9" w14:textId="77777777" w:rsidR="008477E7" w:rsidRPr="00351FC4" w:rsidRDefault="008477E7" w:rsidP="008477E7">
      <w:pPr>
        <w:pStyle w:val="LRWLBodyText"/>
        <w:ind w:left="1080" w:hanging="360"/>
        <w:rPr>
          <w:rFonts w:cs="Arial"/>
          <w:color w:val="000000" w:themeColor="text1"/>
        </w:rPr>
      </w:pPr>
      <w:r w:rsidRPr="00351FC4">
        <w:rPr>
          <w:rFonts w:cs="Arial"/>
          <w:color w:val="000000" w:themeColor="text1"/>
        </w:rPr>
        <w:t>b.</w:t>
      </w:r>
      <w:r w:rsidRPr="00351FC4">
        <w:rPr>
          <w:rFonts w:cs="Arial"/>
          <w:color w:val="000000" w:themeColor="text1"/>
        </w:rPr>
        <w:tab/>
        <w:t>What year was the organization established?</w:t>
      </w:r>
    </w:p>
    <w:p w14:paraId="2177C39F" w14:textId="77777777" w:rsidR="008477E7" w:rsidRPr="00351FC4" w:rsidRDefault="008477E7" w:rsidP="008477E7">
      <w:pPr>
        <w:pStyle w:val="LRWLBodyText"/>
        <w:ind w:left="1080" w:hanging="360"/>
        <w:rPr>
          <w:rFonts w:cs="Arial"/>
          <w:color w:val="000000" w:themeColor="text1"/>
        </w:rPr>
      </w:pPr>
      <w:r w:rsidRPr="00351FC4">
        <w:rPr>
          <w:rFonts w:cs="Arial"/>
          <w:color w:val="000000" w:themeColor="text1"/>
        </w:rPr>
        <w:t>c.</w:t>
      </w:r>
      <w:r w:rsidRPr="00351FC4">
        <w:rPr>
          <w:rFonts w:cs="Arial"/>
          <w:color w:val="000000" w:themeColor="text1"/>
        </w:rPr>
        <w:tab/>
        <w:t xml:space="preserve">Is your organization a subsidiary or affiliate of another company? If so, name the affiliate or parent. </w:t>
      </w:r>
    </w:p>
    <w:p w14:paraId="0A9871CC" w14:textId="77777777" w:rsidR="008477E7" w:rsidRDefault="008477E7" w:rsidP="008477E7">
      <w:pPr>
        <w:pStyle w:val="LRWLBodyText"/>
        <w:spacing w:after="0"/>
        <w:ind w:left="1080" w:hanging="360"/>
        <w:rPr>
          <w:rFonts w:cs="Arial"/>
          <w:color w:val="000000" w:themeColor="text1"/>
        </w:rPr>
      </w:pPr>
      <w:r w:rsidRPr="00351FC4">
        <w:rPr>
          <w:rFonts w:cs="Arial"/>
          <w:color w:val="000000" w:themeColor="text1"/>
        </w:rPr>
        <w:t>d.</w:t>
      </w:r>
      <w:r w:rsidRPr="00351FC4">
        <w:rPr>
          <w:rFonts w:cs="Arial"/>
          <w:color w:val="000000" w:themeColor="text1"/>
        </w:rPr>
        <w:tab/>
        <w:t>Provide full disclosure of any direct or indirect ownership or control by any administrative service agency and/or financial institution and describe the relationship fully.</w:t>
      </w:r>
    </w:p>
    <w:p w14:paraId="42559CAB" w14:textId="77777777" w:rsidR="008477E7" w:rsidRPr="00351FC4" w:rsidRDefault="008477E7" w:rsidP="008477E7">
      <w:pPr>
        <w:pStyle w:val="LRWLBodyText"/>
        <w:spacing w:before="0" w:after="0"/>
        <w:ind w:left="1080" w:hanging="360"/>
        <w:rPr>
          <w:rFonts w:cs="Arial"/>
          <w:color w:val="000000" w:themeColor="text1"/>
        </w:rPr>
      </w:pPr>
    </w:p>
    <w:p w14:paraId="0B064A3B" w14:textId="34FF417F" w:rsidR="000E60EB" w:rsidRDefault="008762D0" w:rsidP="006520DD">
      <w:pPr>
        <w:pStyle w:val="LRWLBodyText"/>
        <w:spacing w:before="0"/>
        <w:ind w:left="720" w:hanging="720"/>
        <w:rPr>
          <w:rFonts w:cs="Arial"/>
          <w:color w:val="000000" w:themeColor="text1"/>
        </w:rPr>
      </w:pPr>
      <w:r w:rsidRPr="00F131EF">
        <w:rPr>
          <w:b/>
          <w:bCs/>
        </w:rPr>
        <w:t>6</w:t>
      </w:r>
      <w:r w:rsidR="000E60EB" w:rsidRPr="00F131EF">
        <w:rPr>
          <w:b/>
          <w:bCs/>
        </w:rPr>
        <w:t>.</w:t>
      </w:r>
      <w:r w:rsidR="00F131EF">
        <w:rPr>
          <w:b/>
          <w:bCs/>
        </w:rPr>
        <w:t>1.</w:t>
      </w:r>
      <w:r w:rsidR="00513BDA">
        <w:rPr>
          <w:b/>
          <w:bCs/>
        </w:rPr>
        <w:t>3</w:t>
      </w:r>
      <w:r w:rsidR="000E60EB" w:rsidRPr="00F131EF">
        <w:rPr>
          <w:b/>
          <w:bCs/>
        </w:rPr>
        <w:tab/>
      </w:r>
      <w:r w:rsidR="000E60EB">
        <w:rPr>
          <w:rFonts w:cs="Arial"/>
          <w:color w:val="000000" w:themeColor="text1"/>
        </w:rPr>
        <w:t xml:space="preserve">Indicate </w:t>
      </w:r>
      <w:r w:rsidR="0011397D">
        <w:rPr>
          <w:rFonts w:cs="Arial"/>
          <w:color w:val="000000" w:themeColor="text1"/>
        </w:rPr>
        <w:t xml:space="preserve">the number </w:t>
      </w:r>
      <w:r w:rsidR="00C81800">
        <w:rPr>
          <w:rFonts w:cs="Arial"/>
          <w:color w:val="000000" w:themeColor="text1"/>
        </w:rPr>
        <w:t xml:space="preserve">of </w:t>
      </w:r>
      <w:r w:rsidR="003B0CF8">
        <w:rPr>
          <w:rFonts w:cs="Arial"/>
          <w:color w:val="000000" w:themeColor="text1"/>
        </w:rPr>
        <w:t xml:space="preserve">public sector </w:t>
      </w:r>
      <w:r w:rsidR="00095F35">
        <w:rPr>
          <w:rFonts w:cs="Arial"/>
          <w:color w:val="000000" w:themeColor="text1"/>
        </w:rPr>
        <w:t xml:space="preserve">clients </w:t>
      </w:r>
      <w:r w:rsidR="003B0CF8">
        <w:rPr>
          <w:rFonts w:cs="Arial"/>
          <w:color w:val="000000" w:themeColor="text1"/>
        </w:rPr>
        <w:t>(state governments, cities, counties, townships, universities, or school districts) and private sector clients</w:t>
      </w:r>
      <w:r w:rsidR="0069409E">
        <w:rPr>
          <w:rFonts w:cs="Arial"/>
          <w:color w:val="000000" w:themeColor="text1"/>
        </w:rPr>
        <w:t xml:space="preserve"> in the various participant levels listed</w:t>
      </w:r>
      <w:r w:rsidR="000E60EB">
        <w:rPr>
          <w:rFonts w:cs="Arial"/>
          <w:color w:val="000000" w:themeColor="text1"/>
        </w:rPr>
        <w:t>.</w:t>
      </w:r>
      <w:r w:rsidR="008C47B3">
        <w:rPr>
          <w:rFonts w:cs="Arial"/>
        </w:rPr>
        <w:t xml:space="preserve"> Further, separate those with multiple payroll centers/employers within a single client. </w:t>
      </w:r>
      <w:r w:rsidR="006D1D3D">
        <w:rPr>
          <w:rFonts w:cs="Arial"/>
        </w:rPr>
        <w:t xml:space="preserve"> </w:t>
      </w:r>
    </w:p>
    <w:tbl>
      <w:tblPr>
        <w:tblStyle w:val="TableGrid"/>
        <w:tblW w:w="8825" w:type="dxa"/>
        <w:tblInd w:w="715" w:type="dxa"/>
        <w:tblLook w:val="04A0" w:firstRow="1" w:lastRow="0" w:firstColumn="1" w:lastColumn="0" w:noHBand="0" w:noVBand="1"/>
      </w:tblPr>
      <w:tblGrid>
        <w:gridCol w:w="2003"/>
        <w:gridCol w:w="2214"/>
        <w:gridCol w:w="2304"/>
        <w:gridCol w:w="2304"/>
      </w:tblGrid>
      <w:tr w:rsidR="007B5B7D" w14:paraId="32C9C628" w14:textId="4D66B98A" w:rsidTr="00332758">
        <w:tc>
          <w:tcPr>
            <w:tcW w:w="2003" w:type="dxa"/>
          </w:tcPr>
          <w:p w14:paraId="6CFE5E14" w14:textId="77777777" w:rsidR="00332758" w:rsidRDefault="007B5B7D" w:rsidP="00095F35">
            <w:pPr>
              <w:pStyle w:val="LRWLBodyText"/>
              <w:tabs>
                <w:tab w:val="left" w:pos="2514"/>
                <w:tab w:val="left" w:pos="5602"/>
              </w:tabs>
              <w:spacing w:before="0" w:after="0"/>
              <w:jc w:val="center"/>
              <w:rPr>
                <w:rFonts w:cs="Arial"/>
                <w:color w:val="000000" w:themeColor="text1"/>
              </w:rPr>
            </w:pPr>
            <w:r>
              <w:rPr>
                <w:rFonts w:cs="Arial"/>
                <w:color w:val="000000" w:themeColor="text1"/>
              </w:rPr>
              <w:t>Client Size</w:t>
            </w:r>
            <w:r w:rsidR="00F62E9B">
              <w:rPr>
                <w:rFonts w:cs="Arial"/>
                <w:color w:val="000000" w:themeColor="text1"/>
              </w:rPr>
              <w:t xml:space="preserve"> </w:t>
            </w:r>
          </w:p>
          <w:p w14:paraId="006B0220" w14:textId="0ECD172A" w:rsidR="007B5B7D" w:rsidRDefault="00F62E9B" w:rsidP="00095F35">
            <w:pPr>
              <w:pStyle w:val="LRWLBodyText"/>
              <w:tabs>
                <w:tab w:val="left" w:pos="2514"/>
                <w:tab w:val="left" w:pos="5602"/>
              </w:tabs>
              <w:spacing w:before="0" w:after="0"/>
              <w:jc w:val="center"/>
              <w:rPr>
                <w:rFonts w:cs="Arial"/>
                <w:color w:val="000000" w:themeColor="text1"/>
              </w:rPr>
            </w:pPr>
            <w:r>
              <w:rPr>
                <w:rFonts w:cs="Arial"/>
                <w:color w:val="000000" w:themeColor="text1"/>
              </w:rPr>
              <w:t>(# of participants)</w:t>
            </w:r>
          </w:p>
        </w:tc>
        <w:tc>
          <w:tcPr>
            <w:tcW w:w="2214" w:type="dxa"/>
          </w:tcPr>
          <w:p w14:paraId="243D43D1" w14:textId="4941F20A" w:rsidR="007B5B7D" w:rsidRDefault="007B5B7D" w:rsidP="00095F35">
            <w:pPr>
              <w:pStyle w:val="LRWLBodyText"/>
              <w:tabs>
                <w:tab w:val="left" w:pos="2514"/>
                <w:tab w:val="left" w:pos="5602"/>
              </w:tabs>
              <w:spacing w:before="0" w:after="0"/>
              <w:jc w:val="center"/>
              <w:rPr>
                <w:rFonts w:cs="Arial"/>
                <w:color w:val="000000" w:themeColor="text1"/>
              </w:rPr>
            </w:pPr>
            <w:r>
              <w:rPr>
                <w:rFonts w:cs="Arial"/>
                <w:color w:val="000000" w:themeColor="text1"/>
              </w:rPr>
              <w:t># Public sector clients with a single payroll center/employer</w:t>
            </w:r>
          </w:p>
        </w:tc>
        <w:tc>
          <w:tcPr>
            <w:tcW w:w="2304" w:type="dxa"/>
          </w:tcPr>
          <w:p w14:paraId="5D5F79A0" w14:textId="388C6EC8" w:rsidR="007B5B7D" w:rsidRDefault="007B5B7D" w:rsidP="00095F35">
            <w:pPr>
              <w:pStyle w:val="LRWLBodyText"/>
              <w:tabs>
                <w:tab w:val="left" w:pos="2514"/>
                <w:tab w:val="left" w:pos="5602"/>
              </w:tabs>
              <w:spacing w:before="0" w:after="0"/>
              <w:jc w:val="center"/>
              <w:rPr>
                <w:rFonts w:cs="Arial"/>
                <w:color w:val="000000" w:themeColor="text1"/>
              </w:rPr>
            </w:pPr>
            <w:r>
              <w:rPr>
                <w:rFonts w:cs="Arial"/>
                <w:color w:val="000000" w:themeColor="text1"/>
              </w:rPr>
              <w:t># Private sector clients with a single payroll center/employer</w:t>
            </w:r>
          </w:p>
        </w:tc>
        <w:tc>
          <w:tcPr>
            <w:tcW w:w="2304" w:type="dxa"/>
          </w:tcPr>
          <w:p w14:paraId="78E8CF67" w14:textId="672C1FE6" w:rsidR="007B5B7D" w:rsidDel="007B5B7D" w:rsidRDefault="007B5B7D" w:rsidP="00095F35">
            <w:pPr>
              <w:pStyle w:val="LRWLBodyText"/>
              <w:tabs>
                <w:tab w:val="left" w:pos="2514"/>
                <w:tab w:val="left" w:pos="5602"/>
              </w:tabs>
              <w:spacing w:before="0" w:after="0"/>
              <w:jc w:val="center"/>
              <w:rPr>
                <w:rFonts w:cs="Arial"/>
                <w:color w:val="000000" w:themeColor="text1"/>
              </w:rPr>
            </w:pPr>
            <w:r>
              <w:rPr>
                <w:rFonts w:cs="Arial"/>
                <w:color w:val="000000" w:themeColor="text1"/>
              </w:rPr>
              <w:t xml:space="preserve"># Public </w:t>
            </w:r>
            <w:r w:rsidR="00095F35">
              <w:rPr>
                <w:rFonts w:cs="Arial"/>
                <w:color w:val="000000" w:themeColor="text1"/>
              </w:rPr>
              <w:t xml:space="preserve">&amp; </w:t>
            </w:r>
            <w:r w:rsidR="00332758">
              <w:rPr>
                <w:rFonts w:cs="Arial"/>
                <w:color w:val="000000" w:themeColor="text1"/>
              </w:rPr>
              <w:t>P</w:t>
            </w:r>
            <w:r>
              <w:rPr>
                <w:rFonts w:cs="Arial"/>
                <w:color w:val="000000" w:themeColor="text1"/>
              </w:rPr>
              <w:t>rivate sector clients with more than one payroll center/employer</w:t>
            </w:r>
          </w:p>
        </w:tc>
      </w:tr>
      <w:tr w:rsidR="007B5B7D" w14:paraId="6320562A" w14:textId="15E8AFFE" w:rsidTr="00332758">
        <w:tc>
          <w:tcPr>
            <w:tcW w:w="2003" w:type="dxa"/>
          </w:tcPr>
          <w:p w14:paraId="45C9A54B" w14:textId="3ACC545B" w:rsidR="007B5B7D" w:rsidRDefault="0029523C" w:rsidP="00FA13A6">
            <w:pPr>
              <w:pStyle w:val="LRWLBodyText"/>
              <w:tabs>
                <w:tab w:val="left" w:pos="2514"/>
                <w:tab w:val="left" w:pos="5602"/>
              </w:tabs>
              <w:spacing w:before="0" w:after="0"/>
              <w:rPr>
                <w:rFonts w:cs="Arial"/>
                <w:color w:val="000000" w:themeColor="text1"/>
              </w:rPr>
            </w:pPr>
            <w:r>
              <w:rPr>
                <w:rFonts w:cs="Arial"/>
                <w:color w:val="000000" w:themeColor="text1"/>
              </w:rPr>
              <w:t>≤</w:t>
            </w:r>
            <w:r w:rsidR="00AE5E8D">
              <w:rPr>
                <w:rFonts w:cs="Arial"/>
                <w:color w:val="000000" w:themeColor="text1"/>
              </w:rPr>
              <w:t xml:space="preserve"> </w:t>
            </w:r>
            <w:r w:rsidR="007B5B7D">
              <w:rPr>
                <w:rFonts w:cs="Arial"/>
                <w:color w:val="000000" w:themeColor="text1"/>
              </w:rPr>
              <w:t>20,000</w:t>
            </w:r>
          </w:p>
        </w:tc>
        <w:tc>
          <w:tcPr>
            <w:tcW w:w="2214" w:type="dxa"/>
          </w:tcPr>
          <w:p w14:paraId="63D70D8E" w14:textId="77777777" w:rsidR="007B5B7D" w:rsidRDefault="007B5B7D" w:rsidP="00FA13A6">
            <w:pPr>
              <w:pStyle w:val="LRWLBodyText"/>
              <w:tabs>
                <w:tab w:val="left" w:pos="2514"/>
                <w:tab w:val="left" w:pos="5602"/>
              </w:tabs>
              <w:spacing w:before="0" w:after="0"/>
              <w:rPr>
                <w:rFonts w:cs="Arial"/>
                <w:color w:val="000000" w:themeColor="text1"/>
              </w:rPr>
            </w:pPr>
          </w:p>
        </w:tc>
        <w:tc>
          <w:tcPr>
            <w:tcW w:w="2304" w:type="dxa"/>
          </w:tcPr>
          <w:p w14:paraId="4C2FDC39" w14:textId="77777777" w:rsidR="007B5B7D" w:rsidRDefault="007B5B7D" w:rsidP="00FA13A6">
            <w:pPr>
              <w:pStyle w:val="LRWLBodyText"/>
              <w:tabs>
                <w:tab w:val="left" w:pos="2514"/>
                <w:tab w:val="left" w:pos="5602"/>
              </w:tabs>
              <w:spacing w:before="0" w:after="0"/>
              <w:rPr>
                <w:rFonts w:cs="Arial"/>
                <w:color w:val="000000" w:themeColor="text1"/>
              </w:rPr>
            </w:pPr>
          </w:p>
        </w:tc>
        <w:tc>
          <w:tcPr>
            <w:tcW w:w="2304" w:type="dxa"/>
          </w:tcPr>
          <w:p w14:paraId="1AB4673C" w14:textId="77777777" w:rsidR="007B5B7D" w:rsidRDefault="007B5B7D" w:rsidP="00FA13A6">
            <w:pPr>
              <w:pStyle w:val="LRWLBodyText"/>
              <w:tabs>
                <w:tab w:val="left" w:pos="2514"/>
                <w:tab w:val="left" w:pos="5602"/>
              </w:tabs>
              <w:spacing w:before="0" w:after="0"/>
              <w:rPr>
                <w:rFonts w:cs="Arial"/>
                <w:color w:val="000000" w:themeColor="text1"/>
              </w:rPr>
            </w:pPr>
          </w:p>
        </w:tc>
      </w:tr>
      <w:tr w:rsidR="007B5B7D" w14:paraId="76BD7DAB" w14:textId="154DD9F6" w:rsidTr="00332758">
        <w:tc>
          <w:tcPr>
            <w:tcW w:w="2003" w:type="dxa"/>
          </w:tcPr>
          <w:p w14:paraId="6A9672D4" w14:textId="7088382D" w:rsidR="007B5B7D" w:rsidRDefault="007B5B7D" w:rsidP="00FA13A6">
            <w:pPr>
              <w:pStyle w:val="LRWLBodyText"/>
              <w:tabs>
                <w:tab w:val="left" w:pos="2514"/>
                <w:tab w:val="left" w:pos="5602"/>
              </w:tabs>
              <w:spacing w:before="0" w:after="0"/>
              <w:rPr>
                <w:rFonts w:cs="Arial"/>
                <w:color w:val="000000" w:themeColor="text1"/>
              </w:rPr>
            </w:pPr>
            <w:r>
              <w:rPr>
                <w:rFonts w:cs="Arial"/>
                <w:color w:val="000000" w:themeColor="text1"/>
              </w:rPr>
              <w:t>20,001 to 50,000</w:t>
            </w:r>
          </w:p>
        </w:tc>
        <w:tc>
          <w:tcPr>
            <w:tcW w:w="2214" w:type="dxa"/>
          </w:tcPr>
          <w:p w14:paraId="28C02C99" w14:textId="77777777" w:rsidR="007B5B7D" w:rsidRDefault="007B5B7D" w:rsidP="00FA13A6">
            <w:pPr>
              <w:pStyle w:val="LRWLBodyText"/>
              <w:tabs>
                <w:tab w:val="left" w:pos="2514"/>
                <w:tab w:val="left" w:pos="5602"/>
              </w:tabs>
              <w:spacing w:before="0" w:after="0"/>
              <w:rPr>
                <w:rFonts w:cs="Arial"/>
                <w:color w:val="000000" w:themeColor="text1"/>
              </w:rPr>
            </w:pPr>
          </w:p>
        </w:tc>
        <w:tc>
          <w:tcPr>
            <w:tcW w:w="2304" w:type="dxa"/>
          </w:tcPr>
          <w:p w14:paraId="6F7BAD8A" w14:textId="77777777" w:rsidR="007B5B7D" w:rsidRDefault="007B5B7D" w:rsidP="00FA13A6">
            <w:pPr>
              <w:pStyle w:val="LRWLBodyText"/>
              <w:tabs>
                <w:tab w:val="left" w:pos="2514"/>
                <w:tab w:val="left" w:pos="5602"/>
              </w:tabs>
              <w:spacing w:before="0" w:after="0"/>
              <w:rPr>
                <w:rFonts w:cs="Arial"/>
                <w:color w:val="000000" w:themeColor="text1"/>
              </w:rPr>
            </w:pPr>
          </w:p>
        </w:tc>
        <w:tc>
          <w:tcPr>
            <w:tcW w:w="2304" w:type="dxa"/>
          </w:tcPr>
          <w:p w14:paraId="66AF76A0" w14:textId="77777777" w:rsidR="007B5B7D" w:rsidRDefault="007B5B7D" w:rsidP="00FA13A6">
            <w:pPr>
              <w:pStyle w:val="LRWLBodyText"/>
              <w:tabs>
                <w:tab w:val="left" w:pos="2514"/>
                <w:tab w:val="left" w:pos="5602"/>
              </w:tabs>
              <w:spacing w:before="0" w:after="0"/>
              <w:rPr>
                <w:rFonts w:cs="Arial"/>
                <w:color w:val="000000" w:themeColor="text1"/>
              </w:rPr>
            </w:pPr>
          </w:p>
        </w:tc>
      </w:tr>
      <w:tr w:rsidR="007B5B7D" w14:paraId="1615E99B" w14:textId="52F92650" w:rsidTr="00332758">
        <w:tc>
          <w:tcPr>
            <w:tcW w:w="2003" w:type="dxa"/>
          </w:tcPr>
          <w:p w14:paraId="5E8AF0BF" w14:textId="2E4C5C1E" w:rsidR="007B5B7D" w:rsidRDefault="007B5B7D" w:rsidP="00FA13A6">
            <w:pPr>
              <w:pStyle w:val="LRWLBodyText"/>
              <w:tabs>
                <w:tab w:val="left" w:pos="2514"/>
                <w:tab w:val="left" w:pos="5602"/>
              </w:tabs>
              <w:spacing w:before="0" w:after="0"/>
              <w:rPr>
                <w:rFonts w:cs="Arial"/>
                <w:color w:val="000000" w:themeColor="text1"/>
              </w:rPr>
            </w:pPr>
            <w:r>
              <w:rPr>
                <w:rFonts w:cs="Arial"/>
                <w:color w:val="000000" w:themeColor="text1"/>
              </w:rPr>
              <w:t>50,001+</w:t>
            </w:r>
          </w:p>
        </w:tc>
        <w:tc>
          <w:tcPr>
            <w:tcW w:w="2214" w:type="dxa"/>
          </w:tcPr>
          <w:p w14:paraId="1342B152" w14:textId="77777777" w:rsidR="007B5B7D" w:rsidRDefault="007B5B7D" w:rsidP="00FA13A6">
            <w:pPr>
              <w:pStyle w:val="LRWLBodyText"/>
              <w:tabs>
                <w:tab w:val="left" w:pos="2514"/>
                <w:tab w:val="left" w:pos="5602"/>
              </w:tabs>
              <w:spacing w:before="0" w:after="0"/>
              <w:rPr>
                <w:rFonts w:cs="Arial"/>
                <w:color w:val="000000" w:themeColor="text1"/>
              </w:rPr>
            </w:pPr>
          </w:p>
        </w:tc>
        <w:tc>
          <w:tcPr>
            <w:tcW w:w="2304" w:type="dxa"/>
          </w:tcPr>
          <w:p w14:paraId="009959C7" w14:textId="77777777" w:rsidR="007B5B7D" w:rsidRDefault="007B5B7D" w:rsidP="00FA13A6">
            <w:pPr>
              <w:pStyle w:val="LRWLBodyText"/>
              <w:tabs>
                <w:tab w:val="left" w:pos="2514"/>
                <w:tab w:val="left" w:pos="5602"/>
              </w:tabs>
              <w:spacing w:before="0" w:after="0"/>
              <w:rPr>
                <w:rFonts w:cs="Arial"/>
                <w:color w:val="000000" w:themeColor="text1"/>
              </w:rPr>
            </w:pPr>
          </w:p>
        </w:tc>
        <w:tc>
          <w:tcPr>
            <w:tcW w:w="2304" w:type="dxa"/>
          </w:tcPr>
          <w:p w14:paraId="3B3FAE91" w14:textId="77777777" w:rsidR="007B5B7D" w:rsidRDefault="007B5B7D" w:rsidP="00FA13A6">
            <w:pPr>
              <w:pStyle w:val="LRWLBodyText"/>
              <w:tabs>
                <w:tab w:val="left" w:pos="2514"/>
                <w:tab w:val="left" w:pos="5602"/>
              </w:tabs>
              <w:spacing w:before="0" w:after="0"/>
              <w:rPr>
                <w:rFonts w:cs="Arial"/>
                <w:color w:val="000000" w:themeColor="text1"/>
              </w:rPr>
            </w:pPr>
          </w:p>
        </w:tc>
      </w:tr>
    </w:tbl>
    <w:p w14:paraId="10464696" w14:textId="77777777" w:rsidR="000E60EB" w:rsidRPr="0027221E" w:rsidRDefault="000E60EB" w:rsidP="004B0F9A">
      <w:pPr>
        <w:pStyle w:val="LRWLBodyText"/>
        <w:tabs>
          <w:tab w:val="left" w:pos="1278"/>
        </w:tabs>
        <w:spacing w:before="0" w:after="0"/>
        <w:ind w:left="115"/>
        <w:rPr>
          <w:rFonts w:cs="Arial"/>
          <w:color w:val="000000" w:themeColor="text1"/>
        </w:rPr>
      </w:pPr>
    </w:p>
    <w:p w14:paraId="770FA50B" w14:textId="2448648C" w:rsidR="000E60EB" w:rsidRPr="00351FC4" w:rsidRDefault="00F131EF" w:rsidP="006520DD">
      <w:pPr>
        <w:pStyle w:val="LRWLBodyText"/>
        <w:spacing w:before="0"/>
        <w:ind w:left="720" w:hanging="720"/>
        <w:rPr>
          <w:rFonts w:cs="Arial"/>
        </w:rPr>
      </w:pPr>
      <w:r w:rsidRPr="00351FC4">
        <w:rPr>
          <w:rFonts w:cs="Arial"/>
          <w:b/>
          <w:bCs/>
        </w:rPr>
        <w:t>6</w:t>
      </w:r>
      <w:r w:rsidR="000E60EB" w:rsidRPr="00351FC4">
        <w:rPr>
          <w:rFonts w:cs="Arial"/>
          <w:b/>
          <w:bCs/>
        </w:rPr>
        <w:t>.1.</w:t>
      </w:r>
      <w:r w:rsidR="00373664">
        <w:rPr>
          <w:rFonts w:cs="Arial"/>
          <w:b/>
          <w:bCs/>
        </w:rPr>
        <w:t>4</w:t>
      </w:r>
      <w:r w:rsidR="000E60EB" w:rsidRPr="00351FC4">
        <w:rPr>
          <w:rFonts w:cs="Arial"/>
        </w:rPr>
        <w:tab/>
        <w:t>Provide a list of your three (3) largest public sector and (</w:t>
      </w:r>
      <w:r w:rsidR="00F0161D">
        <w:rPr>
          <w:rFonts w:cs="Arial"/>
        </w:rPr>
        <w:t>2</w:t>
      </w:r>
      <w:r w:rsidR="000E60EB" w:rsidRPr="00351FC4">
        <w:rPr>
          <w:rFonts w:cs="Arial"/>
        </w:rPr>
        <w:t>) largest private sector clients for which your organization currently provides services for the programs you are offering in your Proposal, including:</w:t>
      </w:r>
    </w:p>
    <w:p w14:paraId="2E3B94CD" w14:textId="1FB48FAF" w:rsidR="000E60EB" w:rsidRPr="00351FC4" w:rsidRDefault="00F131EF" w:rsidP="00351FC4">
      <w:pPr>
        <w:pStyle w:val="LRWLBodyText"/>
        <w:ind w:left="1080" w:hanging="360"/>
        <w:rPr>
          <w:rFonts w:cs="Arial"/>
          <w:color w:val="000000" w:themeColor="text1"/>
        </w:rPr>
      </w:pPr>
      <w:r w:rsidRPr="00351FC4">
        <w:rPr>
          <w:rFonts w:cs="Arial"/>
        </w:rPr>
        <w:t xml:space="preserve">a. </w:t>
      </w:r>
      <w:r w:rsidRPr="00351FC4">
        <w:rPr>
          <w:rFonts w:cs="Arial"/>
        </w:rPr>
        <w:tab/>
      </w:r>
      <w:r w:rsidR="0069409E">
        <w:rPr>
          <w:rFonts w:cs="Arial"/>
        </w:rPr>
        <w:t>Client</w:t>
      </w:r>
      <w:r w:rsidR="0069409E" w:rsidRPr="00351FC4">
        <w:rPr>
          <w:rFonts w:cs="Arial"/>
        </w:rPr>
        <w:t xml:space="preserve"> </w:t>
      </w:r>
      <w:r w:rsidR="000E60EB" w:rsidRPr="00351FC4">
        <w:rPr>
          <w:rFonts w:cs="Arial"/>
        </w:rPr>
        <w:t>name.</w:t>
      </w:r>
    </w:p>
    <w:p w14:paraId="3EC8556A" w14:textId="5539B345" w:rsidR="000E60EB" w:rsidRPr="00351FC4" w:rsidRDefault="00F131EF" w:rsidP="00351FC4">
      <w:pPr>
        <w:pStyle w:val="LRWLBodyText"/>
        <w:ind w:left="1080" w:hanging="360"/>
        <w:rPr>
          <w:rFonts w:cs="Arial"/>
          <w:color w:val="000000" w:themeColor="text1"/>
        </w:rPr>
      </w:pPr>
      <w:r w:rsidRPr="00351FC4">
        <w:rPr>
          <w:rFonts w:cs="Arial"/>
        </w:rPr>
        <w:t>b.</w:t>
      </w:r>
      <w:r w:rsidRPr="00351FC4">
        <w:rPr>
          <w:rFonts w:cs="Arial"/>
        </w:rPr>
        <w:tab/>
      </w:r>
      <w:r w:rsidR="000E60EB" w:rsidRPr="00351FC4">
        <w:rPr>
          <w:rFonts w:cs="Arial"/>
        </w:rPr>
        <w:t>The services provided</w:t>
      </w:r>
      <w:r w:rsidR="0069409E">
        <w:rPr>
          <w:rFonts w:cs="Arial"/>
        </w:rPr>
        <w:t xml:space="preserve"> to the client</w:t>
      </w:r>
      <w:r w:rsidR="000E60EB" w:rsidRPr="00351FC4">
        <w:rPr>
          <w:rFonts w:cs="Arial"/>
        </w:rPr>
        <w:t xml:space="preserve">. </w:t>
      </w:r>
    </w:p>
    <w:p w14:paraId="16C1E8EB" w14:textId="2B32E81E" w:rsidR="0012747E" w:rsidRPr="00351FC4" w:rsidRDefault="00F131EF" w:rsidP="0012747E">
      <w:pPr>
        <w:pStyle w:val="LRWLBodyText"/>
        <w:tabs>
          <w:tab w:val="left" w:pos="1278"/>
        </w:tabs>
        <w:spacing w:after="0"/>
        <w:ind w:left="1080" w:hanging="360"/>
        <w:rPr>
          <w:rFonts w:cs="Arial"/>
        </w:rPr>
      </w:pPr>
      <w:r w:rsidRPr="00351FC4">
        <w:rPr>
          <w:rFonts w:cs="Arial"/>
        </w:rPr>
        <w:t>c.</w:t>
      </w:r>
      <w:r w:rsidRPr="00351FC4">
        <w:rPr>
          <w:rFonts w:cs="Arial"/>
        </w:rPr>
        <w:tab/>
      </w:r>
      <w:r w:rsidR="0012747E" w:rsidRPr="00351FC4">
        <w:rPr>
          <w:rFonts w:cs="Arial"/>
        </w:rPr>
        <w:t xml:space="preserve">The number of years your organization has provided such services to the </w:t>
      </w:r>
      <w:r w:rsidR="0012747E">
        <w:rPr>
          <w:rFonts w:cs="Arial"/>
        </w:rPr>
        <w:t>client</w:t>
      </w:r>
      <w:r w:rsidR="0012747E" w:rsidRPr="00351FC4">
        <w:rPr>
          <w:rFonts w:cs="Arial"/>
        </w:rPr>
        <w:t>.</w:t>
      </w:r>
    </w:p>
    <w:p w14:paraId="26818E4A" w14:textId="1C553DAE" w:rsidR="000E60EB" w:rsidRDefault="0012747E" w:rsidP="00351FC4">
      <w:pPr>
        <w:pStyle w:val="LRWLBodyText"/>
        <w:ind w:left="1080" w:hanging="360"/>
        <w:rPr>
          <w:rFonts w:cs="Arial"/>
        </w:rPr>
      </w:pPr>
      <w:r>
        <w:rPr>
          <w:rFonts w:cs="Arial"/>
        </w:rPr>
        <w:t>d.</w:t>
      </w:r>
      <w:r>
        <w:rPr>
          <w:rFonts w:cs="Arial"/>
        </w:rPr>
        <w:tab/>
      </w:r>
      <w:r w:rsidR="000E60EB" w:rsidRPr="00351FC4">
        <w:rPr>
          <w:rFonts w:cs="Arial"/>
        </w:rPr>
        <w:t>The approximate number of participants</w:t>
      </w:r>
      <w:r w:rsidR="00D16393">
        <w:rPr>
          <w:rFonts w:cs="Arial"/>
        </w:rPr>
        <w:t xml:space="preserve"> for each service you provide to the client</w:t>
      </w:r>
      <w:r w:rsidR="000E60EB" w:rsidRPr="00351FC4">
        <w:rPr>
          <w:rFonts w:cs="Arial"/>
        </w:rPr>
        <w:t>.</w:t>
      </w:r>
    </w:p>
    <w:p w14:paraId="74DF404F" w14:textId="40EBA9AB" w:rsidR="00F0161D" w:rsidRDefault="0012747E" w:rsidP="00351FC4">
      <w:pPr>
        <w:pStyle w:val="LRWLBodyText"/>
        <w:ind w:left="1080" w:hanging="360"/>
        <w:rPr>
          <w:rFonts w:cs="Arial"/>
        </w:rPr>
      </w:pPr>
      <w:r>
        <w:rPr>
          <w:rFonts w:cs="Arial"/>
        </w:rPr>
        <w:t>e</w:t>
      </w:r>
      <w:r w:rsidR="00F0161D">
        <w:rPr>
          <w:rFonts w:cs="Arial"/>
        </w:rPr>
        <w:t xml:space="preserve">. </w:t>
      </w:r>
      <w:r w:rsidR="00B274D0">
        <w:rPr>
          <w:rFonts w:cs="Arial"/>
        </w:rPr>
        <w:tab/>
      </w:r>
      <w:r w:rsidR="00F0161D">
        <w:rPr>
          <w:rFonts w:cs="Arial"/>
        </w:rPr>
        <w:t>The number of payroll centers/employer</w:t>
      </w:r>
      <w:r w:rsidR="00D16393">
        <w:rPr>
          <w:rFonts w:cs="Arial"/>
        </w:rPr>
        <w:t>s</w:t>
      </w:r>
      <w:r w:rsidR="00F0161D">
        <w:rPr>
          <w:rFonts w:cs="Arial"/>
        </w:rPr>
        <w:t xml:space="preserve"> for each</w:t>
      </w:r>
      <w:r w:rsidR="004D0C7E">
        <w:rPr>
          <w:rFonts w:cs="Arial"/>
        </w:rPr>
        <w:t xml:space="preserve"> client</w:t>
      </w:r>
      <w:r w:rsidR="0078510C">
        <w:rPr>
          <w:rFonts w:cs="Arial"/>
        </w:rPr>
        <w:t>.</w:t>
      </w:r>
    </w:p>
    <w:p w14:paraId="2EF2A7F0" w14:textId="0EE68CDD" w:rsidR="004D0C7E" w:rsidRPr="00351FC4" w:rsidRDefault="0045019D" w:rsidP="00AE3DFB">
      <w:pPr>
        <w:pStyle w:val="LRWLBodyText"/>
        <w:spacing w:after="0"/>
        <w:ind w:left="1080" w:hanging="360"/>
        <w:rPr>
          <w:rFonts w:cs="Arial"/>
          <w:color w:val="000000" w:themeColor="text1"/>
        </w:rPr>
      </w:pPr>
      <w:r>
        <w:rPr>
          <w:rFonts w:cs="Arial"/>
        </w:rPr>
        <w:t>f</w:t>
      </w:r>
      <w:r w:rsidR="004D0C7E">
        <w:rPr>
          <w:rFonts w:cs="Arial"/>
        </w:rPr>
        <w:t xml:space="preserve">. </w:t>
      </w:r>
      <w:r w:rsidR="00B274D0">
        <w:rPr>
          <w:rFonts w:cs="Arial"/>
        </w:rPr>
        <w:tab/>
      </w:r>
      <w:r w:rsidR="004D0C7E">
        <w:rPr>
          <w:rFonts w:cs="Arial"/>
        </w:rPr>
        <w:t>The payroll cycles for each client. Indicate if there is more than one per client (e.g., biweekly, monthly, both, etc.)</w:t>
      </w:r>
    </w:p>
    <w:p w14:paraId="3A1BE207" w14:textId="77777777" w:rsidR="006D1D3D" w:rsidRPr="00351FC4" w:rsidRDefault="006D1D3D" w:rsidP="00351FC4">
      <w:pPr>
        <w:pStyle w:val="LRWLBodyText"/>
        <w:spacing w:before="0" w:after="0"/>
        <w:ind w:left="1080" w:hanging="360"/>
        <w:rPr>
          <w:rFonts w:cs="Arial"/>
          <w:color w:val="000000" w:themeColor="text1"/>
        </w:rPr>
      </w:pPr>
    </w:p>
    <w:p w14:paraId="0051C72B" w14:textId="03408C92" w:rsidR="000E60EB" w:rsidRPr="00351FC4" w:rsidRDefault="00B614F3" w:rsidP="00351FC4">
      <w:pPr>
        <w:pStyle w:val="LRWLBodyText"/>
        <w:tabs>
          <w:tab w:val="left" w:pos="1278"/>
        </w:tabs>
        <w:spacing w:before="0" w:after="0"/>
        <w:ind w:left="720" w:hanging="720"/>
        <w:rPr>
          <w:rFonts w:cs="Arial"/>
          <w:color w:val="000000" w:themeColor="text1"/>
        </w:rPr>
      </w:pPr>
      <w:r w:rsidRPr="00351FC4">
        <w:rPr>
          <w:rFonts w:cs="Arial"/>
          <w:b/>
          <w:bCs/>
        </w:rPr>
        <w:t>6</w:t>
      </w:r>
      <w:r w:rsidR="000E60EB" w:rsidRPr="00351FC4">
        <w:rPr>
          <w:rFonts w:cs="Arial"/>
          <w:b/>
          <w:bCs/>
        </w:rPr>
        <w:t>.1.</w:t>
      </w:r>
      <w:r w:rsidR="00087C28">
        <w:rPr>
          <w:rFonts w:cs="Arial"/>
          <w:b/>
          <w:bCs/>
        </w:rPr>
        <w:t>5</w:t>
      </w:r>
      <w:r w:rsidR="000E60EB" w:rsidRPr="00351FC4">
        <w:rPr>
          <w:rFonts w:cs="Arial"/>
        </w:rPr>
        <w:tab/>
      </w:r>
      <w:r w:rsidR="000E60EB" w:rsidRPr="00351FC4">
        <w:rPr>
          <w:rFonts w:cs="Arial"/>
          <w:color w:val="000000" w:themeColor="text1"/>
        </w:rPr>
        <w:t>Describe any acquisitions and/or mergers or other material developments (e.g., changes in ownership, personnel, business, etc.) pending now or that occurred in the past five (5) years with your organization. Disclose any potential mergers or acquisitions that have been recently discussed by senior officials and could potentially take place within the next three (3) years after the Contract start date.</w:t>
      </w:r>
      <w:r w:rsidR="006F55B9" w:rsidRPr="00351FC4">
        <w:rPr>
          <w:rFonts w:cs="Arial"/>
          <w:color w:val="000000" w:themeColor="text1"/>
        </w:rPr>
        <w:t xml:space="preserve"> If this is confidential information, designate the information as such in Form G – Designation of Confidential and Proprietary Information.</w:t>
      </w:r>
    </w:p>
    <w:p w14:paraId="59FAEED2" w14:textId="77777777" w:rsidR="006D1D3D" w:rsidRPr="00351FC4" w:rsidRDefault="006D1D3D" w:rsidP="00351FC4">
      <w:pPr>
        <w:pStyle w:val="LRWLBodyText"/>
        <w:tabs>
          <w:tab w:val="left" w:pos="1278"/>
        </w:tabs>
        <w:spacing w:before="0" w:after="0"/>
        <w:ind w:left="720" w:hanging="720"/>
        <w:rPr>
          <w:rFonts w:cs="Arial"/>
          <w:color w:val="000000" w:themeColor="text1"/>
        </w:rPr>
      </w:pPr>
    </w:p>
    <w:p w14:paraId="5FD47593" w14:textId="293FA006" w:rsidR="000E60EB" w:rsidRDefault="00B614F3" w:rsidP="00351FC4">
      <w:pPr>
        <w:pStyle w:val="LRWLBodyText"/>
        <w:spacing w:before="0"/>
        <w:ind w:left="720" w:hanging="720"/>
        <w:rPr>
          <w:rFonts w:cs="Arial"/>
        </w:rPr>
      </w:pPr>
      <w:r w:rsidRPr="00351FC4">
        <w:rPr>
          <w:rFonts w:cs="Arial"/>
          <w:b/>
          <w:bCs/>
        </w:rPr>
        <w:t>6</w:t>
      </w:r>
      <w:r w:rsidR="000E60EB" w:rsidRPr="00351FC4">
        <w:rPr>
          <w:rFonts w:cs="Arial"/>
          <w:b/>
          <w:bCs/>
        </w:rPr>
        <w:t>.1.</w:t>
      </w:r>
      <w:r w:rsidR="00087C28">
        <w:rPr>
          <w:rFonts w:cs="Arial"/>
          <w:b/>
          <w:bCs/>
        </w:rPr>
        <w:t>6</w:t>
      </w:r>
      <w:r w:rsidR="000E60EB" w:rsidRPr="00351FC4">
        <w:rPr>
          <w:rFonts w:cs="Arial"/>
        </w:rPr>
        <w:tab/>
        <w:t xml:space="preserve">Provide details of any pertinent judgment, criminal conviction, investigation, or litigation pending against your organization, related entities, </w:t>
      </w:r>
      <w:proofErr w:type="gramStart"/>
      <w:r w:rsidR="000E60EB" w:rsidRPr="00351FC4">
        <w:rPr>
          <w:rFonts w:cs="Arial"/>
        </w:rPr>
        <w:t>principals</w:t>
      </w:r>
      <w:proofErr w:type="gramEnd"/>
      <w:r w:rsidR="000E60EB" w:rsidRPr="00351FC4">
        <w:rPr>
          <w:rFonts w:cs="Arial"/>
        </w:rPr>
        <w:t xml:space="preserve"> or officers during the past five (5) </w:t>
      </w:r>
      <w:r w:rsidR="004C3799" w:rsidRPr="00351FC4">
        <w:rPr>
          <w:rFonts w:cs="Arial"/>
        </w:rPr>
        <w:t>C</w:t>
      </w:r>
      <w:r w:rsidR="000E60EB" w:rsidRPr="00351FC4">
        <w:rPr>
          <w:rFonts w:cs="Arial"/>
        </w:rPr>
        <w:t xml:space="preserve">alendar </w:t>
      </w:r>
      <w:r w:rsidR="004C3799" w:rsidRPr="00351FC4">
        <w:rPr>
          <w:rFonts w:cs="Arial"/>
        </w:rPr>
        <w:t>Y</w:t>
      </w:r>
      <w:r w:rsidR="000E60EB" w:rsidRPr="00351FC4">
        <w:rPr>
          <w:rFonts w:cs="Arial"/>
        </w:rPr>
        <w:t>ears, whether directly related to the S</w:t>
      </w:r>
      <w:r w:rsidR="000E60EB">
        <w:rPr>
          <w:rFonts w:cs="Arial"/>
        </w:rPr>
        <w:t>ervices requested through this RFP or otherwise</w:t>
      </w:r>
      <w:r w:rsidR="000E60EB" w:rsidRPr="0027221E">
        <w:rPr>
          <w:rFonts w:cs="Arial"/>
        </w:rPr>
        <w:t xml:space="preserve">. </w:t>
      </w:r>
    </w:p>
    <w:p w14:paraId="74AF7B7D" w14:textId="25592D0C" w:rsidR="000E60EB" w:rsidRPr="0027221E" w:rsidRDefault="00B614F3" w:rsidP="00F00610">
      <w:pPr>
        <w:pStyle w:val="LRWLBodyText"/>
        <w:ind w:left="1080" w:hanging="360"/>
        <w:rPr>
          <w:rFonts w:cs="Arial"/>
          <w:color w:val="000000" w:themeColor="text1"/>
        </w:rPr>
      </w:pPr>
      <w:r>
        <w:rPr>
          <w:rFonts w:cs="Arial"/>
        </w:rPr>
        <w:t>a.</w:t>
      </w:r>
      <w:r>
        <w:rPr>
          <w:rFonts w:cs="Arial"/>
        </w:rPr>
        <w:tab/>
      </w:r>
      <w:r w:rsidR="000E60EB">
        <w:rPr>
          <w:rFonts w:cs="Arial"/>
        </w:rPr>
        <w:t>Has</w:t>
      </w:r>
      <w:r w:rsidR="000E60EB" w:rsidRPr="0027221E">
        <w:rPr>
          <w:rFonts w:cs="Arial"/>
        </w:rPr>
        <w:t xml:space="preserve"> </w:t>
      </w:r>
      <w:r w:rsidR="000E60EB">
        <w:rPr>
          <w:rFonts w:cs="Arial"/>
        </w:rPr>
        <w:t>your organization</w:t>
      </w:r>
      <w:r w:rsidR="000E60EB" w:rsidRPr="0027221E">
        <w:rPr>
          <w:rFonts w:cs="Arial"/>
        </w:rPr>
        <w:t xml:space="preserve"> been subject to any litigation alleging breach of contract, fraud, breach of fiduciary duty, or other willful or negligent misconduct? </w:t>
      </w:r>
      <w:r w:rsidR="000E60EB" w:rsidRPr="0027221E">
        <w:rPr>
          <w:rFonts w:cs="Arial"/>
          <w:color w:val="000000" w:themeColor="text1"/>
        </w:rPr>
        <w:t>If so, provide details including dates and outcomes.</w:t>
      </w:r>
      <w:r w:rsidR="000E60EB">
        <w:rPr>
          <w:rFonts w:cs="Arial"/>
          <w:color w:val="000000" w:themeColor="text1"/>
        </w:rPr>
        <w:t xml:space="preserve"> </w:t>
      </w:r>
      <w:r w:rsidR="000E60EB">
        <w:rPr>
          <w:rFonts w:cs="Arial"/>
        </w:rPr>
        <w:t>The Department</w:t>
      </w:r>
      <w:r w:rsidR="000E60EB" w:rsidRPr="002A322F">
        <w:rPr>
          <w:rFonts w:cs="Arial"/>
        </w:rPr>
        <w:t xml:space="preserve"> </w:t>
      </w:r>
      <w:r w:rsidR="000E60EB" w:rsidRPr="0027221E">
        <w:rPr>
          <w:rFonts w:cs="Arial"/>
        </w:rPr>
        <w:t xml:space="preserve">reserves the right to reject a response based on this information. </w:t>
      </w:r>
    </w:p>
    <w:p w14:paraId="0B216A9E" w14:textId="3F2E0FCB" w:rsidR="000E60EB" w:rsidRDefault="00B614F3" w:rsidP="001F46BA">
      <w:pPr>
        <w:pStyle w:val="LRWLBodyText"/>
        <w:spacing w:after="0"/>
        <w:ind w:left="1080" w:hanging="360"/>
        <w:rPr>
          <w:rFonts w:cs="Arial"/>
        </w:rPr>
      </w:pPr>
      <w:r>
        <w:rPr>
          <w:rFonts w:cs="Arial"/>
        </w:rPr>
        <w:t>b.</w:t>
      </w:r>
      <w:r>
        <w:rPr>
          <w:rFonts w:cs="Arial"/>
        </w:rPr>
        <w:tab/>
      </w:r>
      <w:r w:rsidR="000E60EB" w:rsidRPr="0027221E">
        <w:rPr>
          <w:rFonts w:cs="Arial"/>
        </w:rPr>
        <w:t xml:space="preserve">Provide certification that </w:t>
      </w:r>
      <w:r w:rsidR="000E60EB">
        <w:rPr>
          <w:rFonts w:cs="Arial"/>
        </w:rPr>
        <w:t>your organization</w:t>
      </w:r>
      <w:r w:rsidR="000E60EB" w:rsidRPr="0027221E">
        <w:rPr>
          <w:rFonts w:cs="Arial"/>
        </w:rPr>
        <w:t xml:space="preserve"> has not been in bankruptcy and/or receivership within the last five </w:t>
      </w:r>
      <w:r w:rsidR="000E60EB">
        <w:rPr>
          <w:rFonts w:cs="Arial"/>
        </w:rPr>
        <w:t xml:space="preserve">(5) </w:t>
      </w:r>
      <w:r w:rsidR="00F00610">
        <w:rPr>
          <w:rFonts w:cs="Arial"/>
        </w:rPr>
        <w:t>C</w:t>
      </w:r>
      <w:r w:rsidR="000E60EB" w:rsidRPr="0027221E">
        <w:rPr>
          <w:rFonts w:cs="Arial"/>
        </w:rPr>
        <w:t xml:space="preserve">alendar </w:t>
      </w:r>
      <w:r w:rsidR="00F00610">
        <w:rPr>
          <w:rFonts w:cs="Arial"/>
        </w:rPr>
        <w:t>Y</w:t>
      </w:r>
      <w:r w:rsidR="000E60EB" w:rsidRPr="0027221E">
        <w:rPr>
          <w:rFonts w:cs="Arial"/>
        </w:rPr>
        <w:t>ears.</w:t>
      </w:r>
    </w:p>
    <w:p w14:paraId="48C873F8" w14:textId="77777777" w:rsidR="006D1D3D" w:rsidRPr="0027221E" w:rsidRDefault="006D1D3D" w:rsidP="001F46BA">
      <w:pPr>
        <w:pStyle w:val="LRWLBodyText"/>
        <w:spacing w:before="0" w:after="0"/>
        <w:ind w:left="1080" w:hanging="360"/>
        <w:rPr>
          <w:rFonts w:cs="Arial"/>
          <w:color w:val="000000" w:themeColor="text1"/>
        </w:rPr>
      </w:pPr>
    </w:p>
    <w:p w14:paraId="1C03DAC9" w14:textId="69C084BF" w:rsidR="000E60EB" w:rsidRDefault="00B614F3" w:rsidP="00D35439">
      <w:pPr>
        <w:pStyle w:val="LRWLBodyText"/>
        <w:tabs>
          <w:tab w:val="left" w:pos="1278"/>
        </w:tabs>
        <w:spacing w:before="0" w:after="0"/>
        <w:ind w:left="720" w:hanging="720"/>
        <w:jc w:val="both"/>
        <w:rPr>
          <w:rFonts w:cs="Arial"/>
          <w:color w:val="000000" w:themeColor="text1"/>
        </w:rPr>
      </w:pPr>
      <w:r w:rsidRPr="00B614F3">
        <w:rPr>
          <w:b/>
          <w:bCs/>
        </w:rPr>
        <w:t>6</w:t>
      </w:r>
      <w:r w:rsidR="000E60EB" w:rsidRPr="00B614F3">
        <w:rPr>
          <w:b/>
          <w:bCs/>
        </w:rPr>
        <w:t>.1.</w:t>
      </w:r>
      <w:r w:rsidR="00087C28">
        <w:rPr>
          <w:b/>
          <w:bCs/>
        </w:rPr>
        <w:t>7</w:t>
      </w:r>
      <w:r w:rsidR="000E60EB">
        <w:tab/>
      </w:r>
      <w:r w:rsidR="00875AF7">
        <w:rPr>
          <w:rFonts w:cs="Arial"/>
          <w:color w:val="000000" w:themeColor="text1"/>
        </w:rPr>
        <w:t xml:space="preserve">Organizations that do business </w:t>
      </w:r>
      <w:r w:rsidR="000E60EB" w:rsidRPr="0027221E">
        <w:rPr>
          <w:rFonts w:cs="Arial"/>
          <w:color w:val="000000" w:themeColor="text1"/>
        </w:rPr>
        <w:t xml:space="preserve">in the </w:t>
      </w:r>
      <w:r w:rsidR="00875AF7">
        <w:rPr>
          <w:rFonts w:cs="Arial"/>
          <w:color w:val="000000" w:themeColor="text1"/>
        </w:rPr>
        <w:t>S</w:t>
      </w:r>
      <w:r w:rsidR="000E60EB" w:rsidRPr="0027221E">
        <w:rPr>
          <w:rFonts w:cs="Arial"/>
          <w:color w:val="000000" w:themeColor="text1"/>
        </w:rPr>
        <w:t xml:space="preserve">tate </w:t>
      </w:r>
      <w:r w:rsidR="00875AF7">
        <w:rPr>
          <w:rFonts w:cs="Arial"/>
          <w:color w:val="000000" w:themeColor="text1"/>
        </w:rPr>
        <w:t>must</w:t>
      </w:r>
      <w:r w:rsidR="000E60EB" w:rsidRPr="0027221E">
        <w:rPr>
          <w:rFonts w:cs="Arial"/>
          <w:color w:val="000000" w:themeColor="text1"/>
        </w:rPr>
        <w:t xml:space="preserve"> have complied with all applicable state and federal registration and licensing requirements. </w:t>
      </w:r>
      <w:r w:rsidR="000E60EB">
        <w:rPr>
          <w:rFonts w:cs="Arial"/>
          <w:color w:val="000000" w:themeColor="text1"/>
        </w:rPr>
        <w:t>P</w:t>
      </w:r>
      <w:r w:rsidR="000E60EB" w:rsidRPr="0027221E">
        <w:rPr>
          <w:rFonts w:cs="Arial"/>
          <w:color w:val="000000" w:themeColor="text1"/>
        </w:rPr>
        <w:t xml:space="preserve">rovide proof that these applicable registration/licensing requirements have been complied with (e.g., provide a current certificate of authority, etc., with your </w:t>
      </w:r>
      <w:r w:rsidR="000E60EB">
        <w:rPr>
          <w:rFonts w:cs="Arial"/>
          <w:color w:val="000000" w:themeColor="text1"/>
        </w:rPr>
        <w:t>P</w:t>
      </w:r>
      <w:r w:rsidR="000E60EB" w:rsidRPr="0027221E">
        <w:rPr>
          <w:rFonts w:cs="Arial"/>
          <w:color w:val="000000" w:themeColor="text1"/>
        </w:rPr>
        <w:t>roposal).</w:t>
      </w:r>
      <w:r w:rsidR="00E3339E">
        <w:rPr>
          <w:rFonts w:cs="Arial"/>
          <w:color w:val="000000" w:themeColor="text1"/>
        </w:rPr>
        <w:t xml:space="preserve"> If you don’t have these registrations/licenses explain when you plan to obtain them.</w:t>
      </w:r>
    </w:p>
    <w:bookmarkEnd w:id="62"/>
    <w:bookmarkEnd w:id="63"/>
    <w:p w14:paraId="73305DA6" w14:textId="2D2D76FD" w:rsidR="00C3795A" w:rsidRPr="001340F1" w:rsidRDefault="00B614F3" w:rsidP="00C3795A">
      <w:pPr>
        <w:pStyle w:val="Heading2"/>
        <w:numPr>
          <w:ilvl w:val="0"/>
          <w:numId w:val="0"/>
        </w:numPr>
        <w:rPr>
          <w:rFonts w:ascii="Arial" w:hAnsi="Arial"/>
        </w:rPr>
      </w:pPr>
      <w:r>
        <w:rPr>
          <w:rFonts w:ascii="Arial" w:hAnsi="Arial"/>
        </w:rPr>
        <w:t>6.</w:t>
      </w:r>
      <w:r w:rsidR="00C3795A">
        <w:rPr>
          <w:rFonts w:ascii="Arial" w:hAnsi="Arial"/>
        </w:rPr>
        <w:t xml:space="preserve">2 </w:t>
      </w:r>
      <w:r>
        <w:rPr>
          <w:rFonts w:ascii="Arial" w:hAnsi="Arial"/>
        </w:rPr>
        <w:tab/>
      </w:r>
      <w:r w:rsidR="00C3795A" w:rsidRPr="001340F1">
        <w:rPr>
          <w:rFonts w:ascii="Arial" w:hAnsi="Arial"/>
        </w:rPr>
        <w:t>Staff Qualifications</w:t>
      </w:r>
    </w:p>
    <w:p w14:paraId="2DDCC8F1" w14:textId="19B1898D" w:rsidR="000E60EB" w:rsidRPr="00351FC4" w:rsidRDefault="00B614F3" w:rsidP="00822F21">
      <w:pPr>
        <w:pStyle w:val="LRWLBodyText"/>
        <w:ind w:left="720" w:hanging="720"/>
        <w:rPr>
          <w:rFonts w:cs="Arial"/>
        </w:rPr>
      </w:pPr>
      <w:r>
        <w:rPr>
          <w:rFonts w:cs="Arial"/>
          <w:b/>
        </w:rPr>
        <w:t>6.</w:t>
      </w:r>
      <w:r w:rsidR="000E60EB" w:rsidRPr="00E4633E">
        <w:rPr>
          <w:rFonts w:cs="Arial"/>
          <w:b/>
        </w:rPr>
        <w:t>2</w:t>
      </w:r>
      <w:r w:rsidR="000E60EB">
        <w:rPr>
          <w:rFonts w:cs="Arial"/>
          <w:b/>
        </w:rPr>
        <w:t>.1</w:t>
      </w:r>
      <w:r w:rsidR="000E60EB" w:rsidRPr="00E4633E">
        <w:rPr>
          <w:rFonts w:cs="Arial"/>
          <w:b/>
        </w:rPr>
        <w:tab/>
      </w:r>
      <w:r w:rsidR="000E60EB" w:rsidRPr="00FC582C">
        <w:rPr>
          <w:rFonts w:cs="Arial"/>
        </w:rPr>
        <w:t xml:space="preserve">Identify the </w:t>
      </w:r>
      <w:r w:rsidR="000E60EB">
        <w:rPr>
          <w:rFonts w:cs="Arial"/>
        </w:rPr>
        <w:t xml:space="preserve">dedicated </w:t>
      </w:r>
      <w:r w:rsidR="000E60EB" w:rsidRPr="00FC582C">
        <w:rPr>
          <w:rFonts w:cs="Arial"/>
        </w:rPr>
        <w:t xml:space="preserve">Account </w:t>
      </w:r>
      <w:r w:rsidR="001D0D60">
        <w:rPr>
          <w:rFonts w:cs="Arial"/>
        </w:rPr>
        <w:t xml:space="preserve">Executive and </w:t>
      </w:r>
      <w:r w:rsidR="000E60EB" w:rsidRPr="00FC582C">
        <w:rPr>
          <w:rFonts w:cs="Arial"/>
        </w:rPr>
        <w:t xml:space="preserve">Account Manager who will be responsible for </w:t>
      </w:r>
      <w:r w:rsidR="000E60EB" w:rsidRPr="00351FC4">
        <w:rPr>
          <w:rFonts w:cs="Arial"/>
        </w:rPr>
        <w:t xml:space="preserve">day-to-day contacts with the Department and provide his/her resume. In your description, include: </w:t>
      </w:r>
    </w:p>
    <w:p w14:paraId="0A1580D3" w14:textId="6AA994B3" w:rsidR="000E60EB" w:rsidRPr="00351FC4" w:rsidRDefault="000E60EB" w:rsidP="00351FC4">
      <w:pPr>
        <w:pStyle w:val="LRWLBodyText"/>
        <w:numPr>
          <w:ilvl w:val="0"/>
          <w:numId w:val="22"/>
        </w:numPr>
        <w:ind w:left="1080"/>
        <w:rPr>
          <w:rFonts w:cs="Arial"/>
        </w:rPr>
      </w:pPr>
      <w:r w:rsidRPr="00351FC4">
        <w:rPr>
          <w:rFonts w:cs="Arial"/>
        </w:rPr>
        <w:t>The skills and attributes that will ensure that the requirements of the Contract are met.</w:t>
      </w:r>
    </w:p>
    <w:p w14:paraId="75FBC5C3" w14:textId="53E374D0" w:rsidR="000E60EB" w:rsidRPr="00351FC4" w:rsidRDefault="000E60EB" w:rsidP="00351FC4">
      <w:pPr>
        <w:pStyle w:val="LRWLBodyText"/>
        <w:numPr>
          <w:ilvl w:val="0"/>
          <w:numId w:val="22"/>
        </w:numPr>
        <w:ind w:left="1080"/>
        <w:rPr>
          <w:rFonts w:cs="Arial"/>
        </w:rPr>
      </w:pPr>
      <w:r w:rsidRPr="00351FC4">
        <w:rPr>
          <w:rFonts w:cs="Arial"/>
        </w:rPr>
        <w:t>Information about</w:t>
      </w:r>
      <w:r w:rsidR="00D2728B">
        <w:rPr>
          <w:rFonts w:cs="Arial"/>
        </w:rPr>
        <w:t xml:space="preserve"> their</w:t>
      </w:r>
      <w:r w:rsidRPr="00351FC4">
        <w:rPr>
          <w:rFonts w:cs="Arial"/>
        </w:rPr>
        <w:t xml:space="preserve"> professional qualifications, including length of tenure with your organization.</w:t>
      </w:r>
    </w:p>
    <w:p w14:paraId="56DEC2FF" w14:textId="162EE297" w:rsidR="000E60EB" w:rsidRPr="00351FC4" w:rsidRDefault="000E60EB" w:rsidP="00351FC4">
      <w:pPr>
        <w:pStyle w:val="LRWLBodyText"/>
        <w:numPr>
          <w:ilvl w:val="0"/>
          <w:numId w:val="22"/>
        </w:numPr>
        <w:ind w:left="1080"/>
        <w:rPr>
          <w:rFonts w:cs="Arial"/>
        </w:rPr>
      </w:pPr>
      <w:r w:rsidRPr="00351FC4">
        <w:rPr>
          <w:rFonts w:cs="Arial"/>
        </w:rPr>
        <w:lastRenderedPageBreak/>
        <w:t xml:space="preserve">A detailed description of the types of large and/or complex employer groups similar to </w:t>
      </w:r>
      <w:r w:rsidR="0092592D">
        <w:rPr>
          <w:rFonts w:cs="Arial"/>
        </w:rPr>
        <w:t xml:space="preserve">those </w:t>
      </w:r>
      <w:r w:rsidRPr="00351FC4">
        <w:rPr>
          <w:rFonts w:cs="Arial"/>
        </w:rPr>
        <w:t xml:space="preserve">the Department </w:t>
      </w:r>
      <w:r w:rsidR="008201C9">
        <w:rPr>
          <w:rFonts w:cs="Arial"/>
        </w:rPr>
        <w:t xml:space="preserve">works with </w:t>
      </w:r>
      <w:r w:rsidRPr="00351FC4">
        <w:rPr>
          <w:rFonts w:cs="Arial"/>
        </w:rPr>
        <w:t xml:space="preserve">that the Account </w:t>
      </w:r>
      <w:r w:rsidR="001F5A01">
        <w:rPr>
          <w:rFonts w:cs="Arial"/>
        </w:rPr>
        <w:t>Executive and</w:t>
      </w:r>
      <w:r w:rsidRPr="00351FC4">
        <w:rPr>
          <w:rFonts w:cs="Arial"/>
        </w:rPr>
        <w:t xml:space="preserve"> Account Manager has been, or currently is, managing. Include the total number of large/complex employer groups along with the number of years of experience in managing these types of accounts.</w:t>
      </w:r>
    </w:p>
    <w:p w14:paraId="3AEBA5E6" w14:textId="4A1A7026" w:rsidR="000E60EB" w:rsidRPr="00351FC4" w:rsidRDefault="000E60EB" w:rsidP="00351FC4">
      <w:pPr>
        <w:pStyle w:val="LRWLBodyText"/>
        <w:numPr>
          <w:ilvl w:val="0"/>
          <w:numId w:val="22"/>
        </w:numPr>
        <w:tabs>
          <w:tab w:val="num" w:pos="1278"/>
        </w:tabs>
        <w:spacing w:after="0"/>
        <w:ind w:left="1080"/>
        <w:rPr>
          <w:rFonts w:cs="Arial"/>
        </w:rPr>
      </w:pPr>
      <w:r w:rsidRPr="00351FC4">
        <w:rPr>
          <w:rFonts w:cs="Arial"/>
        </w:rPr>
        <w:t xml:space="preserve">Number of other accounts and their size which the Account </w:t>
      </w:r>
      <w:r w:rsidR="00FC0420">
        <w:rPr>
          <w:rFonts w:cs="Arial"/>
        </w:rPr>
        <w:t xml:space="preserve">Executive and </w:t>
      </w:r>
      <w:r w:rsidRPr="00351FC4">
        <w:rPr>
          <w:rFonts w:cs="Arial"/>
        </w:rPr>
        <w:t>Account Manager will oversee when also assigned to manage the Department programs.</w:t>
      </w:r>
    </w:p>
    <w:p w14:paraId="0C509D41" w14:textId="77777777" w:rsidR="004E5F03" w:rsidRPr="00351FC4" w:rsidRDefault="004E5F03" w:rsidP="00351FC4">
      <w:pPr>
        <w:pStyle w:val="LRWLBodyText"/>
        <w:spacing w:before="0" w:after="0"/>
        <w:ind w:left="113"/>
        <w:rPr>
          <w:rFonts w:cs="Arial"/>
        </w:rPr>
      </w:pPr>
    </w:p>
    <w:p w14:paraId="7D484CA8" w14:textId="0D0B337B" w:rsidR="000E60EB" w:rsidRPr="00351FC4" w:rsidRDefault="004E5F03" w:rsidP="00822F21">
      <w:pPr>
        <w:pStyle w:val="LRWLBodyText"/>
        <w:spacing w:before="0"/>
        <w:ind w:left="720" w:hanging="720"/>
        <w:rPr>
          <w:rFonts w:cs="Arial"/>
        </w:rPr>
      </w:pPr>
      <w:r w:rsidRPr="00351FC4">
        <w:rPr>
          <w:rFonts w:cs="Arial"/>
          <w:b/>
        </w:rPr>
        <w:t>6</w:t>
      </w:r>
      <w:r w:rsidR="000E60EB" w:rsidRPr="00351FC4">
        <w:rPr>
          <w:rFonts w:cs="Arial"/>
          <w:b/>
        </w:rPr>
        <w:t>.2.2</w:t>
      </w:r>
      <w:r w:rsidR="000E60EB" w:rsidRPr="00351FC4">
        <w:rPr>
          <w:rFonts w:cs="Arial"/>
          <w:b/>
        </w:rPr>
        <w:tab/>
      </w:r>
      <w:r w:rsidR="000E60EB" w:rsidRPr="00351FC4">
        <w:rPr>
          <w:rFonts w:cs="Arial"/>
        </w:rPr>
        <w:t xml:space="preserve">Provide a list of key, qualified staff who will assist in fulfilling the requirements of the Contract. At a minimum, include the back-up to the Account Manager and at least one staff person in enrollment and eligibility, customer service, claims, </w:t>
      </w:r>
      <w:r w:rsidR="001D7DC2">
        <w:rPr>
          <w:rFonts w:cs="Arial"/>
        </w:rPr>
        <w:t xml:space="preserve">data and reporting, information technology </w:t>
      </w:r>
      <w:r w:rsidR="000E60EB" w:rsidRPr="00351FC4">
        <w:rPr>
          <w:rFonts w:cs="Arial"/>
        </w:rPr>
        <w:t>and other key areas. For each staff person, list the following:</w:t>
      </w:r>
    </w:p>
    <w:p w14:paraId="59B1BCA5" w14:textId="1E0BE04A" w:rsidR="000E60EB" w:rsidRPr="00351FC4" w:rsidRDefault="00C20475" w:rsidP="00822F21">
      <w:pPr>
        <w:pStyle w:val="LRWLBodyText"/>
        <w:ind w:left="1080" w:hanging="360"/>
        <w:rPr>
          <w:rFonts w:cs="Arial"/>
        </w:rPr>
      </w:pPr>
      <w:r w:rsidRPr="00351FC4">
        <w:rPr>
          <w:rFonts w:cs="Arial"/>
        </w:rPr>
        <w:t>a.</w:t>
      </w:r>
      <w:r w:rsidRPr="00351FC4">
        <w:rPr>
          <w:rFonts w:cs="Arial"/>
        </w:rPr>
        <w:tab/>
      </w:r>
      <w:r w:rsidR="000E60EB" w:rsidRPr="00351FC4">
        <w:rPr>
          <w:rFonts w:cs="Arial"/>
        </w:rPr>
        <w:t>Name, job title, and location (city, state).</w:t>
      </w:r>
    </w:p>
    <w:p w14:paraId="129EEA46" w14:textId="5055E85C" w:rsidR="000E60EB" w:rsidRPr="00351FC4" w:rsidRDefault="00C20475" w:rsidP="00822F21">
      <w:pPr>
        <w:pStyle w:val="LRWLBodyText"/>
        <w:ind w:left="1080" w:hanging="360"/>
        <w:rPr>
          <w:rFonts w:cs="Arial"/>
        </w:rPr>
      </w:pPr>
      <w:r w:rsidRPr="00351FC4">
        <w:rPr>
          <w:rFonts w:cs="Arial"/>
        </w:rPr>
        <w:t>b.</w:t>
      </w:r>
      <w:r w:rsidRPr="00351FC4">
        <w:rPr>
          <w:rFonts w:cs="Arial"/>
        </w:rPr>
        <w:tab/>
      </w:r>
      <w:r w:rsidR="000E60EB" w:rsidRPr="00351FC4">
        <w:rPr>
          <w:rFonts w:cs="Arial"/>
        </w:rPr>
        <w:t>Primary job responsibilities.</w:t>
      </w:r>
    </w:p>
    <w:p w14:paraId="758E3B38" w14:textId="120326B8" w:rsidR="000E60EB" w:rsidRPr="00351FC4" w:rsidRDefault="00C20475" w:rsidP="00822F21">
      <w:pPr>
        <w:pStyle w:val="LRWLBodyText"/>
        <w:ind w:left="1080" w:hanging="360"/>
        <w:rPr>
          <w:rFonts w:cs="Arial"/>
        </w:rPr>
      </w:pPr>
      <w:r w:rsidRPr="00351FC4">
        <w:rPr>
          <w:rFonts w:cs="Arial"/>
        </w:rPr>
        <w:t>c.</w:t>
      </w:r>
      <w:r w:rsidRPr="00351FC4">
        <w:rPr>
          <w:rFonts w:cs="Arial"/>
        </w:rPr>
        <w:tab/>
      </w:r>
      <w:r w:rsidR="000E60EB" w:rsidRPr="00351FC4">
        <w:rPr>
          <w:rFonts w:cs="Arial"/>
        </w:rPr>
        <w:t>Years of related experience.</w:t>
      </w:r>
    </w:p>
    <w:p w14:paraId="6C82D198" w14:textId="766ECC43" w:rsidR="000E60EB" w:rsidRPr="00351FC4" w:rsidRDefault="00C20475" w:rsidP="00822F21">
      <w:pPr>
        <w:pStyle w:val="LRWLBodyText"/>
        <w:ind w:left="1080" w:hanging="360"/>
        <w:rPr>
          <w:rFonts w:cs="Arial"/>
        </w:rPr>
      </w:pPr>
      <w:r w:rsidRPr="00351FC4">
        <w:rPr>
          <w:rFonts w:cs="Arial"/>
        </w:rPr>
        <w:t>d.</w:t>
      </w:r>
      <w:r w:rsidRPr="00351FC4">
        <w:rPr>
          <w:rFonts w:cs="Arial"/>
        </w:rPr>
        <w:tab/>
      </w:r>
      <w:r w:rsidR="000E60EB" w:rsidRPr="00351FC4">
        <w:rPr>
          <w:rFonts w:cs="Arial"/>
        </w:rPr>
        <w:t>Areas of specialization.</w:t>
      </w:r>
    </w:p>
    <w:p w14:paraId="71AFB6F7" w14:textId="19F552BE" w:rsidR="000E60EB" w:rsidRPr="00351FC4" w:rsidRDefault="00C20475" w:rsidP="00351FC4">
      <w:pPr>
        <w:pStyle w:val="LRWLBodyText"/>
        <w:spacing w:after="0"/>
        <w:ind w:left="1080" w:hanging="360"/>
        <w:rPr>
          <w:rFonts w:cs="Arial"/>
        </w:rPr>
      </w:pPr>
      <w:r w:rsidRPr="00351FC4">
        <w:rPr>
          <w:rFonts w:cs="Arial"/>
        </w:rPr>
        <w:t>e.</w:t>
      </w:r>
      <w:r w:rsidRPr="00351FC4">
        <w:rPr>
          <w:rFonts w:cs="Arial"/>
        </w:rPr>
        <w:tab/>
      </w:r>
      <w:r w:rsidR="000E60EB" w:rsidRPr="00351FC4">
        <w:rPr>
          <w:rFonts w:cs="Arial"/>
        </w:rPr>
        <w:t>Include an organizational chart that shows the reporting structure for the key staff.</w:t>
      </w:r>
    </w:p>
    <w:p w14:paraId="73740EFF" w14:textId="77777777" w:rsidR="00C20475" w:rsidRPr="00351FC4" w:rsidRDefault="00C20475" w:rsidP="00351FC4">
      <w:pPr>
        <w:pStyle w:val="LRWLBodyText"/>
        <w:spacing w:before="0" w:after="0"/>
        <w:ind w:left="113"/>
        <w:rPr>
          <w:rFonts w:cs="Arial"/>
        </w:rPr>
      </w:pPr>
    </w:p>
    <w:p w14:paraId="7D0B2095" w14:textId="5B610FA8" w:rsidR="000E60EB" w:rsidRPr="00351FC4" w:rsidRDefault="004E5F03" w:rsidP="00364F54">
      <w:pPr>
        <w:autoSpaceDE w:val="0"/>
        <w:autoSpaceDN w:val="0"/>
        <w:adjustRightInd w:val="0"/>
        <w:spacing w:before="0"/>
        <w:ind w:left="720" w:hanging="720"/>
        <w:rPr>
          <w:rFonts w:ascii="Arial" w:hAnsi="Arial" w:cs="Arial"/>
        </w:rPr>
      </w:pPr>
      <w:r w:rsidRPr="00351FC4">
        <w:rPr>
          <w:rFonts w:ascii="Arial" w:hAnsi="Arial" w:cs="Arial"/>
          <w:b/>
        </w:rPr>
        <w:t>6</w:t>
      </w:r>
      <w:r w:rsidR="000E60EB" w:rsidRPr="00351FC4">
        <w:rPr>
          <w:rFonts w:ascii="Arial" w:hAnsi="Arial" w:cs="Arial"/>
          <w:b/>
        </w:rPr>
        <w:t>.2.3</w:t>
      </w:r>
      <w:r w:rsidR="000E60EB" w:rsidRPr="00351FC4">
        <w:rPr>
          <w:rFonts w:ascii="Arial" w:hAnsi="Arial" w:cs="Arial"/>
          <w:b/>
        </w:rPr>
        <w:tab/>
      </w:r>
      <w:r w:rsidR="000E60EB" w:rsidRPr="00351FC4">
        <w:rPr>
          <w:rFonts w:ascii="Arial" w:hAnsi="Arial" w:cs="Arial"/>
        </w:rPr>
        <w:t>Describe the problem resolution process in the event an issue arises that requires escalation beyond the Account Manager</w:t>
      </w:r>
      <w:r w:rsidR="009A6DA0">
        <w:rPr>
          <w:rFonts w:ascii="Arial" w:hAnsi="Arial" w:cs="Arial"/>
        </w:rPr>
        <w:t>, Account Executive</w:t>
      </w:r>
      <w:r w:rsidR="000E60EB" w:rsidRPr="00351FC4">
        <w:rPr>
          <w:rFonts w:ascii="Arial" w:hAnsi="Arial" w:cs="Arial"/>
        </w:rPr>
        <w:t xml:space="preserve"> and/or </w:t>
      </w:r>
      <w:r w:rsidR="00822F21">
        <w:rPr>
          <w:rFonts w:ascii="Arial" w:hAnsi="Arial" w:cs="Arial"/>
        </w:rPr>
        <w:t>other</w:t>
      </w:r>
      <w:r w:rsidR="000E60EB" w:rsidRPr="00351FC4">
        <w:rPr>
          <w:rFonts w:ascii="Arial" w:hAnsi="Arial" w:cs="Arial"/>
        </w:rPr>
        <w:t xml:space="preserve"> key staff</w:t>
      </w:r>
      <w:r w:rsidR="009A6DA0">
        <w:rPr>
          <w:rFonts w:ascii="Arial" w:hAnsi="Arial" w:cs="Arial"/>
        </w:rPr>
        <w:t>,</w:t>
      </w:r>
      <w:r w:rsidR="002650DF">
        <w:rPr>
          <w:rFonts w:ascii="Arial" w:hAnsi="Arial" w:cs="Arial"/>
        </w:rPr>
        <w:t xml:space="preserve"> up </w:t>
      </w:r>
      <w:r w:rsidR="00247E93">
        <w:rPr>
          <w:rFonts w:ascii="Arial" w:hAnsi="Arial" w:cs="Arial"/>
        </w:rPr>
        <w:t xml:space="preserve">to </w:t>
      </w:r>
      <w:r w:rsidR="002650DF">
        <w:rPr>
          <w:rFonts w:ascii="Arial" w:hAnsi="Arial" w:cs="Arial"/>
        </w:rPr>
        <w:t>senior leadership</w:t>
      </w:r>
      <w:r w:rsidR="000E60EB" w:rsidRPr="00351FC4">
        <w:rPr>
          <w:rFonts w:ascii="Arial" w:hAnsi="Arial" w:cs="Arial"/>
        </w:rPr>
        <w:t xml:space="preserve">. </w:t>
      </w:r>
    </w:p>
    <w:p w14:paraId="2EEDE1E6" w14:textId="71DAB1A6" w:rsidR="000E60EB" w:rsidRPr="00351FC4" w:rsidRDefault="0019513F" w:rsidP="00965186">
      <w:pPr>
        <w:pStyle w:val="ETFNormal"/>
        <w:ind w:left="1080" w:hanging="360"/>
      </w:pPr>
      <w:r>
        <w:t>a</w:t>
      </w:r>
      <w:r w:rsidRPr="008533FA">
        <w:t>.</w:t>
      </w:r>
      <w:r w:rsidR="00C20475" w:rsidRPr="00351FC4">
        <w:tab/>
      </w:r>
      <w:r w:rsidR="000E60EB">
        <w:t>O</w:t>
      </w:r>
      <w:r w:rsidRPr="008533FA">
        <w:t>utline the problem resolution process including escalation steps</w:t>
      </w:r>
      <w:r w:rsidR="000E60EB" w:rsidRPr="00351FC4">
        <w:t>.</w:t>
      </w:r>
    </w:p>
    <w:p w14:paraId="77001270" w14:textId="72977813" w:rsidR="000E60EB" w:rsidRPr="00351FC4" w:rsidRDefault="0019513F" w:rsidP="008533FA">
      <w:pPr>
        <w:pStyle w:val="ETFNormal"/>
        <w:ind w:left="1080" w:hanging="360"/>
      </w:pPr>
      <w:r w:rsidRPr="00351FC4">
        <w:t>b</w:t>
      </w:r>
      <w:r w:rsidR="00C20475" w:rsidRPr="00351FC4">
        <w:t>.</w:t>
      </w:r>
      <w:r w:rsidR="00C20475" w:rsidRPr="00351FC4">
        <w:tab/>
      </w:r>
      <w:r w:rsidR="000E60EB">
        <w:t>N</w:t>
      </w:r>
      <w:r w:rsidRPr="008533FA">
        <w:t xml:space="preserve">ame the title(s)/individual(s) with problem resolution authority. </w:t>
      </w:r>
    </w:p>
    <w:p w14:paraId="0820F454" w14:textId="77777777" w:rsidR="00C20475" w:rsidRPr="00351FC4" w:rsidRDefault="00C20475" w:rsidP="00965186">
      <w:pPr>
        <w:pStyle w:val="ListParagraph"/>
        <w:spacing w:before="0" w:after="0"/>
      </w:pPr>
    </w:p>
    <w:p w14:paraId="58D04361" w14:textId="23485FAB" w:rsidR="000E60EB" w:rsidRPr="00351FC4" w:rsidRDefault="004E5F03" w:rsidP="0004709E">
      <w:pPr>
        <w:tabs>
          <w:tab w:val="left" w:pos="1278"/>
        </w:tabs>
        <w:autoSpaceDE w:val="0"/>
        <w:autoSpaceDN w:val="0"/>
        <w:adjustRightInd w:val="0"/>
        <w:spacing w:before="0" w:after="0"/>
        <w:ind w:left="720" w:hanging="720"/>
        <w:rPr>
          <w:rFonts w:ascii="Arial" w:hAnsi="Arial" w:cs="Arial"/>
          <w:color w:val="000000"/>
        </w:rPr>
      </w:pPr>
      <w:r w:rsidRPr="00351FC4">
        <w:rPr>
          <w:rFonts w:ascii="Arial" w:hAnsi="Arial" w:cs="Arial"/>
          <w:b/>
        </w:rPr>
        <w:t>6</w:t>
      </w:r>
      <w:r w:rsidR="000E60EB" w:rsidRPr="00351FC4">
        <w:rPr>
          <w:rFonts w:ascii="Arial" w:hAnsi="Arial" w:cs="Arial"/>
          <w:b/>
        </w:rPr>
        <w:t>.2.4</w:t>
      </w:r>
      <w:r w:rsidR="000E60EB" w:rsidRPr="00351FC4">
        <w:rPr>
          <w:rFonts w:ascii="Arial" w:hAnsi="Arial" w:cs="Arial"/>
          <w:b/>
        </w:rPr>
        <w:tab/>
      </w:r>
      <w:bookmarkStart w:id="65" w:name="OLE_LINK2"/>
      <w:r w:rsidR="000E60EB" w:rsidRPr="00351FC4">
        <w:rPr>
          <w:rFonts w:ascii="Arial" w:hAnsi="Arial" w:cs="Arial"/>
        </w:rPr>
        <w:t xml:space="preserve">Provide information about the legal/compliance </w:t>
      </w:r>
      <w:r w:rsidR="00514BDA">
        <w:rPr>
          <w:rFonts w:ascii="Arial" w:hAnsi="Arial" w:cs="Arial"/>
        </w:rPr>
        <w:t xml:space="preserve">staff </w:t>
      </w:r>
      <w:r w:rsidR="000E60EB" w:rsidRPr="00351FC4">
        <w:rPr>
          <w:rFonts w:ascii="Arial" w:hAnsi="Arial" w:cs="Arial"/>
        </w:rPr>
        <w:t xml:space="preserve">who will be </w:t>
      </w:r>
      <w:r w:rsidR="00514BDA">
        <w:rPr>
          <w:rFonts w:ascii="Arial" w:hAnsi="Arial" w:cs="Arial"/>
        </w:rPr>
        <w:t xml:space="preserve">made </w:t>
      </w:r>
      <w:r w:rsidR="000E60EB" w:rsidRPr="00351FC4">
        <w:rPr>
          <w:rFonts w:ascii="Arial" w:hAnsi="Arial" w:cs="Arial"/>
        </w:rPr>
        <w:t xml:space="preserve">available to the Department for consultation as needed for program administration. The </w:t>
      </w:r>
      <w:r w:rsidR="000E60EB" w:rsidRPr="00351FC4">
        <w:rPr>
          <w:rFonts w:ascii="Arial" w:hAnsi="Arial" w:cs="Arial"/>
          <w:color w:val="000000"/>
        </w:rPr>
        <w:t xml:space="preserve">Contractor shall make </w:t>
      </w:r>
      <w:r w:rsidR="000E60EB" w:rsidRPr="00351FC4">
        <w:rPr>
          <w:rFonts w:ascii="Arial" w:hAnsi="Arial" w:cs="Arial"/>
        </w:rPr>
        <w:t xml:space="preserve">legal/compliance </w:t>
      </w:r>
      <w:r w:rsidR="001A74FC">
        <w:rPr>
          <w:rFonts w:ascii="Arial" w:hAnsi="Arial" w:cs="Arial"/>
        </w:rPr>
        <w:t xml:space="preserve">staff </w:t>
      </w:r>
      <w:r w:rsidR="000E60EB" w:rsidRPr="00351FC4">
        <w:rPr>
          <w:rFonts w:ascii="Arial" w:hAnsi="Arial" w:cs="Arial"/>
          <w:color w:val="000000"/>
        </w:rPr>
        <w:t>available to the Department for consultation, opinions, and/or guidance, as well as the resolution of escalated issues as necessary.</w:t>
      </w:r>
      <w:bookmarkEnd w:id="65"/>
      <w:r w:rsidR="00AB0831">
        <w:rPr>
          <w:rFonts w:ascii="Arial" w:hAnsi="Arial" w:cs="Arial"/>
          <w:color w:val="000000"/>
        </w:rPr>
        <w:t xml:space="preserve"> </w:t>
      </w:r>
      <w:r w:rsidR="00AB0831" w:rsidRPr="00AB0831">
        <w:rPr>
          <w:rFonts w:ascii="Arial" w:hAnsi="Arial" w:cs="Arial"/>
          <w:color w:val="000000"/>
        </w:rPr>
        <w:t xml:space="preserve">Describe how your organization will monitor the development of and provide notification, information, and advice to the Department concerning State </w:t>
      </w:r>
      <w:r w:rsidR="00744909">
        <w:rPr>
          <w:rFonts w:ascii="Arial" w:hAnsi="Arial" w:cs="Arial"/>
          <w:color w:val="000000"/>
        </w:rPr>
        <w:t>and</w:t>
      </w:r>
      <w:r w:rsidR="00AB0831" w:rsidRPr="00AB0831">
        <w:rPr>
          <w:rFonts w:ascii="Arial" w:hAnsi="Arial" w:cs="Arial"/>
          <w:color w:val="000000"/>
        </w:rPr>
        <w:t xml:space="preserve"> federal regulations or legislation that may affect the </w:t>
      </w:r>
      <w:r w:rsidR="00744909">
        <w:rPr>
          <w:rFonts w:ascii="Arial" w:hAnsi="Arial" w:cs="Arial"/>
          <w:color w:val="000000"/>
        </w:rPr>
        <w:t>Benefit P</w:t>
      </w:r>
      <w:r w:rsidR="00AB0831" w:rsidRPr="00AB0831">
        <w:rPr>
          <w:rFonts w:ascii="Arial" w:hAnsi="Arial" w:cs="Arial"/>
          <w:color w:val="000000"/>
        </w:rPr>
        <w:t>rograms.</w:t>
      </w:r>
    </w:p>
    <w:p w14:paraId="70A3B92E" w14:textId="77777777" w:rsidR="00C20475" w:rsidRPr="00351FC4" w:rsidRDefault="00C20475" w:rsidP="00822F21">
      <w:pPr>
        <w:tabs>
          <w:tab w:val="left" w:pos="1278"/>
        </w:tabs>
        <w:autoSpaceDE w:val="0"/>
        <w:autoSpaceDN w:val="0"/>
        <w:adjustRightInd w:val="0"/>
        <w:spacing w:before="0" w:after="0"/>
        <w:ind w:left="720" w:hanging="720"/>
        <w:rPr>
          <w:rFonts w:ascii="Arial" w:hAnsi="Arial" w:cs="Arial"/>
          <w:bCs/>
          <w:color w:val="000000"/>
        </w:rPr>
      </w:pPr>
    </w:p>
    <w:p w14:paraId="48B5C145" w14:textId="20C23EBF" w:rsidR="000E60EB" w:rsidRPr="00351FC4" w:rsidRDefault="004E5F03" w:rsidP="00822F21">
      <w:pPr>
        <w:pStyle w:val="LRWLBodyText"/>
        <w:tabs>
          <w:tab w:val="left" w:pos="1278"/>
        </w:tabs>
        <w:spacing w:before="0" w:after="0"/>
        <w:ind w:left="720" w:hanging="720"/>
        <w:rPr>
          <w:rFonts w:cs="Arial"/>
        </w:rPr>
      </w:pPr>
      <w:r w:rsidRPr="00351FC4">
        <w:rPr>
          <w:rFonts w:cs="Arial"/>
          <w:b/>
        </w:rPr>
        <w:t>6</w:t>
      </w:r>
      <w:r w:rsidR="000E60EB" w:rsidRPr="00351FC4">
        <w:rPr>
          <w:rFonts w:cs="Arial"/>
          <w:b/>
        </w:rPr>
        <w:t>.2.5</w:t>
      </w:r>
      <w:r w:rsidR="000E60EB" w:rsidRPr="00351FC4">
        <w:rPr>
          <w:rFonts w:cs="Arial"/>
          <w:b/>
        </w:rPr>
        <w:tab/>
      </w:r>
      <w:r w:rsidR="00B30D35" w:rsidRPr="00B30D35">
        <w:rPr>
          <w:rFonts w:cs="Arial"/>
        </w:rPr>
        <w:t>Provide a statement as to whether the Services to be performed by your organization can be performed using only present staff, computer equipment, software, and technology or if additional resources will be needed to fulfill the requirements of the Contract.</w:t>
      </w:r>
    </w:p>
    <w:p w14:paraId="3280F94D" w14:textId="20F57D76" w:rsidR="00C3795A" w:rsidRPr="00351FC4" w:rsidRDefault="004E5F03" w:rsidP="00351FC4">
      <w:pPr>
        <w:pStyle w:val="Heading2"/>
        <w:numPr>
          <w:ilvl w:val="0"/>
          <w:numId w:val="0"/>
        </w:numPr>
        <w:ind w:left="576" w:hanging="576"/>
      </w:pPr>
      <w:r w:rsidRPr="00351FC4">
        <w:t>6.</w:t>
      </w:r>
      <w:r w:rsidR="00C3795A" w:rsidRPr="00351FC4">
        <w:t>3 Implementation</w:t>
      </w:r>
    </w:p>
    <w:p w14:paraId="208BA0D1" w14:textId="02407AC6" w:rsidR="000E60EB" w:rsidRPr="00351FC4" w:rsidRDefault="004E5F03" w:rsidP="00351FC4">
      <w:pPr>
        <w:pStyle w:val="LRWLBodyText"/>
        <w:ind w:left="720" w:hanging="720"/>
        <w:rPr>
          <w:rFonts w:cs="Arial"/>
          <w:color w:val="000000" w:themeColor="text1"/>
        </w:rPr>
      </w:pPr>
      <w:r w:rsidRPr="00351FC4">
        <w:rPr>
          <w:rFonts w:cs="Arial"/>
          <w:b/>
        </w:rPr>
        <w:t>6</w:t>
      </w:r>
      <w:r w:rsidR="000E60EB" w:rsidRPr="00351FC4">
        <w:rPr>
          <w:rFonts w:cs="Arial"/>
          <w:b/>
        </w:rPr>
        <w:t>.3.1</w:t>
      </w:r>
      <w:r w:rsidR="000E60EB" w:rsidRPr="00351FC4">
        <w:rPr>
          <w:rFonts w:cs="Arial"/>
          <w:b/>
        </w:rPr>
        <w:tab/>
      </w:r>
      <w:r w:rsidR="000E60EB" w:rsidRPr="00351FC4">
        <w:rPr>
          <w:rFonts w:cs="Arial"/>
          <w:color w:val="000000" w:themeColor="text1"/>
        </w:rPr>
        <w:t>Provide a detailed implementation plan that includes both a project overview and details on specific tasks, timeliness, and responsibilities</w:t>
      </w:r>
      <w:r w:rsidR="007D10D6">
        <w:rPr>
          <w:rFonts w:cs="Arial"/>
          <w:color w:val="000000" w:themeColor="text1"/>
        </w:rPr>
        <w:t xml:space="preserve"> to ensure that all eligible employees are given the opportunity to enroll in the </w:t>
      </w:r>
      <w:r w:rsidR="00E9080F">
        <w:rPr>
          <w:rFonts w:cs="Arial"/>
          <w:color w:val="000000" w:themeColor="text1"/>
        </w:rPr>
        <w:t>Benefit P</w:t>
      </w:r>
      <w:r w:rsidR="007D10D6">
        <w:rPr>
          <w:rFonts w:cs="Arial"/>
          <w:color w:val="000000" w:themeColor="text1"/>
        </w:rPr>
        <w:t xml:space="preserve">rograms you are proposing to the Department and all necessary tasks </w:t>
      </w:r>
      <w:r w:rsidR="004831A9">
        <w:rPr>
          <w:rFonts w:cs="Arial"/>
          <w:color w:val="000000" w:themeColor="text1"/>
        </w:rPr>
        <w:t>are</w:t>
      </w:r>
      <w:r w:rsidR="007D10D6">
        <w:rPr>
          <w:rFonts w:cs="Arial"/>
          <w:color w:val="000000" w:themeColor="text1"/>
        </w:rPr>
        <w:t xml:space="preserve"> completed to accurately implement payroll deductions by the first pay period of 2026</w:t>
      </w:r>
      <w:r w:rsidR="000E60EB" w:rsidRPr="00351FC4">
        <w:rPr>
          <w:rFonts w:cs="Arial"/>
          <w:color w:val="000000" w:themeColor="text1"/>
        </w:rPr>
        <w:t>. Clearly delineate the tasks your organization expects the Department and payroll centers to perform and the information you expect the Department and payroll centers to provide. Your implementation plan</w:t>
      </w:r>
      <w:r w:rsidR="00D20425" w:rsidRPr="00351FC4">
        <w:rPr>
          <w:rFonts w:cs="Arial"/>
          <w:color w:val="000000" w:themeColor="text1"/>
        </w:rPr>
        <w:t>, at a minimum</w:t>
      </w:r>
      <w:r w:rsidR="00D35439" w:rsidRPr="00351FC4">
        <w:rPr>
          <w:rFonts w:cs="Arial"/>
          <w:color w:val="000000" w:themeColor="text1"/>
        </w:rPr>
        <w:t>,</w:t>
      </w:r>
      <w:r w:rsidR="000E60EB" w:rsidRPr="00351FC4">
        <w:rPr>
          <w:rFonts w:cs="Arial"/>
          <w:color w:val="000000" w:themeColor="text1"/>
        </w:rPr>
        <w:t xml:space="preserve"> should include the following details:</w:t>
      </w:r>
    </w:p>
    <w:p w14:paraId="27A54732" w14:textId="4234E984" w:rsidR="000E60EB" w:rsidRPr="00351FC4" w:rsidRDefault="00C20475" w:rsidP="00351FC4">
      <w:pPr>
        <w:pStyle w:val="LRWLBodyText"/>
        <w:ind w:left="1080" w:hanging="360"/>
        <w:rPr>
          <w:rFonts w:cs="Arial"/>
          <w:color w:val="000000" w:themeColor="text1"/>
        </w:rPr>
      </w:pPr>
      <w:r w:rsidRPr="00351FC4">
        <w:rPr>
          <w:rFonts w:cs="Arial"/>
          <w:color w:val="000000" w:themeColor="text1"/>
        </w:rPr>
        <w:lastRenderedPageBreak/>
        <w:t>a.</w:t>
      </w:r>
      <w:r w:rsidRPr="00351FC4">
        <w:rPr>
          <w:rFonts w:cs="Arial"/>
          <w:color w:val="000000" w:themeColor="text1"/>
        </w:rPr>
        <w:tab/>
      </w:r>
      <w:r w:rsidR="000E60EB" w:rsidRPr="00351FC4">
        <w:rPr>
          <w:rFonts w:cs="Arial"/>
          <w:color w:val="000000" w:themeColor="text1"/>
        </w:rPr>
        <w:t>A summary overview of the implementation plan.</w:t>
      </w:r>
    </w:p>
    <w:p w14:paraId="0AA917C4" w14:textId="495E8794" w:rsidR="000E60EB" w:rsidRPr="00351FC4" w:rsidRDefault="00C20475" w:rsidP="00351FC4">
      <w:pPr>
        <w:pStyle w:val="LRWLBodyText"/>
        <w:ind w:left="1080" w:hanging="360"/>
        <w:rPr>
          <w:rFonts w:cs="Arial"/>
          <w:color w:val="000000" w:themeColor="text1"/>
        </w:rPr>
      </w:pPr>
      <w:r w:rsidRPr="00351FC4">
        <w:rPr>
          <w:rFonts w:cs="Arial"/>
          <w:color w:val="000000" w:themeColor="text1"/>
        </w:rPr>
        <w:t>b.</w:t>
      </w:r>
      <w:r w:rsidRPr="00351FC4">
        <w:rPr>
          <w:rFonts w:cs="Arial"/>
          <w:color w:val="000000" w:themeColor="text1"/>
        </w:rPr>
        <w:tab/>
      </w:r>
      <w:r w:rsidR="000E60EB" w:rsidRPr="00351FC4">
        <w:rPr>
          <w:rFonts w:cs="Arial"/>
          <w:color w:val="000000" w:themeColor="text1"/>
        </w:rPr>
        <w:t>A detailed implementation schedule</w:t>
      </w:r>
      <w:r w:rsidR="001C087C">
        <w:rPr>
          <w:rFonts w:cs="Arial"/>
          <w:color w:val="000000" w:themeColor="text1"/>
        </w:rPr>
        <w:t>, including</w:t>
      </w:r>
      <w:r w:rsidR="00744909">
        <w:rPr>
          <w:rFonts w:cs="Arial"/>
          <w:color w:val="000000" w:themeColor="text1"/>
        </w:rPr>
        <w:t>:</w:t>
      </w:r>
    </w:p>
    <w:p w14:paraId="14018270" w14:textId="3F9DEB90" w:rsidR="000E60EB" w:rsidRPr="00351FC4" w:rsidRDefault="001C087C" w:rsidP="00744909">
      <w:pPr>
        <w:pStyle w:val="LRWLBodyText"/>
        <w:numPr>
          <w:ilvl w:val="2"/>
          <w:numId w:val="21"/>
        </w:numPr>
        <w:ind w:left="1440" w:hanging="270"/>
        <w:rPr>
          <w:rFonts w:cs="Arial"/>
          <w:color w:val="000000" w:themeColor="text1"/>
        </w:rPr>
      </w:pPr>
      <w:r>
        <w:rPr>
          <w:rFonts w:cs="Arial"/>
          <w:color w:val="000000" w:themeColor="text1"/>
        </w:rPr>
        <w:t>B</w:t>
      </w:r>
      <w:r w:rsidR="000E60EB" w:rsidRPr="00351FC4">
        <w:rPr>
          <w:rFonts w:cs="Arial"/>
          <w:color w:val="000000" w:themeColor="text1"/>
        </w:rPr>
        <w:t xml:space="preserve">anking and </w:t>
      </w:r>
      <w:r>
        <w:rPr>
          <w:rFonts w:cs="Arial"/>
          <w:color w:val="000000" w:themeColor="text1"/>
        </w:rPr>
        <w:t>P</w:t>
      </w:r>
      <w:r w:rsidR="000E60EB" w:rsidRPr="00351FC4">
        <w:rPr>
          <w:rFonts w:cs="Arial"/>
          <w:color w:val="000000" w:themeColor="text1"/>
        </w:rPr>
        <w:t xml:space="preserve">articipant account set-up details. </w:t>
      </w:r>
    </w:p>
    <w:p w14:paraId="0368DF80" w14:textId="5AF399F0" w:rsidR="00D758BA" w:rsidRPr="00351FC4" w:rsidRDefault="00D758BA" w:rsidP="00744909">
      <w:pPr>
        <w:pStyle w:val="LRWLBodyText"/>
        <w:numPr>
          <w:ilvl w:val="2"/>
          <w:numId w:val="21"/>
        </w:numPr>
        <w:ind w:left="1440" w:hanging="270"/>
        <w:rPr>
          <w:rFonts w:cs="Arial"/>
          <w:color w:val="000000" w:themeColor="text1"/>
        </w:rPr>
      </w:pPr>
      <w:r>
        <w:rPr>
          <w:rFonts w:cs="Arial"/>
          <w:color w:val="000000" w:themeColor="text1"/>
        </w:rPr>
        <w:t>Transfer of HSA assets</w:t>
      </w:r>
      <w:r w:rsidR="008E58FF">
        <w:rPr>
          <w:rFonts w:cs="Arial"/>
          <w:color w:val="000000" w:themeColor="text1"/>
        </w:rPr>
        <w:t xml:space="preserve"> and rollover balances.</w:t>
      </w:r>
      <w:r>
        <w:rPr>
          <w:rFonts w:cs="Arial"/>
          <w:color w:val="000000" w:themeColor="text1"/>
        </w:rPr>
        <w:t xml:space="preserve"> </w:t>
      </w:r>
    </w:p>
    <w:p w14:paraId="18F5BA10" w14:textId="20F371ED" w:rsidR="000E60EB" w:rsidRPr="00351FC4" w:rsidRDefault="00E34BD5" w:rsidP="00351FC4">
      <w:pPr>
        <w:pStyle w:val="LRWLBodyText"/>
        <w:ind w:left="1080" w:hanging="360"/>
        <w:rPr>
          <w:rFonts w:cs="Arial"/>
          <w:color w:val="000000" w:themeColor="text1"/>
        </w:rPr>
      </w:pPr>
      <w:r w:rsidRPr="00351FC4">
        <w:rPr>
          <w:rFonts w:cs="Arial"/>
          <w:color w:val="000000" w:themeColor="text1"/>
        </w:rPr>
        <w:t>c.</w:t>
      </w:r>
      <w:r w:rsidRPr="00351FC4">
        <w:rPr>
          <w:rFonts w:cs="Arial"/>
          <w:color w:val="000000" w:themeColor="text1"/>
        </w:rPr>
        <w:tab/>
      </w:r>
      <w:r w:rsidR="000E60EB" w:rsidRPr="00351FC4">
        <w:rPr>
          <w:rFonts w:cs="Arial"/>
          <w:color w:val="000000" w:themeColor="text1"/>
        </w:rPr>
        <w:t xml:space="preserve">Points of contact during the implementation. </w:t>
      </w:r>
    </w:p>
    <w:p w14:paraId="25EFB435" w14:textId="6F490967" w:rsidR="000E60EB" w:rsidRPr="00351FC4" w:rsidRDefault="00E34BD5" w:rsidP="00351FC4">
      <w:pPr>
        <w:pStyle w:val="LRWLBodyText"/>
        <w:ind w:left="1080" w:hanging="360"/>
        <w:rPr>
          <w:rFonts w:cs="Arial"/>
          <w:color w:val="000000" w:themeColor="text1"/>
        </w:rPr>
      </w:pPr>
      <w:r w:rsidRPr="00351FC4">
        <w:rPr>
          <w:rFonts w:cs="Arial"/>
          <w:color w:val="000000" w:themeColor="text1"/>
        </w:rPr>
        <w:t>d.</w:t>
      </w:r>
      <w:r w:rsidRPr="00351FC4">
        <w:rPr>
          <w:rFonts w:cs="Arial"/>
          <w:color w:val="000000" w:themeColor="text1"/>
        </w:rPr>
        <w:tab/>
      </w:r>
      <w:r w:rsidR="000E60EB" w:rsidRPr="00351FC4">
        <w:rPr>
          <w:rFonts w:cs="Arial"/>
          <w:color w:val="000000" w:themeColor="text1"/>
        </w:rPr>
        <w:t xml:space="preserve">Major tasks. </w:t>
      </w:r>
    </w:p>
    <w:p w14:paraId="77E11829" w14:textId="233A96C9" w:rsidR="000E60EB" w:rsidRPr="00351FC4" w:rsidRDefault="00E34BD5" w:rsidP="00351FC4">
      <w:pPr>
        <w:pStyle w:val="LRWLBodyText"/>
        <w:ind w:left="1080" w:hanging="360"/>
        <w:rPr>
          <w:rFonts w:cs="Arial"/>
          <w:color w:val="000000" w:themeColor="text1"/>
        </w:rPr>
      </w:pPr>
      <w:r w:rsidRPr="00351FC4">
        <w:rPr>
          <w:rFonts w:cs="Arial"/>
          <w:color w:val="000000" w:themeColor="text1"/>
        </w:rPr>
        <w:t>e.</w:t>
      </w:r>
      <w:r w:rsidRPr="00351FC4">
        <w:rPr>
          <w:rFonts w:cs="Arial"/>
          <w:color w:val="000000" w:themeColor="text1"/>
        </w:rPr>
        <w:tab/>
      </w:r>
      <w:r w:rsidR="000E60EB" w:rsidRPr="00351FC4">
        <w:rPr>
          <w:rFonts w:cs="Arial"/>
          <w:color w:val="000000" w:themeColor="text1"/>
        </w:rPr>
        <w:t>Constraints and/or risks.</w:t>
      </w:r>
    </w:p>
    <w:p w14:paraId="1168E4F8" w14:textId="3804816E" w:rsidR="000E60EB" w:rsidRPr="00351FC4" w:rsidRDefault="00E34BD5" w:rsidP="00351FC4">
      <w:pPr>
        <w:pStyle w:val="LRWLBodyText"/>
        <w:ind w:left="1080" w:hanging="360"/>
        <w:rPr>
          <w:rFonts w:cs="Arial"/>
          <w:color w:val="000000" w:themeColor="text1"/>
        </w:rPr>
      </w:pPr>
      <w:r w:rsidRPr="00351FC4">
        <w:rPr>
          <w:rFonts w:cs="Arial"/>
          <w:color w:val="000000" w:themeColor="text1"/>
        </w:rPr>
        <w:t>f.</w:t>
      </w:r>
      <w:r w:rsidRPr="00351FC4">
        <w:rPr>
          <w:rFonts w:cs="Arial"/>
          <w:color w:val="000000" w:themeColor="text1"/>
        </w:rPr>
        <w:tab/>
      </w:r>
      <w:r w:rsidR="000E60EB" w:rsidRPr="00351FC4">
        <w:rPr>
          <w:rFonts w:cs="Arial"/>
          <w:color w:val="000000" w:themeColor="text1"/>
        </w:rPr>
        <w:t>Data and program set-up/configuration process</w:t>
      </w:r>
      <w:r w:rsidR="00196456">
        <w:rPr>
          <w:rFonts w:cs="Arial"/>
          <w:color w:val="000000" w:themeColor="text1"/>
        </w:rPr>
        <w:t>, including:</w:t>
      </w:r>
      <w:r w:rsidR="000E60EB" w:rsidRPr="00351FC4">
        <w:rPr>
          <w:rFonts w:cs="Arial"/>
          <w:color w:val="000000" w:themeColor="text1"/>
        </w:rPr>
        <w:t xml:space="preserve"> </w:t>
      </w:r>
    </w:p>
    <w:p w14:paraId="0024AC2E" w14:textId="101CA32B" w:rsidR="000E60EB" w:rsidRPr="00351FC4" w:rsidRDefault="00E34BD5" w:rsidP="00351FC4">
      <w:pPr>
        <w:pStyle w:val="LRWLBodyText"/>
        <w:ind w:left="1440" w:hanging="360"/>
        <w:rPr>
          <w:rFonts w:cs="Arial"/>
          <w:color w:val="000000" w:themeColor="text1"/>
        </w:rPr>
      </w:pPr>
      <w:r w:rsidRPr="00351FC4">
        <w:rPr>
          <w:rFonts w:cs="Arial"/>
          <w:color w:val="000000" w:themeColor="text1"/>
        </w:rPr>
        <w:t>i.</w:t>
      </w:r>
      <w:r w:rsidRPr="00351FC4">
        <w:rPr>
          <w:rFonts w:cs="Arial"/>
          <w:color w:val="000000" w:themeColor="text1"/>
        </w:rPr>
        <w:tab/>
      </w:r>
      <w:r w:rsidR="000E60EB" w:rsidRPr="00351FC4">
        <w:rPr>
          <w:rFonts w:cs="Arial"/>
          <w:color w:val="000000" w:themeColor="text1"/>
        </w:rPr>
        <w:t xml:space="preserve">Testing of eligibility files and eligibility logic. </w:t>
      </w:r>
    </w:p>
    <w:p w14:paraId="19EE0906" w14:textId="4142AFB5" w:rsidR="000E60EB" w:rsidRPr="00351FC4" w:rsidRDefault="00E34BD5" w:rsidP="00351FC4">
      <w:pPr>
        <w:pStyle w:val="LRWLBodyText"/>
        <w:ind w:left="1080" w:hanging="360"/>
        <w:rPr>
          <w:rFonts w:cs="Arial"/>
          <w:color w:val="000000" w:themeColor="text1"/>
        </w:rPr>
      </w:pPr>
      <w:r w:rsidRPr="00351FC4">
        <w:rPr>
          <w:rFonts w:cs="Arial"/>
          <w:color w:val="000000" w:themeColor="text1"/>
        </w:rPr>
        <w:t>g.</w:t>
      </w:r>
      <w:r w:rsidRPr="00351FC4">
        <w:rPr>
          <w:rFonts w:cs="Arial"/>
          <w:color w:val="000000" w:themeColor="text1"/>
        </w:rPr>
        <w:tab/>
      </w:r>
      <w:r w:rsidR="000E60EB" w:rsidRPr="00351FC4">
        <w:rPr>
          <w:rFonts w:cs="Arial"/>
          <w:color w:val="000000" w:themeColor="text1"/>
        </w:rPr>
        <w:t>Material and/or resource development</w:t>
      </w:r>
      <w:r w:rsidR="00F746BC">
        <w:rPr>
          <w:rFonts w:cs="Arial"/>
          <w:color w:val="000000" w:themeColor="text1"/>
        </w:rPr>
        <w:t>, including:</w:t>
      </w:r>
      <w:r w:rsidR="000E60EB" w:rsidRPr="00351FC4">
        <w:rPr>
          <w:rFonts w:cs="Arial"/>
          <w:color w:val="000000" w:themeColor="text1"/>
        </w:rPr>
        <w:t xml:space="preserve"> </w:t>
      </w:r>
    </w:p>
    <w:p w14:paraId="5BDCFA61" w14:textId="64D7D936" w:rsidR="000E60EB" w:rsidRPr="00351FC4" w:rsidRDefault="00E34BD5" w:rsidP="00351FC4">
      <w:pPr>
        <w:pStyle w:val="LRWLBodyText"/>
        <w:ind w:left="1440" w:hanging="360"/>
        <w:rPr>
          <w:rFonts w:cs="Arial"/>
          <w:color w:val="000000" w:themeColor="text1"/>
        </w:rPr>
      </w:pPr>
      <w:r w:rsidRPr="00351FC4">
        <w:rPr>
          <w:rFonts w:cs="Arial"/>
          <w:color w:val="000000" w:themeColor="text1"/>
        </w:rPr>
        <w:t>i.</w:t>
      </w:r>
      <w:r w:rsidRPr="00351FC4">
        <w:rPr>
          <w:rFonts w:cs="Arial"/>
          <w:color w:val="000000" w:themeColor="text1"/>
        </w:rPr>
        <w:tab/>
      </w:r>
      <w:r w:rsidR="000E60EB" w:rsidRPr="00351FC4">
        <w:rPr>
          <w:rFonts w:cs="Arial"/>
          <w:color w:val="000000" w:themeColor="text1"/>
        </w:rPr>
        <w:t xml:space="preserve">Open enrollment materials development. </w:t>
      </w:r>
    </w:p>
    <w:p w14:paraId="477E4338" w14:textId="56126000" w:rsidR="000E60EB" w:rsidRPr="00351FC4" w:rsidRDefault="00E34BD5" w:rsidP="00351FC4">
      <w:pPr>
        <w:pStyle w:val="LRWLBodyText"/>
        <w:ind w:left="1080" w:hanging="360"/>
        <w:rPr>
          <w:rFonts w:cs="Arial"/>
          <w:color w:val="000000" w:themeColor="text1"/>
        </w:rPr>
      </w:pPr>
      <w:r w:rsidRPr="00351FC4">
        <w:rPr>
          <w:rFonts w:cs="Arial"/>
          <w:color w:val="000000" w:themeColor="text1"/>
        </w:rPr>
        <w:t>h.</w:t>
      </w:r>
      <w:r w:rsidRPr="00351FC4">
        <w:rPr>
          <w:rFonts w:cs="Arial"/>
          <w:color w:val="000000" w:themeColor="text1"/>
        </w:rPr>
        <w:tab/>
      </w:r>
      <w:r w:rsidR="000E60EB" w:rsidRPr="00351FC4">
        <w:rPr>
          <w:rFonts w:cs="Arial"/>
          <w:color w:val="000000" w:themeColor="text1"/>
        </w:rPr>
        <w:t xml:space="preserve">An </w:t>
      </w:r>
      <w:r w:rsidR="000E60EB" w:rsidRPr="00351FC4">
        <w:rPr>
          <w:rFonts w:cs="Arial"/>
        </w:rPr>
        <w:t>overview of the communication/education process during the initial implementation phase</w:t>
      </w:r>
      <w:r w:rsidR="00D20425" w:rsidRPr="00351FC4">
        <w:rPr>
          <w:rFonts w:cs="Arial"/>
        </w:rPr>
        <w:t>, incl</w:t>
      </w:r>
      <w:r w:rsidR="00E96D88" w:rsidRPr="00351FC4">
        <w:rPr>
          <w:rFonts w:cs="Arial"/>
        </w:rPr>
        <w:t>uding:</w:t>
      </w:r>
      <w:r w:rsidR="000E60EB" w:rsidRPr="00351FC4">
        <w:rPr>
          <w:rFonts w:cs="Arial"/>
        </w:rPr>
        <w:t xml:space="preserve"> </w:t>
      </w:r>
    </w:p>
    <w:p w14:paraId="51E5A18C" w14:textId="2738D2AE" w:rsidR="000E60EB" w:rsidRPr="00351FC4" w:rsidRDefault="00E34BD5" w:rsidP="00351FC4">
      <w:pPr>
        <w:pStyle w:val="LRWLBodyText"/>
        <w:ind w:left="1440" w:hanging="360"/>
        <w:rPr>
          <w:rFonts w:cs="Arial"/>
          <w:color w:val="000000" w:themeColor="text1"/>
        </w:rPr>
      </w:pPr>
      <w:r w:rsidRPr="00351FC4">
        <w:rPr>
          <w:rFonts w:cs="Arial"/>
          <w:color w:val="000000" w:themeColor="text1"/>
        </w:rPr>
        <w:t>i.</w:t>
      </w:r>
      <w:r w:rsidRPr="00351FC4">
        <w:rPr>
          <w:rFonts w:cs="Arial"/>
          <w:color w:val="000000" w:themeColor="text1"/>
        </w:rPr>
        <w:tab/>
      </w:r>
      <w:r w:rsidR="000E60EB" w:rsidRPr="00351FC4">
        <w:rPr>
          <w:rFonts w:cs="Arial"/>
          <w:color w:val="000000" w:themeColor="text1"/>
        </w:rPr>
        <w:t xml:space="preserve">Training of key staff. </w:t>
      </w:r>
    </w:p>
    <w:p w14:paraId="71734868" w14:textId="5B9C35DD" w:rsidR="000E60EB" w:rsidRPr="00351FC4" w:rsidRDefault="00E34BD5" w:rsidP="00351FC4">
      <w:pPr>
        <w:pStyle w:val="LRWLBodyText"/>
        <w:ind w:left="1440" w:hanging="360"/>
        <w:rPr>
          <w:rFonts w:cs="Arial"/>
          <w:color w:val="000000" w:themeColor="text1"/>
        </w:rPr>
      </w:pPr>
      <w:r w:rsidRPr="00351FC4">
        <w:rPr>
          <w:rFonts w:cs="Arial"/>
          <w:color w:val="000000" w:themeColor="text1"/>
        </w:rPr>
        <w:t>ii.</w:t>
      </w:r>
      <w:r w:rsidRPr="00351FC4">
        <w:rPr>
          <w:rFonts w:cs="Arial"/>
          <w:color w:val="000000" w:themeColor="text1"/>
        </w:rPr>
        <w:tab/>
      </w:r>
      <w:r w:rsidR="000E60EB" w:rsidRPr="00351FC4">
        <w:rPr>
          <w:rFonts w:cs="Arial"/>
          <w:color w:val="000000" w:themeColor="text1"/>
        </w:rPr>
        <w:t xml:space="preserve">Training of customer service representatives. </w:t>
      </w:r>
    </w:p>
    <w:p w14:paraId="6EADA1BC" w14:textId="372B45B1" w:rsidR="000E60EB" w:rsidRPr="00351FC4" w:rsidRDefault="00E34BD5" w:rsidP="00351FC4">
      <w:pPr>
        <w:pStyle w:val="LRWLBodyText"/>
        <w:ind w:left="1080" w:hanging="360"/>
        <w:rPr>
          <w:rFonts w:cs="Arial"/>
          <w:color w:val="000000" w:themeColor="text1"/>
        </w:rPr>
      </w:pPr>
      <w:r w:rsidRPr="00351FC4">
        <w:rPr>
          <w:rFonts w:cs="Arial"/>
          <w:color w:val="000000" w:themeColor="text1"/>
        </w:rPr>
        <w:t>i.</w:t>
      </w:r>
      <w:r w:rsidRPr="00351FC4">
        <w:rPr>
          <w:rFonts w:cs="Arial"/>
          <w:color w:val="000000" w:themeColor="text1"/>
        </w:rPr>
        <w:tab/>
      </w:r>
      <w:r w:rsidR="000E60EB" w:rsidRPr="00351FC4">
        <w:rPr>
          <w:rFonts w:cs="Arial"/>
          <w:color w:val="000000" w:themeColor="text1"/>
        </w:rPr>
        <w:t xml:space="preserve">Debit card production. </w:t>
      </w:r>
    </w:p>
    <w:p w14:paraId="16228F21" w14:textId="0AFC2C85" w:rsidR="000E60EB" w:rsidRPr="00351FC4" w:rsidRDefault="00E34BD5" w:rsidP="00351FC4">
      <w:pPr>
        <w:pStyle w:val="LRWLBodyText"/>
        <w:ind w:left="1080" w:hanging="360"/>
        <w:rPr>
          <w:rFonts w:cs="Arial"/>
          <w:color w:val="000000" w:themeColor="text1"/>
        </w:rPr>
      </w:pPr>
      <w:r w:rsidRPr="00351FC4">
        <w:rPr>
          <w:rFonts w:cs="Arial"/>
        </w:rPr>
        <w:t>j.</w:t>
      </w:r>
      <w:r w:rsidRPr="00351FC4">
        <w:rPr>
          <w:rFonts w:cs="Arial"/>
        </w:rPr>
        <w:tab/>
      </w:r>
      <w:r w:rsidR="000E60EB" w:rsidRPr="00351FC4">
        <w:rPr>
          <w:rFonts w:cs="Arial"/>
        </w:rPr>
        <w:t>Issue elevation and resolution protocol.</w:t>
      </w:r>
    </w:p>
    <w:p w14:paraId="46D992C5" w14:textId="03D9EEE8" w:rsidR="000E60EB" w:rsidRPr="00351FC4" w:rsidRDefault="00E34BD5" w:rsidP="00351FC4">
      <w:pPr>
        <w:pStyle w:val="LRWLBodyText"/>
        <w:spacing w:after="0"/>
        <w:ind w:left="1080" w:hanging="360"/>
        <w:rPr>
          <w:rFonts w:cs="Arial"/>
        </w:rPr>
      </w:pPr>
      <w:r w:rsidRPr="00351FC4">
        <w:rPr>
          <w:rFonts w:cs="Arial"/>
        </w:rPr>
        <w:t>k.</w:t>
      </w:r>
      <w:r w:rsidRPr="00351FC4">
        <w:rPr>
          <w:rFonts w:cs="Arial"/>
        </w:rPr>
        <w:tab/>
      </w:r>
      <w:r w:rsidR="000E60EB" w:rsidRPr="00351FC4">
        <w:rPr>
          <w:rFonts w:cs="Arial"/>
        </w:rPr>
        <w:t>Implementation verification and validation.</w:t>
      </w:r>
    </w:p>
    <w:p w14:paraId="5AAEF0D4" w14:textId="77777777" w:rsidR="00E34BD5" w:rsidRPr="00351FC4" w:rsidRDefault="00E34BD5" w:rsidP="00351FC4">
      <w:pPr>
        <w:pStyle w:val="LRWLBodyText"/>
        <w:spacing w:before="0" w:after="0"/>
        <w:ind w:left="1080" w:hanging="360"/>
        <w:rPr>
          <w:rFonts w:cs="Arial"/>
          <w:color w:val="000000" w:themeColor="text1"/>
        </w:rPr>
      </w:pPr>
    </w:p>
    <w:p w14:paraId="23E068BC" w14:textId="7152834A" w:rsidR="000E60EB" w:rsidRPr="00351FC4" w:rsidRDefault="004E5F03" w:rsidP="00351FC4">
      <w:pPr>
        <w:pStyle w:val="LRWLBodyText"/>
        <w:spacing w:before="0"/>
        <w:rPr>
          <w:rFonts w:cs="Arial"/>
          <w:color w:val="000000" w:themeColor="text1"/>
        </w:rPr>
      </w:pPr>
      <w:r w:rsidRPr="00351FC4">
        <w:rPr>
          <w:rFonts w:cs="Arial"/>
          <w:b/>
        </w:rPr>
        <w:t>6</w:t>
      </w:r>
      <w:r w:rsidR="000E60EB" w:rsidRPr="00351FC4">
        <w:rPr>
          <w:rFonts w:cs="Arial"/>
          <w:b/>
        </w:rPr>
        <w:t>.3.2</w:t>
      </w:r>
      <w:r w:rsidR="000E60EB" w:rsidRPr="00351FC4">
        <w:rPr>
          <w:rFonts w:cs="Arial"/>
          <w:b/>
        </w:rPr>
        <w:tab/>
      </w:r>
      <w:r w:rsidR="000E60EB" w:rsidRPr="00351FC4">
        <w:rPr>
          <w:rFonts w:cs="Arial"/>
          <w:color w:val="000000" w:themeColor="text1"/>
        </w:rPr>
        <w:t>Describe the structure of your implementation team. Include the following details:</w:t>
      </w:r>
    </w:p>
    <w:p w14:paraId="731EAD9D" w14:textId="1CF9DB8A" w:rsidR="000E60EB" w:rsidRPr="00351FC4" w:rsidRDefault="001433FA" w:rsidP="00351FC4">
      <w:pPr>
        <w:pStyle w:val="LRWLBodyText"/>
        <w:ind w:left="1080" w:hanging="360"/>
        <w:rPr>
          <w:rFonts w:cs="Arial"/>
          <w:color w:val="000000" w:themeColor="text1"/>
        </w:rPr>
      </w:pPr>
      <w:r w:rsidRPr="00351FC4">
        <w:rPr>
          <w:rFonts w:cs="Arial"/>
          <w:color w:val="000000" w:themeColor="text1"/>
        </w:rPr>
        <w:t>a.</w:t>
      </w:r>
      <w:r w:rsidRPr="00351FC4">
        <w:rPr>
          <w:rFonts w:cs="Arial"/>
          <w:color w:val="000000" w:themeColor="text1"/>
        </w:rPr>
        <w:tab/>
      </w:r>
      <w:r w:rsidR="000E60EB" w:rsidRPr="00351FC4">
        <w:rPr>
          <w:rFonts w:cs="Arial"/>
          <w:color w:val="000000" w:themeColor="text1"/>
        </w:rPr>
        <w:t xml:space="preserve">Identify the implementation manager and provide details regarding their background and experience. </w:t>
      </w:r>
    </w:p>
    <w:p w14:paraId="7AF75E83" w14:textId="0D18AE4B" w:rsidR="000E60EB" w:rsidRPr="00351FC4" w:rsidRDefault="001433FA" w:rsidP="00351FC4">
      <w:pPr>
        <w:pStyle w:val="LRWLBodyText"/>
        <w:ind w:left="1080" w:hanging="360"/>
        <w:rPr>
          <w:rFonts w:cs="Arial"/>
          <w:color w:val="000000" w:themeColor="text1"/>
        </w:rPr>
      </w:pPr>
      <w:r w:rsidRPr="00351FC4">
        <w:rPr>
          <w:rFonts w:cs="Arial"/>
          <w:color w:val="000000" w:themeColor="text1"/>
        </w:rPr>
        <w:t>b.</w:t>
      </w:r>
      <w:r w:rsidRPr="00351FC4">
        <w:rPr>
          <w:rFonts w:cs="Arial"/>
          <w:color w:val="000000" w:themeColor="text1"/>
        </w:rPr>
        <w:tab/>
      </w:r>
      <w:r w:rsidR="000E60EB" w:rsidRPr="00351FC4">
        <w:rPr>
          <w:rFonts w:cs="Arial"/>
          <w:color w:val="000000" w:themeColor="text1"/>
        </w:rPr>
        <w:t xml:space="preserve">Indicate if the implementation manager will be dedicated to the Department for the duration of the implementation. If not, indicate how many other implementations he/she will support in addition to the Department implementation. </w:t>
      </w:r>
    </w:p>
    <w:p w14:paraId="7EF1B8CE" w14:textId="4C6557EA" w:rsidR="000E60EB" w:rsidRPr="00351FC4" w:rsidRDefault="00E34BD5" w:rsidP="00351FC4">
      <w:pPr>
        <w:pStyle w:val="LRWLBodyText"/>
        <w:ind w:left="1080" w:hanging="360"/>
        <w:rPr>
          <w:rFonts w:cs="Arial"/>
          <w:color w:val="000000" w:themeColor="text1"/>
        </w:rPr>
      </w:pPr>
      <w:r w:rsidRPr="00351FC4">
        <w:rPr>
          <w:rFonts w:cs="Arial"/>
          <w:color w:val="000000" w:themeColor="text1"/>
        </w:rPr>
        <w:t>c.</w:t>
      </w:r>
      <w:r w:rsidRPr="00351FC4">
        <w:rPr>
          <w:rFonts w:cs="Arial"/>
          <w:color w:val="000000" w:themeColor="text1"/>
        </w:rPr>
        <w:tab/>
      </w:r>
      <w:r w:rsidR="000E60EB" w:rsidRPr="00351FC4">
        <w:rPr>
          <w:rFonts w:cs="Arial"/>
          <w:color w:val="000000" w:themeColor="text1"/>
        </w:rPr>
        <w:t>Identify any additional key implementation support staff, including those who will be involved in day-to-day implementation work, compliance review, technological support, marketing materials development, training</w:t>
      </w:r>
      <w:r w:rsidR="008E0A15">
        <w:rPr>
          <w:rFonts w:cs="Arial"/>
          <w:color w:val="000000" w:themeColor="text1"/>
        </w:rPr>
        <w:t>,</w:t>
      </w:r>
      <w:r w:rsidR="000E60EB" w:rsidRPr="00351FC4">
        <w:rPr>
          <w:rFonts w:cs="Arial"/>
          <w:color w:val="000000" w:themeColor="text1"/>
        </w:rPr>
        <w:t xml:space="preserve"> and employer outreach. Outline the roles and responsibilities for each additional implementation support staff member. </w:t>
      </w:r>
    </w:p>
    <w:p w14:paraId="1A4BA25C" w14:textId="4B80BC61" w:rsidR="000E60EB" w:rsidRPr="00351FC4" w:rsidRDefault="001433FA" w:rsidP="00351FC4">
      <w:pPr>
        <w:pStyle w:val="LRWLBodyText"/>
        <w:ind w:left="1080" w:hanging="360"/>
        <w:rPr>
          <w:rFonts w:cs="Arial"/>
          <w:color w:val="000000" w:themeColor="text1"/>
        </w:rPr>
      </w:pPr>
      <w:r w:rsidRPr="00351FC4">
        <w:rPr>
          <w:rFonts w:cs="Arial"/>
          <w:color w:val="000000" w:themeColor="text1"/>
        </w:rPr>
        <w:t>d.</w:t>
      </w:r>
      <w:r w:rsidRPr="00351FC4">
        <w:rPr>
          <w:rFonts w:cs="Arial"/>
          <w:color w:val="000000" w:themeColor="text1"/>
        </w:rPr>
        <w:tab/>
      </w:r>
      <w:r w:rsidR="000E60EB" w:rsidRPr="00351FC4">
        <w:rPr>
          <w:rFonts w:cs="Arial"/>
          <w:color w:val="000000" w:themeColor="text1"/>
        </w:rPr>
        <w:t xml:space="preserve">Describe any additional resources available to the Department during implementation. </w:t>
      </w:r>
    </w:p>
    <w:p w14:paraId="62A07012" w14:textId="77E13AE5" w:rsidR="000E60EB" w:rsidRPr="00351FC4" w:rsidRDefault="001433FA" w:rsidP="00351FC4">
      <w:pPr>
        <w:pStyle w:val="LRWLBodyText"/>
        <w:ind w:left="1080" w:hanging="360"/>
        <w:rPr>
          <w:rFonts w:cs="Arial"/>
          <w:color w:val="000000" w:themeColor="text1"/>
        </w:rPr>
      </w:pPr>
      <w:r w:rsidRPr="00351FC4">
        <w:rPr>
          <w:rFonts w:cs="Arial"/>
          <w:color w:val="000000" w:themeColor="text1"/>
        </w:rPr>
        <w:t>e.</w:t>
      </w:r>
      <w:r w:rsidRPr="00351FC4">
        <w:rPr>
          <w:rFonts w:cs="Arial"/>
          <w:color w:val="000000" w:themeColor="text1"/>
        </w:rPr>
        <w:tab/>
      </w:r>
      <w:r w:rsidR="000E60EB" w:rsidRPr="00351FC4">
        <w:rPr>
          <w:rFonts w:cs="Arial"/>
          <w:color w:val="000000" w:themeColor="text1"/>
        </w:rPr>
        <w:t>Explain how your organization and implementation staff will support the Department during implementation.</w:t>
      </w:r>
    </w:p>
    <w:p w14:paraId="3FF85BC6" w14:textId="0735411B" w:rsidR="000E60EB" w:rsidRPr="00351FC4" w:rsidRDefault="001433FA" w:rsidP="00351FC4">
      <w:pPr>
        <w:pStyle w:val="LRWLBodyText"/>
        <w:spacing w:after="0"/>
        <w:ind w:left="1080" w:hanging="360"/>
        <w:rPr>
          <w:rFonts w:cs="Arial"/>
          <w:color w:val="000000" w:themeColor="text1"/>
        </w:rPr>
      </w:pPr>
      <w:r w:rsidRPr="00351FC4">
        <w:rPr>
          <w:rFonts w:cs="Arial"/>
          <w:color w:val="000000" w:themeColor="text1"/>
        </w:rPr>
        <w:t>f.</w:t>
      </w:r>
      <w:r w:rsidRPr="00351FC4">
        <w:rPr>
          <w:rFonts w:cs="Arial"/>
          <w:color w:val="000000" w:themeColor="text1"/>
        </w:rPr>
        <w:tab/>
      </w:r>
      <w:r w:rsidR="000E60EB" w:rsidRPr="00351FC4">
        <w:rPr>
          <w:rFonts w:cs="Arial"/>
          <w:color w:val="000000" w:themeColor="text1"/>
        </w:rPr>
        <w:t xml:space="preserve">Outline your organization’s intended training plan for implementation staff.  </w:t>
      </w:r>
    </w:p>
    <w:p w14:paraId="774539E4" w14:textId="77777777" w:rsidR="00E34BD5" w:rsidRPr="0008308D" w:rsidRDefault="00E34BD5" w:rsidP="00351FC4">
      <w:pPr>
        <w:pStyle w:val="LRWLBodyText"/>
        <w:spacing w:before="0" w:after="0"/>
        <w:ind w:left="1080" w:hanging="360"/>
        <w:rPr>
          <w:rFonts w:cs="Arial"/>
        </w:rPr>
      </w:pPr>
    </w:p>
    <w:p w14:paraId="35E590B9" w14:textId="0B2E2544" w:rsidR="000E60EB" w:rsidRPr="00351FC4" w:rsidRDefault="004E5F03" w:rsidP="00351FC4">
      <w:pPr>
        <w:pStyle w:val="LRWLBodyText"/>
        <w:spacing w:before="0"/>
        <w:ind w:left="720" w:hanging="720"/>
        <w:rPr>
          <w:rFonts w:cs="Arial"/>
          <w:color w:val="000000" w:themeColor="text1"/>
        </w:rPr>
      </w:pPr>
      <w:r w:rsidRPr="00351FC4">
        <w:rPr>
          <w:rFonts w:cs="Arial"/>
          <w:b/>
        </w:rPr>
        <w:t>6</w:t>
      </w:r>
      <w:r w:rsidR="000E60EB" w:rsidRPr="00351FC4">
        <w:rPr>
          <w:rFonts w:cs="Arial"/>
          <w:b/>
        </w:rPr>
        <w:t>.3.3</w:t>
      </w:r>
      <w:r w:rsidR="000E60EB" w:rsidRPr="00351FC4">
        <w:rPr>
          <w:rFonts w:cs="Arial"/>
          <w:b/>
        </w:rPr>
        <w:tab/>
      </w:r>
      <w:r w:rsidR="000E60EB" w:rsidRPr="00351FC4">
        <w:rPr>
          <w:rFonts w:cs="Arial"/>
          <w:color w:val="000000" w:themeColor="text1"/>
        </w:rPr>
        <w:t xml:space="preserve">Will the implementation manager and dedicated Account Manager be the same individual? </w:t>
      </w:r>
    </w:p>
    <w:p w14:paraId="42EDE239" w14:textId="5DC64313" w:rsidR="000E60EB" w:rsidRPr="00351FC4" w:rsidRDefault="001433FA" w:rsidP="008E0A15">
      <w:pPr>
        <w:pStyle w:val="LRWLBodyText"/>
        <w:ind w:left="1080" w:hanging="360"/>
        <w:rPr>
          <w:rFonts w:cs="Arial"/>
          <w:color w:val="000000" w:themeColor="text1"/>
        </w:rPr>
      </w:pPr>
      <w:r w:rsidRPr="00351FC4">
        <w:rPr>
          <w:rFonts w:cs="Arial"/>
          <w:color w:val="000000" w:themeColor="text1"/>
        </w:rPr>
        <w:t>a.</w:t>
      </w:r>
      <w:r w:rsidRPr="00351FC4">
        <w:rPr>
          <w:rFonts w:cs="Arial"/>
          <w:color w:val="000000" w:themeColor="text1"/>
        </w:rPr>
        <w:tab/>
      </w:r>
      <w:r w:rsidR="000E60EB" w:rsidRPr="00351FC4">
        <w:rPr>
          <w:rFonts w:cs="Arial"/>
          <w:color w:val="000000" w:themeColor="text1"/>
        </w:rPr>
        <w:t xml:space="preserve">If so, is this a standard practice with your organization, and are any issues foreseen by having the same person fulfill both roles? Be specific. </w:t>
      </w:r>
    </w:p>
    <w:p w14:paraId="3B0C7674" w14:textId="1CEC12E6" w:rsidR="000E60EB" w:rsidRPr="00351FC4" w:rsidRDefault="001433FA" w:rsidP="00351FC4">
      <w:pPr>
        <w:pStyle w:val="LRWLBodyText"/>
        <w:spacing w:after="0"/>
        <w:ind w:left="1080" w:hanging="360"/>
        <w:rPr>
          <w:rFonts w:cs="Arial"/>
          <w:color w:val="000000" w:themeColor="text1"/>
        </w:rPr>
      </w:pPr>
      <w:r w:rsidRPr="00351FC4">
        <w:rPr>
          <w:rFonts w:cs="Arial"/>
          <w:color w:val="000000" w:themeColor="text1"/>
        </w:rPr>
        <w:lastRenderedPageBreak/>
        <w:t>b.</w:t>
      </w:r>
      <w:r w:rsidRPr="00351FC4">
        <w:rPr>
          <w:rFonts w:cs="Arial"/>
          <w:color w:val="000000" w:themeColor="text1"/>
        </w:rPr>
        <w:tab/>
      </w:r>
      <w:r w:rsidR="000E60EB" w:rsidRPr="00351FC4">
        <w:rPr>
          <w:rFonts w:cs="Arial"/>
          <w:color w:val="000000" w:themeColor="text1"/>
        </w:rPr>
        <w:t xml:space="preserve">If not, describe how they will work together during the implementation process and the procedures for transfer of responsibility. </w:t>
      </w:r>
    </w:p>
    <w:p w14:paraId="279DB9D4" w14:textId="77777777" w:rsidR="001433FA" w:rsidRPr="00351FC4" w:rsidRDefault="001433FA" w:rsidP="00351FC4">
      <w:pPr>
        <w:pStyle w:val="LRWLBodyText"/>
        <w:spacing w:before="0" w:after="0"/>
        <w:ind w:left="1080" w:hanging="360"/>
        <w:rPr>
          <w:rFonts w:cs="Arial"/>
          <w:color w:val="000000" w:themeColor="text1"/>
        </w:rPr>
      </w:pPr>
    </w:p>
    <w:p w14:paraId="12A2931B" w14:textId="654DDE45" w:rsidR="00FD23B9" w:rsidRPr="00AE0FBF" w:rsidRDefault="00E70B5E" w:rsidP="00AE0FBF">
      <w:pPr>
        <w:tabs>
          <w:tab w:val="left" w:pos="1434"/>
        </w:tabs>
        <w:spacing w:before="0" w:after="0"/>
        <w:ind w:left="720" w:hanging="720"/>
        <w:rPr>
          <w:rFonts w:ascii="Arial" w:hAnsi="Arial" w:cs="Arial"/>
        </w:rPr>
      </w:pPr>
      <w:r>
        <w:rPr>
          <w:rFonts w:ascii="Arial" w:hAnsi="Arial" w:cs="Arial"/>
          <w:b/>
        </w:rPr>
        <w:t>6.3.</w:t>
      </w:r>
      <w:r w:rsidR="00DE0500">
        <w:rPr>
          <w:rFonts w:ascii="Arial" w:hAnsi="Arial" w:cs="Arial"/>
          <w:b/>
        </w:rPr>
        <w:t>4</w:t>
      </w:r>
      <w:r w:rsidR="0082753A" w:rsidRPr="0082753A">
        <w:rPr>
          <w:rFonts w:ascii="Arial" w:hAnsi="Arial" w:cs="Arial"/>
          <w:b/>
        </w:rPr>
        <w:tab/>
      </w:r>
      <w:r w:rsidR="007C2B36">
        <w:rPr>
          <w:rFonts w:ascii="Arial" w:hAnsi="Arial" w:cs="Arial"/>
        </w:rPr>
        <w:t xml:space="preserve">Describe </w:t>
      </w:r>
      <w:r w:rsidR="00260658">
        <w:rPr>
          <w:rFonts w:ascii="Arial" w:hAnsi="Arial" w:cs="Arial"/>
        </w:rPr>
        <w:t>the communication method</w:t>
      </w:r>
      <w:r w:rsidR="007C2B36">
        <w:rPr>
          <w:rFonts w:ascii="Arial" w:hAnsi="Arial" w:cs="Arial"/>
        </w:rPr>
        <w:t xml:space="preserve"> your implementation manager and team </w:t>
      </w:r>
      <w:r w:rsidR="004B2118">
        <w:rPr>
          <w:rFonts w:ascii="Arial" w:hAnsi="Arial" w:cs="Arial"/>
        </w:rPr>
        <w:t xml:space="preserve">will use </w:t>
      </w:r>
      <w:r w:rsidR="00D719EF">
        <w:rPr>
          <w:rFonts w:ascii="Arial" w:hAnsi="Arial" w:cs="Arial"/>
        </w:rPr>
        <w:t xml:space="preserve">with the Department </w:t>
      </w:r>
      <w:r w:rsidR="007C2B36">
        <w:rPr>
          <w:rFonts w:ascii="Arial" w:hAnsi="Arial" w:cs="Arial"/>
        </w:rPr>
        <w:t>to ensure all deliverables in the implementation plan</w:t>
      </w:r>
      <w:r w:rsidR="008376C2">
        <w:rPr>
          <w:rFonts w:ascii="Arial" w:hAnsi="Arial" w:cs="Arial"/>
        </w:rPr>
        <w:t xml:space="preserve"> ha</w:t>
      </w:r>
      <w:r w:rsidR="00E965D5">
        <w:rPr>
          <w:rFonts w:ascii="Arial" w:hAnsi="Arial" w:cs="Arial"/>
        </w:rPr>
        <w:t>ve</w:t>
      </w:r>
      <w:r w:rsidR="008376C2">
        <w:rPr>
          <w:rFonts w:ascii="Arial" w:hAnsi="Arial" w:cs="Arial"/>
        </w:rPr>
        <w:t xml:space="preserve"> been completed</w:t>
      </w:r>
      <w:r w:rsidR="00824CA4">
        <w:rPr>
          <w:rFonts w:ascii="Arial" w:hAnsi="Arial" w:cs="Arial"/>
        </w:rPr>
        <w:t xml:space="preserve">. </w:t>
      </w:r>
      <w:r w:rsidR="00AE0FBF" w:rsidRPr="00A90C5A">
        <w:rPr>
          <w:rFonts w:ascii="Arial" w:hAnsi="Arial" w:cs="Arial"/>
          <w:bCs/>
        </w:rPr>
        <w:t xml:space="preserve"> </w:t>
      </w:r>
    </w:p>
    <w:p w14:paraId="08DE0C64" w14:textId="1675C21F" w:rsidR="00E965D5" w:rsidRDefault="00060855" w:rsidP="00DF55AB">
      <w:pPr>
        <w:pStyle w:val="LRWLBodyText"/>
        <w:numPr>
          <w:ilvl w:val="0"/>
          <w:numId w:val="75"/>
        </w:numPr>
        <w:ind w:left="1080"/>
        <w:rPr>
          <w:rFonts w:cs="Arial"/>
        </w:rPr>
      </w:pPr>
      <w:r>
        <w:rPr>
          <w:rFonts w:cs="Arial"/>
        </w:rPr>
        <w:t>Explain</w:t>
      </w:r>
      <w:r w:rsidR="00E965D5">
        <w:rPr>
          <w:rFonts w:cs="Arial"/>
        </w:rPr>
        <w:t xml:space="preserve"> </w:t>
      </w:r>
      <w:r w:rsidR="001312A2">
        <w:rPr>
          <w:rFonts w:cs="Arial"/>
        </w:rPr>
        <w:t xml:space="preserve">how your team will </w:t>
      </w:r>
      <w:r w:rsidR="005E1CC5">
        <w:rPr>
          <w:rFonts w:cs="Arial"/>
        </w:rPr>
        <w:t>manage and monitor</w:t>
      </w:r>
      <w:r w:rsidR="00601146">
        <w:rPr>
          <w:rFonts w:cs="Arial"/>
        </w:rPr>
        <w:t xml:space="preserve"> </w:t>
      </w:r>
      <w:r w:rsidR="005E1CC5">
        <w:rPr>
          <w:rFonts w:cs="Arial"/>
        </w:rPr>
        <w:t>the tasks and timeline</w:t>
      </w:r>
      <w:r w:rsidR="00402125">
        <w:rPr>
          <w:rFonts w:cs="Arial"/>
        </w:rPr>
        <w:t xml:space="preserve"> related to</w:t>
      </w:r>
      <w:r w:rsidR="005E1CC5">
        <w:rPr>
          <w:rFonts w:cs="Arial"/>
        </w:rPr>
        <w:t xml:space="preserve"> </w:t>
      </w:r>
      <w:r w:rsidR="001312A2">
        <w:rPr>
          <w:rFonts w:cs="Arial"/>
        </w:rPr>
        <w:t>implementation</w:t>
      </w:r>
      <w:r>
        <w:rPr>
          <w:rFonts w:cs="Arial"/>
        </w:rPr>
        <w:t>.</w:t>
      </w:r>
    </w:p>
    <w:p w14:paraId="47037C31" w14:textId="14F7FE28" w:rsidR="00B36EC5" w:rsidRDefault="006210D9" w:rsidP="000677DA">
      <w:pPr>
        <w:pStyle w:val="LRWLBodyText"/>
        <w:numPr>
          <w:ilvl w:val="0"/>
          <w:numId w:val="75"/>
        </w:numPr>
        <w:spacing w:after="0"/>
        <w:ind w:left="1080"/>
        <w:rPr>
          <w:rFonts w:cs="Arial"/>
        </w:rPr>
      </w:pPr>
      <w:r>
        <w:rPr>
          <w:rFonts w:cs="Arial"/>
        </w:rPr>
        <w:t>Provide your willingness to meet at the Department’s location</w:t>
      </w:r>
      <w:r w:rsidR="00453D30">
        <w:rPr>
          <w:rFonts w:cs="Arial"/>
        </w:rPr>
        <w:t xml:space="preserve"> (Madison, WI)</w:t>
      </w:r>
      <w:r>
        <w:rPr>
          <w:rFonts w:cs="Arial"/>
        </w:rPr>
        <w:t xml:space="preserve"> upon</w:t>
      </w:r>
      <w:r w:rsidR="00254958">
        <w:rPr>
          <w:rFonts w:cs="Arial"/>
        </w:rPr>
        <w:t xml:space="preserve"> request</w:t>
      </w:r>
      <w:r w:rsidR="005B3513">
        <w:rPr>
          <w:rFonts w:cs="Arial"/>
        </w:rPr>
        <w:t xml:space="preserve"> during the implementation period</w:t>
      </w:r>
      <w:r>
        <w:rPr>
          <w:rFonts w:cs="Arial"/>
        </w:rPr>
        <w:t>.</w:t>
      </w:r>
    </w:p>
    <w:p w14:paraId="5950CED4" w14:textId="77777777" w:rsidR="000677DA" w:rsidRDefault="000677DA" w:rsidP="000677DA">
      <w:pPr>
        <w:pStyle w:val="LRWLBodyText"/>
        <w:spacing w:before="0" w:after="0"/>
        <w:ind w:left="1080"/>
        <w:rPr>
          <w:rFonts w:cs="Arial"/>
        </w:rPr>
      </w:pPr>
    </w:p>
    <w:p w14:paraId="46FAB4AB" w14:textId="1AFC65BE" w:rsidR="00200891" w:rsidRDefault="00200891" w:rsidP="000677DA">
      <w:pPr>
        <w:pStyle w:val="BAAETF"/>
        <w:spacing w:before="0" w:after="0"/>
        <w:jc w:val="left"/>
      </w:pPr>
      <w:r w:rsidRPr="00200891">
        <w:t>6.3.</w:t>
      </w:r>
      <w:r>
        <w:t>5</w:t>
      </w:r>
      <w:r w:rsidRPr="00200891">
        <w:tab/>
      </w:r>
      <w:r w:rsidRPr="000677DA">
        <w:rPr>
          <w:b w:val="0"/>
          <w:bCs/>
        </w:rPr>
        <w:t xml:space="preserve">Describe </w:t>
      </w:r>
      <w:r>
        <w:rPr>
          <w:b w:val="0"/>
          <w:bCs/>
        </w:rPr>
        <w:t xml:space="preserve">your experience implementing a client’s new benefit administration system and the approach that is used </w:t>
      </w:r>
      <w:r w:rsidR="007A3AA3">
        <w:rPr>
          <w:b w:val="0"/>
          <w:bCs/>
        </w:rPr>
        <w:t xml:space="preserve">to help with implementing it. </w:t>
      </w:r>
    </w:p>
    <w:p w14:paraId="2DA203CE" w14:textId="280B3B4C" w:rsidR="00C3795A" w:rsidRPr="00EC6329" w:rsidRDefault="004E5F03" w:rsidP="00DC1970">
      <w:pPr>
        <w:pStyle w:val="Heading2"/>
        <w:numPr>
          <w:ilvl w:val="1"/>
          <w:numId w:val="0"/>
        </w:numPr>
        <w:ind w:left="720" w:hanging="720"/>
        <w:rPr>
          <w:rFonts w:ascii="Arial" w:hAnsi="Arial"/>
        </w:rPr>
      </w:pPr>
      <w:r>
        <w:rPr>
          <w:rFonts w:ascii="Arial" w:hAnsi="Arial"/>
        </w:rPr>
        <w:t>6</w:t>
      </w:r>
      <w:r w:rsidR="00C3795A">
        <w:rPr>
          <w:rFonts w:ascii="Arial" w:hAnsi="Arial"/>
        </w:rPr>
        <w:t xml:space="preserve">.4 </w:t>
      </w:r>
      <w:r w:rsidR="001433FA">
        <w:tab/>
      </w:r>
      <w:r w:rsidR="00C3795A" w:rsidRPr="00EC6329">
        <w:rPr>
          <w:rFonts w:ascii="Arial" w:hAnsi="Arial"/>
        </w:rPr>
        <w:t xml:space="preserve">Performance Standards and Guarantees </w:t>
      </w:r>
    </w:p>
    <w:p w14:paraId="687FC35D" w14:textId="03B89EE4" w:rsidR="000E60EB" w:rsidRPr="00C67B3D" w:rsidRDefault="004E5F03" w:rsidP="008E0A15">
      <w:pPr>
        <w:pStyle w:val="CommentText"/>
        <w:ind w:left="720" w:hanging="720"/>
        <w:rPr>
          <w:rFonts w:ascii="Arial" w:hAnsi="Arial" w:cs="Arial"/>
          <w:sz w:val="22"/>
          <w:szCs w:val="22"/>
        </w:rPr>
      </w:pPr>
      <w:r w:rsidRPr="008E0A15">
        <w:rPr>
          <w:rFonts w:ascii="Arial" w:hAnsi="Arial" w:cs="Arial"/>
          <w:b/>
          <w:sz w:val="22"/>
          <w:szCs w:val="22"/>
        </w:rPr>
        <w:t>6</w:t>
      </w:r>
      <w:r w:rsidR="000E60EB" w:rsidRPr="008E0A15">
        <w:rPr>
          <w:rFonts w:ascii="Arial" w:hAnsi="Arial" w:cs="Arial"/>
          <w:b/>
          <w:sz w:val="22"/>
          <w:szCs w:val="22"/>
        </w:rPr>
        <w:t>.4.1</w:t>
      </w:r>
      <w:r w:rsidR="000E60EB" w:rsidRPr="008E0A15">
        <w:rPr>
          <w:rFonts w:ascii="Arial" w:hAnsi="Arial" w:cs="Arial"/>
          <w:b/>
          <w:sz w:val="22"/>
          <w:szCs w:val="22"/>
        </w:rPr>
        <w:tab/>
      </w:r>
      <w:r w:rsidR="002A4F34">
        <w:rPr>
          <w:rFonts w:ascii="Arial" w:hAnsi="Arial" w:cs="Arial"/>
          <w:bCs/>
          <w:sz w:val="22"/>
          <w:szCs w:val="22"/>
        </w:rPr>
        <w:t xml:space="preserve">The Contractor </w:t>
      </w:r>
      <w:r w:rsidR="00D247F1">
        <w:rPr>
          <w:rFonts w:ascii="Arial" w:hAnsi="Arial" w:cs="Arial"/>
          <w:bCs/>
          <w:sz w:val="22"/>
          <w:szCs w:val="22"/>
        </w:rPr>
        <w:t>is</w:t>
      </w:r>
      <w:r w:rsidR="002A4F34">
        <w:rPr>
          <w:rFonts w:ascii="Arial" w:hAnsi="Arial" w:cs="Arial"/>
          <w:bCs/>
          <w:sz w:val="22"/>
          <w:szCs w:val="22"/>
        </w:rPr>
        <w:t xml:space="preserve"> required to me</w:t>
      </w:r>
      <w:r w:rsidR="002A4F34" w:rsidRPr="00C67B3D">
        <w:rPr>
          <w:rFonts w:ascii="Arial" w:hAnsi="Arial" w:cs="Arial"/>
          <w:bCs/>
          <w:sz w:val="22"/>
          <w:szCs w:val="22"/>
        </w:rPr>
        <w:t xml:space="preserve">et performance standards, which may include, but are not limited to those </w:t>
      </w:r>
      <w:r w:rsidR="004879A6" w:rsidRPr="00C67B3D">
        <w:rPr>
          <w:rFonts w:ascii="Arial" w:hAnsi="Arial" w:cs="Arial"/>
          <w:bCs/>
          <w:sz w:val="22"/>
          <w:szCs w:val="22"/>
        </w:rPr>
        <w:t>listed</w:t>
      </w:r>
      <w:r w:rsidR="002A4F34" w:rsidRPr="00C67B3D">
        <w:rPr>
          <w:rFonts w:ascii="Arial" w:hAnsi="Arial" w:cs="Arial"/>
          <w:bCs/>
          <w:sz w:val="22"/>
          <w:szCs w:val="22"/>
        </w:rPr>
        <w:t xml:space="preserve"> in Appendix </w:t>
      </w:r>
      <w:r w:rsidR="001E46F4" w:rsidRPr="00C67B3D">
        <w:rPr>
          <w:rFonts w:ascii="Arial" w:hAnsi="Arial" w:cs="Arial"/>
          <w:bCs/>
          <w:sz w:val="22"/>
          <w:szCs w:val="22"/>
        </w:rPr>
        <w:t>6</w:t>
      </w:r>
      <w:r w:rsidR="002A4F34" w:rsidRPr="00C67B3D">
        <w:rPr>
          <w:rFonts w:ascii="Arial" w:hAnsi="Arial" w:cs="Arial"/>
          <w:bCs/>
          <w:sz w:val="22"/>
          <w:szCs w:val="22"/>
        </w:rPr>
        <w:t xml:space="preserve"> </w:t>
      </w:r>
      <w:r w:rsidR="004951A4">
        <w:rPr>
          <w:rFonts w:ascii="Arial" w:hAnsi="Arial" w:cs="Arial"/>
          <w:bCs/>
          <w:sz w:val="22"/>
          <w:szCs w:val="22"/>
        </w:rPr>
        <w:t xml:space="preserve">– </w:t>
      </w:r>
      <w:r w:rsidR="004951A4" w:rsidRPr="004951A4">
        <w:rPr>
          <w:rFonts w:ascii="Arial" w:hAnsi="Arial" w:cs="Arial"/>
          <w:sz w:val="22"/>
          <w:szCs w:val="22"/>
        </w:rPr>
        <w:t>Program Agreement – RFP ETD0052 HSA Health Savings Account Program</w:t>
      </w:r>
      <w:r w:rsidR="00C67B3D" w:rsidRPr="00C67B3D">
        <w:rPr>
          <w:rFonts w:ascii="Arial" w:hAnsi="Arial" w:cs="Arial"/>
          <w:sz w:val="22"/>
          <w:szCs w:val="22"/>
        </w:rPr>
        <w:t xml:space="preserve"> </w:t>
      </w:r>
      <w:r w:rsidR="002A4F34" w:rsidRPr="00C67B3D">
        <w:rPr>
          <w:rFonts w:ascii="Arial" w:hAnsi="Arial" w:cs="Arial"/>
          <w:bCs/>
          <w:sz w:val="22"/>
          <w:szCs w:val="22"/>
        </w:rPr>
        <w:t xml:space="preserve">and/or </w:t>
      </w:r>
      <w:r w:rsidR="006957A0" w:rsidRPr="00C67B3D">
        <w:rPr>
          <w:rFonts w:ascii="Arial" w:hAnsi="Arial" w:cs="Arial"/>
          <w:bCs/>
          <w:sz w:val="22"/>
          <w:szCs w:val="22"/>
        </w:rPr>
        <w:t xml:space="preserve">Appendix </w:t>
      </w:r>
      <w:r w:rsidR="001E46F4" w:rsidRPr="00C67B3D">
        <w:rPr>
          <w:rFonts w:ascii="Arial" w:hAnsi="Arial" w:cs="Arial"/>
          <w:bCs/>
          <w:sz w:val="22"/>
          <w:szCs w:val="22"/>
        </w:rPr>
        <w:t>7</w:t>
      </w:r>
      <w:r w:rsidR="00C67B3D" w:rsidRPr="00C67B3D">
        <w:rPr>
          <w:rFonts w:ascii="Arial" w:hAnsi="Arial" w:cs="Arial"/>
          <w:bCs/>
          <w:sz w:val="22"/>
          <w:szCs w:val="22"/>
        </w:rPr>
        <w:t xml:space="preserve"> </w:t>
      </w:r>
      <w:r w:rsidR="00797CE7">
        <w:rPr>
          <w:rFonts w:ascii="Arial" w:hAnsi="Arial" w:cs="Arial"/>
          <w:bCs/>
          <w:sz w:val="22"/>
          <w:szCs w:val="22"/>
        </w:rPr>
        <w:t xml:space="preserve">–  </w:t>
      </w:r>
      <w:r w:rsidR="00797CE7" w:rsidRPr="00797CE7">
        <w:rPr>
          <w:rFonts w:ascii="Arial" w:hAnsi="Arial" w:cs="Arial"/>
          <w:sz w:val="22"/>
          <w:szCs w:val="22"/>
        </w:rPr>
        <w:t>Program Agreement – RFP ETD0053 Section 125 Cafeteria Plan, Employee Reimbursement Account Benefit Program, Commuter Fringe Benefit Program</w:t>
      </w:r>
      <w:r w:rsidR="00630921" w:rsidRPr="00C67B3D">
        <w:rPr>
          <w:rFonts w:ascii="Arial" w:hAnsi="Arial" w:cs="Arial"/>
          <w:bCs/>
          <w:sz w:val="22"/>
          <w:szCs w:val="22"/>
        </w:rPr>
        <w:t xml:space="preserve">, as applicable to the RFP you submit a </w:t>
      </w:r>
      <w:r w:rsidR="00B975D0" w:rsidRPr="00C67B3D">
        <w:rPr>
          <w:rFonts w:ascii="Arial" w:hAnsi="Arial" w:cs="Arial"/>
          <w:bCs/>
          <w:sz w:val="22"/>
          <w:szCs w:val="22"/>
        </w:rPr>
        <w:t>P</w:t>
      </w:r>
      <w:r w:rsidR="00630921" w:rsidRPr="00C67B3D">
        <w:rPr>
          <w:rFonts w:ascii="Arial" w:hAnsi="Arial" w:cs="Arial"/>
          <w:bCs/>
          <w:sz w:val="22"/>
          <w:szCs w:val="22"/>
        </w:rPr>
        <w:t xml:space="preserve">roposal for. </w:t>
      </w:r>
      <w:r w:rsidR="000E60EB" w:rsidRPr="00C67B3D">
        <w:rPr>
          <w:rFonts w:ascii="Arial" w:hAnsi="Arial" w:cs="Arial"/>
          <w:sz w:val="22"/>
          <w:szCs w:val="22"/>
        </w:rPr>
        <w:t xml:space="preserve">Detail your organization’s ability to satisfy </w:t>
      </w:r>
      <w:r w:rsidR="00324F76" w:rsidRPr="00C67B3D">
        <w:rPr>
          <w:rFonts w:ascii="Arial" w:hAnsi="Arial" w:cs="Arial"/>
          <w:sz w:val="22"/>
          <w:szCs w:val="22"/>
        </w:rPr>
        <w:t xml:space="preserve">the applicable performance standards. </w:t>
      </w:r>
    </w:p>
    <w:p w14:paraId="0876B71B" w14:textId="1F6F6268" w:rsidR="000E60EB" w:rsidRPr="008E0A15" w:rsidRDefault="000E60EB" w:rsidP="008E0A15">
      <w:pPr>
        <w:pStyle w:val="CommentText"/>
        <w:numPr>
          <w:ilvl w:val="0"/>
          <w:numId w:val="20"/>
        </w:numPr>
        <w:ind w:left="1080"/>
        <w:rPr>
          <w:rFonts w:ascii="Arial" w:hAnsi="Arial" w:cs="Arial"/>
          <w:sz w:val="22"/>
          <w:szCs w:val="22"/>
        </w:rPr>
      </w:pPr>
      <w:r w:rsidRPr="008E0A15">
        <w:rPr>
          <w:rFonts w:ascii="Arial" w:hAnsi="Arial" w:cs="Arial"/>
          <w:sz w:val="22"/>
          <w:szCs w:val="22"/>
        </w:rPr>
        <w:t xml:space="preserve">Provide samples of </w:t>
      </w:r>
      <w:r w:rsidR="00085E5F">
        <w:rPr>
          <w:rFonts w:ascii="Arial" w:hAnsi="Arial" w:cs="Arial"/>
          <w:sz w:val="22"/>
          <w:szCs w:val="22"/>
        </w:rPr>
        <w:t>performance standard</w:t>
      </w:r>
      <w:r w:rsidR="00BD0C6F">
        <w:rPr>
          <w:rFonts w:ascii="Arial" w:hAnsi="Arial" w:cs="Arial"/>
          <w:sz w:val="22"/>
          <w:szCs w:val="22"/>
        </w:rPr>
        <w:t>s</w:t>
      </w:r>
      <w:r w:rsidR="00085E5F">
        <w:rPr>
          <w:rFonts w:ascii="Arial" w:hAnsi="Arial" w:cs="Arial"/>
          <w:sz w:val="22"/>
          <w:szCs w:val="22"/>
        </w:rPr>
        <w:t xml:space="preserve"> </w:t>
      </w:r>
      <w:r w:rsidRPr="008E0A15">
        <w:rPr>
          <w:rFonts w:ascii="Arial" w:hAnsi="Arial" w:cs="Arial"/>
          <w:sz w:val="22"/>
          <w:szCs w:val="22"/>
        </w:rPr>
        <w:t xml:space="preserve">you currently provide for </w:t>
      </w:r>
      <w:r w:rsidR="00BD0C6F">
        <w:rPr>
          <w:rFonts w:ascii="Arial" w:hAnsi="Arial" w:cs="Arial"/>
          <w:sz w:val="22"/>
          <w:szCs w:val="22"/>
        </w:rPr>
        <w:t xml:space="preserve">your </w:t>
      </w:r>
      <w:r w:rsidRPr="008E0A15">
        <w:rPr>
          <w:rFonts w:ascii="Arial" w:hAnsi="Arial" w:cs="Arial"/>
          <w:sz w:val="22"/>
          <w:szCs w:val="22"/>
        </w:rPr>
        <w:t xml:space="preserve">clients. </w:t>
      </w:r>
    </w:p>
    <w:p w14:paraId="4D5B4500" w14:textId="2DEE86C9" w:rsidR="000E60EB" w:rsidRPr="008E0A15" w:rsidRDefault="000E60EB" w:rsidP="008E0A15">
      <w:pPr>
        <w:pStyle w:val="CommentText"/>
        <w:numPr>
          <w:ilvl w:val="0"/>
          <w:numId w:val="20"/>
        </w:numPr>
        <w:tabs>
          <w:tab w:val="num" w:pos="1278"/>
        </w:tabs>
        <w:spacing w:after="0"/>
        <w:ind w:left="1080"/>
        <w:rPr>
          <w:rFonts w:ascii="Arial" w:hAnsi="Arial" w:cs="Arial"/>
          <w:sz w:val="22"/>
          <w:szCs w:val="22"/>
        </w:rPr>
      </w:pPr>
      <w:r w:rsidRPr="008E0A15">
        <w:rPr>
          <w:rFonts w:ascii="Arial" w:hAnsi="Arial" w:cs="Arial"/>
          <w:sz w:val="22"/>
          <w:szCs w:val="22"/>
        </w:rPr>
        <w:t>Provide a description and example</w:t>
      </w:r>
      <w:r w:rsidR="004D2CED">
        <w:rPr>
          <w:rFonts w:ascii="Arial" w:hAnsi="Arial" w:cs="Arial"/>
          <w:sz w:val="22"/>
          <w:szCs w:val="22"/>
        </w:rPr>
        <w:t>s</w:t>
      </w:r>
      <w:r w:rsidRPr="008E0A15">
        <w:rPr>
          <w:rFonts w:ascii="Arial" w:hAnsi="Arial" w:cs="Arial"/>
          <w:sz w:val="22"/>
          <w:szCs w:val="22"/>
        </w:rPr>
        <w:t xml:space="preserve"> of </w:t>
      </w:r>
      <w:r w:rsidR="00BD0C6F">
        <w:rPr>
          <w:rFonts w:ascii="Arial" w:hAnsi="Arial" w:cs="Arial"/>
          <w:sz w:val="22"/>
          <w:szCs w:val="22"/>
        </w:rPr>
        <w:t xml:space="preserve">performance </w:t>
      </w:r>
      <w:r w:rsidRPr="008E0A15">
        <w:rPr>
          <w:rFonts w:ascii="Arial" w:hAnsi="Arial" w:cs="Arial"/>
          <w:sz w:val="22"/>
          <w:szCs w:val="22"/>
        </w:rPr>
        <w:t>reports you</w:t>
      </w:r>
      <w:r w:rsidR="00875E5D">
        <w:rPr>
          <w:rFonts w:ascii="Arial" w:hAnsi="Arial" w:cs="Arial"/>
          <w:sz w:val="22"/>
          <w:szCs w:val="22"/>
        </w:rPr>
        <w:t xml:space="preserve"> provide to </w:t>
      </w:r>
      <w:r w:rsidR="00EC0D0C">
        <w:rPr>
          <w:rFonts w:ascii="Arial" w:hAnsi="Arial" w:cs="Arial"/>
          <w:sz w:val="22"/>
          <w:szCs w:val="22"/>
        </w:rPr>
        <w:t xml:space="preserve">your current </w:t>
      </w:r>
      <w:r w:rsidR="00875E5D">
        <w:rPr>
          <w:rFonts w:ascii="Arial" w:hAnsi="Arial" w:cs="Arial"/>
          <w:sz w:val="22"/>
          <w:szCs w:val="22"/>
        </w:rPr>
        <w:t>clients that you would</w:t>
      </w:r>
      <w:r w:rsidRPr="008E0A15">
        <w:rPr>
          <w:rFonts w:ascii="Arial" w:hAnsi="Arial" w:cs="Arial"/>
          <w:sz w:val="22"/>
          <w:szCs w:val="22"/>
        </w:rPr>
        <w:t xml:space="preserve"> recommend be made available to the Department.</w:t>
      </w:r>
    </w:p>
    <w:p w14:paraId="1683BB0A" w14:textId="77777777" w:rsidR="004E5F03" w:rsidRPr="008E0A15" w:rsidRDefault="004E5F03" w:rsidP="008E0A15">
      <w:pPr>
        <w:pStyle w:val="CommentText"/>
        <w:spacing w:before="0" w:after="0"/>
        <w:ind w:left="1080"/>
        <w:rPr>
          <w:rFonts w:ascii="Arial" w:hAnsi="Arial" w:cs="Arial"/>
          <w:sz w:val="22"/>
          <w:szCs w:val="22"/>
        </w:rPr>
      </w:pPr>
    </w:p>
    <w:p w14:paraId="4172E1B3" w14:textId="46715B6B" w:rsidR="000E60EB" w:rsidRPr="008E0A15" w:rsidRDefault="004E5F03" w:rsidP="008E0A15">
      <w:pPr>
        <w:pStyle w:val="CommentText"/>
        <w:tabs>
          <w:tab w:val="left" w:pos="1278"/>
        </w:tabs>
        <w:spacing w:before="0" w:after="0"/>
        <w:ind w:left="720" w:hanging="720"/>
        <w:rPr>
          <w:rFonts w:ascii="Arial" w:hAnsi="Arial" w:cs="Arial"/>
          <w:sz w:val="22"/>
          <w:szCs w:val="22"/>
        </w:rPr>
      </w:pPr>
      <w:r w:rsidRPr="008E0A15">
        <w:rPr>
          <w:rFonts w:ascii="Arial" w:hAnsi="Arial" w:cs="Arial"/>
          <w:b/>
          <w:sz w:val="22"/>
          <w:szCs w:val="22"/>
        </w:rPr>
        <w:t>6</w:t>
      </w:r>
      <w:r w:rsidR="000E60EB" w:rsidRPr="008E0A15">
        <w:rPr>
          <w:rFonts w:ascii="Arial" w:hAnsi="Arial" w:cs="Arial"/>
          <w:b/>
          <w:sz w:val="22"/>
          <w:szCs w:val="22"/>
        </w:rPr>
        <w:t>.4.2</w:t>
      </w:r>
      <w:r w:rsidR="000E60EB" w:rsidRPr="008E0A15">
        <w:rPr>
          <w:rFonts w:ascii="Arial" w:hAnsi="Arial" w:cs="Arial"/>
          <w:b/>
          <w:sz w:val="22"/>
          <w:szCs w:val="22"/>
        </w:rPr>
        <w:tab/>
      </w:r>
      <w:r w:rsidR="000E60EB" w:rsidRPr="008E0A15">
        <w:rPr>
          <w:rFonts w:ascii="Arial" w:hAnsi="Arial" w:cs="Arial"/>
          <w:sz w:val="22"/>
          <w:szCs w:val="22"/>
        </w:rPr>
        <w:t xml:space="preserve">Describe the procedure that will be followed to ensure </w:t>
      </w:r>
      <w:r w:rsidR="008C2262">
        <w:rPr>
          <w:rFonts w:ascii="Arial" w:hAnsi="Arial" w:cs="Arial"/>
          <w:sz w:val="22"/>
          <w:szCs w:val="22"/>
        </w:rPr>
        <w:t>the</w:t>
      </w:r>
      <w:r w:rsidR="008C2262" w:rsidRPr="008E0A15">
        <w:rPr>
          <w:rFonts w:ascii="Arial" w:hAnsi="Arial" w:cs="Arial"/>
          <w:sz w:val="22"/>
          <w:szCs w:val="22"/>
        </w:rPr>
        <w:t xml:space="preserve"> </w:t>
      </w:r>
      <w:r w:rsidR="000E60EB" w:rsidRPr="008E0A15">
        <w:rPr>
          <w:rFonts w:ascii="Arial" w:hAnsi="Arial" w:cs="Arial"/>
          <w:sz w:val="22"/>
          <w:szCs w:val="22"/>
        </w:rPr>
        <w:t xml:space="preserve">required performance standards are properly measured and reported. Include a sample report that will be provided to the Department to demonstrate how the performance standards </w:t>
      </w:r>
      <w:r w:rsidR="00F33C18">
        <w:rPr>
          <w:rFonts w:ascii="Arial" w:hAnsi="Arial" w:cs="Arial"/>
          <w:sz w:val="22"/>
          <w:szCs w:val="22"/>
        </w:rPr>
        <w:t xml:space="preserve">were met and </w:t>
      </w:r>
      <w:r w:rsidR="000E60EB" w:rsidRPr="008E0A15">
        <w:rPr>
          <w:rFonts w:ascii="Arial" w:hAnsi="Arial" w:cs="Arial"/>
          <w:sz w:val="22"/>
          <w:szCs w:val="22"/>
        </w:rPr>
        <w:t>will be monitored.</w:t>
      </w:r>
    </w:p>
    <w:p w14:paraId="308EDCA7" w14:textId="77777777" w:rsidR="004E5F03" w:rsidRPr="008E0A15" w:rsidRDefault="004E5F03" w:rsidP="008E0A15">
      <w:pPr>
        <w:pStyle w:val="CommentText"/>
        <w:tabs>
          <w:tab w:val="left" w:pos="1278"/>
        </w:tabs>
        <w:spacing w:before="0" w:after="0"/>
        <w:ind w:left="720" w:hanging="720"/>
        <w:rPr>
          <w:rFonts w:ascii="Arial" w:hAnsi="Arial" w:cs="Arial"/>
          <w:sz w:val="22"/>
          <w:szCs w:val="22"/>
        </w:rPr>
      </w:pPr>
    </w:p>
    <w:p w14:paraId="6F495B8D" w14:textId="393A409B" w:rsidR="000E60EB" w:rsidRPr="008E0A15" w:rsidRDefault="004E5F03" w:rsidP="008E0A15">
      <w:pPr>
        <w:pStyle w:val="CommentText"/>
        <w:tabs>
          <w:tab w:val="left" w:pos="1278"/>
        </w:tabs>
        <w:spacing w:before="0" w:after="0"/>
        <w:ind w:left="720" w:hanging="720"/>
        <w:rPr>
          <w:rFonts w:ascii="Arial" w:hAnsi="Arial" w:cs="Arial"/>
          <w:sz w:val="22"/>
          <w:szCs w:val="22"/>
        </w:rPr>
      </w:pPr>
      <w:r w:rsidRPr="008E0A15">
        <w:rPr>
          <w:rFonts w:ascii="Arial" w:hAnsi="Arial" w:cs="Arial"/>
          <w:b/>
          <w:sz w:val="22"/>
          <w:szCs w:val="22"/>
        </w:rPr>
        <w:t>6</w:t>
      </w:r>
      <w:r w:rsidR="000E60EB" w:rsidRPr="008E0A15">
        <w:rPr>
          <w:rFonts w:ascii="Arial" w:hAnsi="Arial" w:cs="Arial"/>
          <w:b/>
          <w:sz w:val="22"/>
          <w:szCs w:val="22"/>
        </w:rPr>
        <w:t>.4.3</w:t>
      </w:r>
      <w:r w:rsidR="000E60EB" w:rsidRPr="008E0A15">
        <w:rPr>
          <w:rFonts w:ascii="Arial" w:hAnsi="Arial" w:cs="Arial"/>
          <w:b/>
          <w:sz w:val="22"/>
          <w:szCs w:val="22"/>
        </w:rPr>
        <w:tab/>
      </w:r>
      <w:r w:rsidR="000E60EB" w:rsidRPr="008E0A15">
        <w:rPr>
          <w:rFonts w:ascii="Arial" w:hAnsi="Arial" w:cs="Arial"/>
          <w:sz w:val="22"/>
          <w:szCs w:val="22"/>
        </w:rPr>
        <w:t xml:space="preserve">In the event that a deficiency of performance is identified, either by your organization internally or by the Department, by means of an audit, participant complaint volume, or grievance process finding, what standard performance improvement plans or procedures does your organization have in place to rectify the identified issue(s)? Provide any pertinent details, including timelines, follow-up actions, and any sample documentation.  </w:t>
      </w:r>
    </w:p>
    <w:p w14:paraId="7366133F" w14:textId="77777777" w:rsidR="004E5F03" w:rsidRPr="008E0A15" w:rsidRDefault="004E5F03" w:rsidP="001B08F2">
      <w:pPr>
        <w:pStyle w:val="CommentText"/>
        <w:tabs>
          <w:tab w:val="left" w:pos="1278"/>
        </w:tabs>
        <w:spacing w:before="0" w:after="0"/>
        <w:rPr>
          <w:rFonts w:ascii="Arial" w:hAnsi="Arial" w:cs="Arial"/>
          <w:sz w:val="22"/>
          <w:szCs w:val="22"/>
        </w:rPr>
      </w:pPr>
    </w:p>
    <w:p w14:paraId="7BE4A94B" w14:textId="0E0847B3" w:rsidR="000E60EB" w:rsidRDefault="004E5F03" w:rsidP="008E0A15">
      <w:pPr>
        <w:pStyle w:val="CommentText"/>
        <w:tabs>
          <w:tab w:val="left" w:pos="1278"/>
        </w:tabs>
        <w:spacing w:before="0" w:after="0"/>
        <w:ind w:left="720" w:hanging="720"/>
        <w:rPr>
          <w:rFonts w:ascii="Arial" w:hAnsi="Arial" w:cs="Arial"/>
          <w:color w:val="000000" w:themeColor="text1"/>
          <w:sz w:val="22"/>
          <w:szCs w:val="22"/>
        </w:rPr>
      </w:pPr>
      <w:r w:rsidRPr="008E0A15">
        <w:rPr>
          <w:rFonts w:ascii="Arial" w:hAnsi="Arial" w:cs="Arial"/>
          <w:b/>
          <w:sz w:val="22"/>
          <w:szCs w:val="22"/>
        </w:rPr>
        <w:t>6</w:t>
      </w:r>
      <w:r w:rsidR="000E60EB" w:rsidRPr="008E0A15">
        <w:rPr>
          <w:rFonts w:ascii="Arial" w:hAnsi="Arial" w:cs="Arial"/>
          <w:b/>
          <w:sz w:val="22"/>
          <w:szCs w:val="22"/>
        </w:rPr>
        <w:t>.4.</w:t>
      </w:r>
      <w:r w:rsidR="007D1CB0">
        <w:rPr>
          <w:rFonts w:ascii="Arial" w:hAnsi="Arial" w:cs="Arial"/>
          <w:b/>
          <w:sz w:val="22"/>
          <w:szCs w:val="22"/>
        </w:rPr>
        <w:t>4</w:t>
      </w:r>
      <w:r w:rsidR="000E60EB" w:rsidRPr="008E0A15">
        <w:rPr>
          <w:rFonts w:ascii="Arial" w:hAnsi="Arial" w:cs="Arial"/>
          <w:b/>
          <w:sz w:val="22"/>
          <w:szCs w:val="22"/>
        </w:rPr>
        <w:tab/>
      </w:r>
      <w:r w:rsidR="000E60EB" w:rsidRPr="008E0A15">
        <w:rPr>
          <w:rFonts w:ascii="Arial" w:hAnsi="Arial" w:cs="Arial"/>
          <w:color w:val="000000" w:themeColor="text1"/>
          <w:sz w:val="22"/>
          <w:szCs w:val="22"/>
        </w:rPr>
        <w:t>Provide a detailed description of any proposed additional performance standards and service guarantees</w:t>
      </w:r>
      <w:r w:rsidR="0027030C" w:rsidRPr="008E0A15">
        <w:rPr>
          <w:rFonts w:ascii="Arial" w:hAnsi="Arial" w:cs="Arial"/>
          <w:color w:val="000000" w:themeColor="text1"/>
          <w:sz w:val="22"/>
          <w:szCs w:val="22"/>
        </w:rPr>
        <w:t xml:space="preserve"> your organization is willing to offer the Department</w:t>
      </w:r>
      <w:r w:rsidR="00BF33C7">
        <w:rPr>
          <w:rFonts w:ascii="Arial" w:hAnsi="Arial" w:cs="Arial"/>
          <w:color w:val="000000" w:themeColor="text1"/>
          <w:sz w:val="22"/>
          <w:szCs w:val="22"/>
        </w:rPr>
        <w:t>, including the fees your organization is willing to put at risk</w:t>
      </w:r>
      <w:r w:rsidR="000E60EB" w:rsidRPr="008E0A15">
        <w:rPr>
          <w:rFonts w:ascii="Arial" w:hAnsi="Arial" w:cs="Arial"/>
          <w:color w:val="000000" w:themeColor="text1"/>
          <w:sz w:val="22"/>
          <w:szCs w:val="22"/>
        </w:rPr>
        <w:t>.</w:t>
      </w:r>
    </w:p>
    <w:p w14:paraId="0A028AB0" w14:textId="77777777" w:rsidR="00DB26DA" w:rsidRDefault="00DB26DA" w:rsidP="008E0A15">
      <w:pPr>
        <w:pStyle w:val="CommentText"/>
        <w:tabs>
          <w:tab w:val="left" w:pos="1278"/>
        </w:tabs>
        <w:spacing w:before="0" w:after="0"/>
        <w:ind w:left="720" w:hanging="720"/>
        <w:rPr>
          <w:rFonts w:ascii="Arial" w:hAnsi="Arial" w:cs="Arial"/>
          <w:sz w:val="22"/>
          <w:szCs w:val="22"/>
        </w:rPr>
      </w:pPr>
    </w:p>
    <w:p w14:paraId="258E4532" w14:textId="527B679F" w:rsidR="00DB26DA" w:rsidRDefault="00DB26DA" w:rsidP="00DB26DA">
      <w:pPr>
        <w:pStyle w:val="CommentText"/>
        <w:tabs>
          <w:tab w:val="left" w:pos="1278"/>
        </w:tabs>
        <w:spacing w:before="0" w:after="0"/>
        <w:ind w:left="720" w:hanging="720"/>
        <w:rPr>
          <w:rFonts w:ascii="Arial" w:hAnsi="Arial" w:cs="Arial"/>
          <w:color w:val="000000" w:themeColor="text1"/>
          <w:sz w:val="22"/>
          <w:szCs w:val="22"/>
        </w:rPr>
      </w:pPr>
      <w:r w:rsidRPr="008E0A15">
        <w:rPr>
          <w:rFonts w:ascii="Arial" w:hAnsi="Arial" w:cs="Arial"/>
          <w:b/>
          <w:sz w:val="22"/>
          <w:szCs w:val="22"/>
        </w:rPr>
        <w:t>6.4.</w:t>
      </w:r>
      <w:r>
        <w:rPr>
          <w:rFonts w:ascii="Arial" w:hAnsi="Arial" w:cs="Arial"/>
          <w:b/>
          <w:sz w:val="22"/>
          <w:szCs w:val="22"/>
        </w:rPr>
        <w:t>5</w:t>
      </w:r>
      <w:r>
        <w:tab/>
      </w:r>
      <w:r>
        <w:rPr>
          <w:rFonts w:ascii="Arial" w:hAnsi="Arial" w:cs="Arial"/>
          <w:color w:val="000000" w:themeColor="text1"/>
          <w:sz w:val="22"/>
          <w:szCs w:val="22"/>
        </w:rPr>
        <w:t>Describe how your organization back</w:t>
      </w:r>
      <w:r w:rsidR="001B08F2">
        <w:rPr>
          <w:rFonts w:ascii="Arial" w:hAnsi="Arial" w:cs="Arial"/>
          <w:color w:val="000000" w:themeColor="text1"/>
          <w:sz w:val="22"/>
          <w:szCs w:val="22"/>
        </w:rPr>
        <w:t xml:space="preserve">s </w:t>
      </w:r>
      <w:r>
        <w:rPr>
          <w:rFonts w:ascii="Arial" w:hAnsi="Arial" w:cs="Arial"/>
          <w:color w:val="000000" w:themeColor="text1"/>
          <w:sz w:val="22"/>
          <w:szCs w:val="22"/>
        </w:rPr>
        <w:t>up data</w:t>
      </w:r>
      <w:r w:rsidR="00AA1C3D">
        <w:rPr>
          <w:rFonts w:ascii="Arial" w:hAnsi="Arial" w:cs="Arial"/>
          <w:color w:val="000000" w:themeColor="text1"/>
          <w:sz w:val="22"/>
          <w:szCs w:val="22"/>
        </w:rPr>
        <w:t>, and for how long,</w:t>
      </w:r>
      <w:r>
        <w:rPr>
          <w:rFonts w:ascii="Arial" w:hAnsi="Arial" w:cs="Arial"/>
          <w:color w:val="000000" w:themeColor="text1"/>
          <w:sz w:val="22"/>
          <w:szCs w:val="22"/>
        </w:rPr>
        <w:t xml:space="preserve"> related to performance </w:t>
      </w:r>
      <w:r w:rsidR="00F60444">
        <w:rPr>
          <w:rFonts w:ascii="Arial" w:hAnsi="Arial" w:cs="Arial"/>
          <w:color w:val="000000" w:themeColor="text1"/>
          <w:sz w:val="22"/>
          <w:szCs w:val="22"/>
        </w:rPr>
        <w:t xml:space="preserve">/ performance </w:t>
      </w:r>
      <w:r>
        <w:rPr>
          <w:rFonts w:ascii="Arial" w:hAnsi="Arial" w:cs="Arial"/>
          <w:color w:val="000000" w:themeColor="text1"/>
          <w:sz w:val="22"/>
          <w:szCs w:val="22"/>
        </w:rPr>
        <w:t xml:space="preserve">standards and whether the </w:t>
      </w:r>
      <w:r w:rsidR="00D33390">
        <w:rPr>
          <w:rFonts w:ascii="Arial" w:hAnsi="Arial" w:cs="Arial"/>
          <w:color w:val="000000" w:themeColor="text1"/>
          <w:sz w:val="22"/>
          <w:szCs w:val="22"/>
        </w:rPr>
        <w:t>data</w:t>
      </w:r>
      <w:r>
        <w:rPr>
          <w:rFonts w:ascii="Arial" w:hAnsi="Arial" w:cs="Arial"/>
          <w:color w:val="000000" w:themeColor="text1"/>
          <w:sz w:val="22"/>
          <w:szCs w:val="22"/>
        </w:rPr>
        <w:t xml:space="preserve"> is stored for record retention. </w:t>
      </w:r>
      <w:r w:rsidR="007E4FEC">
        <w:rPr>
          <w:rFonts w:ascii="Arial" w:hAnsi="Arial" w:cs="Arial"/>
          <w:color w:val="000000" w:themeColor="text1"/>
          <w:sz w:val="22"/>
          <w:szCs w:val="22"/>
        </w:rPr>
        <w:t>During</w:t>
      </w:r>
      <w:r w:rsidR="00555237">
        <w:rPr>
          <w:rFonts w:ascii="Arial" w:hAnsi="Arial" w:cs="Arial"/>
          <w:color w:val="000000" w:themeColor="text1"/>
          <w:sz w:val="22"/>
          <w:szCs w:val="22"/>
        </w:rPr>
        <w:t xml:space="preserve"> audit purposes, </w:t>
      </w:r>
      <w:r w:rsidR="00C453D7">
        <w:rPr>
          <w:rFonts w:ascii="Arial" w:hAnsi="Arial" w:cs="Arial"/>
          <w:color w:val="000000" w:themeColor="text1"/>
          <w:sz w:val="22"/>
          <w:szCs w:val="22"/>
        </w:rPr>
        <w:t xml:space="preserve">your organization </w:t>
      </w:r>
      <w:r w:rsidR="00F60444">
        <w:rPr>
          <w:rFonts w:ascii="Arial" w:hAnsi="Arial" w:cs="Arial"/>
          <w:color w:val="000000" w:themeColor="text1"/>
          <w:sz w:val="22"/>
          <w:szCs w:val="22"/>
        </w:rPr>
        <w:t>will</w:t>
      </w:r>
      <w:r w:rsidR="00C453D7">
        <w:rPr>
          <w:rFonts w:ascii="Arial" w:hAnsi="Arial" w:cs="Arial"/>
          <w:color w:val="000000" w:themeColor="text1"/>
          <w:sz w:val="22"/>
          <w:szCs w:val="22"/>
        </w:rPr>
        <w:t xml:space="preserve"> be asked to provide </w:t>
      </w:r>
      <w:r w:rsidR="00307468">
        <w:rPr>
          <w:rFonts w:ascii="Arial" w:hAnsi="Arial" w:cs="Arial"/>
          <w:color w:val="000000" w:themeColor="text1"/>
          <w:sz w:val="22"/>
          <w:szCs w:val="22"/>
        </w:rPr>
        <w:t xml:space="preserve">the </w:t>
      </w:r>
      <w:r w:rsidR="00C453D7">
        <w:rPr>
          <w:rFonts w:ascii="Arial" w:hAnsi="Arial" w:cs="Arial"/>
          <w:color w:val="000000" w:themeColor="text1"/>
          <w:sz w:val="22"/>
          <w:szCs w:val="22"/>
        </w:rPr>
        <w:t xml:space="preserve">data </w:t>
      </w:r>
      <w:r w:rsidR="00307468">
        <w:rPr>
          <w:rFonts w:ascii="Arial" w:hAnsi="Arial" w:cs="Arial"/>
          <w:color w:val="000000" w:themeColor="text1"/>
          <w:sz w:val="22"/>
          <w:szCs w:val="22"/>
        </w:rPr>
        <w:t xml:space="preserve">your organization </w:t>
      </w:r>
      <w:r w:rsidR="00190062">
        <w:rPr>
          <w:rFonts w:ascii="Arial" w:hAnsi="Arial" w:cs="Arial"/>
          <w:color w:val="000000" w:themeColor="text1"/>
          <w:sz w:val="22"/>
          <w:szCs w:val="22"/>
        </w:rPr>
        <w:t>used to measure</w:t>
      </w:r>
      <w:r w:rsidR="00307468">
        <w:rPr>
          <w:rFonts w:ascii="Arial" w:hAnsi="Arial" w:cs="Arial"/>
          <w:color w:val="000000" w:themeColor="text1"/>
          <w:sz w:val="22"/>
          <w:szCs w:val="22"/>
        </w:rPr>
        <w:t>/report</w:t>
      </w:r>
      <w:r w:rsidR="00C453D7">
        <w:rPr>
          <w:rFonts w:ascii="Arial" w:hAnsi="Arial" w:cs="Arial"/>
          <w:color w:val="000000" w:themeColor="text1"/>
          <w:sz w:val="22"/>
          <w:szCs w:val="22"/>
        </w:rPr>
        <w:t xml:space="preserve"> </w:t>
      </w:r>
      <w:r w:rsidR="00460AD5">
        <w:rPr>
          <w:rFonts w:ascii="Arial" w:hAnsi="Arial" w:cs="Arial"/>
          <w:color w:val="000000" w:themeColor="text1"/>
          <w:sz w:val="22"/>
          <w:szCs w:val="22"/>
        </w:rPr>
        <w:t>on</w:t>
      </w:r>
      <w:r w:rsidR="00C453D7">
        <w:rPr>
          <w:rFonts w:ascii="Arial" w:hAnsi="Arial" w:cs="Arial"/>
          <w:color w:val="000000" w:themeColor="text1"/>
          <w:sz w:val="22"/>
          <w:szCs w:val="22"/>
        </w:rPr>
        <w:t xml:space="preserve"> performance standards</w:t>
      </w:r>
      <w:r w:rsidR="00460AD5">
        <w:rPr>
          <w:rFonts w:ascii="Arial" w:hAnsi="Arial" w:cs="Arial"/>
          <w:color w:val="000000" w:themeColor="text1"/>
          <w:sz w:val="22"/>
          <w:szCs w:val="22"/>
        </w:rPr>
        <w:t>/performance guarantees</w:t>
      </w:r>
      <w:r w:rsidR="00C453D7">
        <w:rPr>
          <w:rFonts w:ascii="Arial" w:hAnsi="Arial" w:cs="Arial"/>
          <w:color w:val="000000" w:themeColor="text1"/>
          <w:sz w:val="22"/>
          <w:szCs w:val="22"/>
        </w:rPr>
        <w:t xml:space="preserve">. </w:t>
      </w:r>
    </w:p>
    <w:p w14:paraId="225B8D52" w14:textId="77777777" w:rsidR="00C3795A" w:rsidRPr="00FC582C" w:rsidRDefault="00C3795A" w:rsidP="00BD0E73">
      <w:pPr>
        <w:spacing w:before="0"/>
        <w:jc w:val="both"/>
        <w:rPr>
          <w:rFonts w:ascii="Arial" w:hAnsi="Arial" w:cs="Arial"/>
        </w:rPr>
      </w:pPr>
    </w:p>
    <w:p w14:paraId="100827D4" w14:textId="2E1568BA" w:rsidR="006456A2" w:rsidRPr="00554453" w:rsidRDefault="005D4767" w:rsidP="00273653">
      <w:pPr>
        <w:pStyle w:val="Heading1"/>
        <w:rPr>
          <w:rFonts w:ascii="Arial" w:hAnsi="Arial" w:cs="Arial"/>
        </w:rPr>
      </w:pPr>
      <w:bookmarkStart w:id="66" w:name="B_Part_1"/>
      <w:bookmarkStart w:id="67" w:name="_Toc398562528"/>
      <w:bookmarkStart w:id="68" w:name="_Toc155700451"/>
      <w:bookmarkEnd w:id="66"/>
      <w:r w:rsidRPr="00554453">
        <w:rPr>
          <w:rFonts w:ascii="Arial" w:hAnsi="Arial" w:cs="Arial"/>
        </w:rPr>
        <w:lastRenderedPageBreak/>
        <w:t>Technical</w:t>
      </w:r>
      <w:r w:rsidR="0037752A" w:rsidRPr="00554453">
        <w:rPr>
          <w:rFonts w:ascii="Arial" w:hAnsi="Arial" w:cs="Arial"/>
        </w:rPr>
        <w:t xml:space="preserve"> </w:t>
      </w:r>
      <w:bookmarkEnd w:id="67"/>
      <w:r w:rsidR="00D17839" w:rsidRPr="00554453">
        <w:rPr>
          <w:rFonts w:ascii="Arial" w:hAnsi="Arial" w:cs="Arial"/>
        </w:rPr>
        <w:t>Questionnaire</w:t>
      </w:r>
      <w:bookmarkEnd w:id="68"/>
    </w:p>
    <w:p w14:paraId="23ECA67E" w14:textId="2973284E" w:rsidR="006E32D3" w:rsidRPr="00FC582C" w:rsidRDefault="006456A2" w:rsidP="006456A2">
      <w:pPr>
        <w:pStyle w:val="LRWLBodyText"/>
        <w:rPr>
          <w:rFonts w:cs="Arial"/>
          <w:b/>
        </w:rPr>
      </w:pPr>
      <w:r w:rsidRPr="007179AE">
        <w:rPr>
          <w:rFonts w:cs="Arial"/>
          <w:b/>
        </w:rPr>
        <w:t>This section is scored. (</w:t>
      </w:r>
      <w:r w:rsidR="003F3A80" w:rsidRPr="007179AE">
        <w:rPr>
          <w:rFonts w:cs="Arial"/>
          <w:b/>
        </w:rPr>
        <w:t>5</w:t>
      </w:r>
      <w:r w:rsidR="00B56176" w:rsidRPr="007179AE">
        <w:rPr>
          <w:rFonts w:cs="Arial"/>
          <w:b/>
        </w:rPr>
        <w:t xml:space="preserve">00 </w:t>
      </w:r>
      <w:r w:rsidRPr="007179AE">
        <w:rPr>
          <w:rFonts w:cs="Arial"/>
          <w:b/>
        </w:rPr>
        <w:t>total points)</w:t>
      </w:r>
    </w:p>
    <w:p w14:paraId="7200434B" w14:textId="77D441F9" w:rsidR="00291E50" w:rsidRPr="001433FA" w:rsidRDefault="00291E50" w:rsidP="00291E50">
      <w:pPr>
        <w:pStyle w:val="LRWLBodyText"/>
        <w:spacing w:before="0" w:after="0"/>
        <w:jc w:val="both"/>
        <w:rPr>
          <w:rFonts w:cs="Arial"/>
        </w:rPr>
      </w:pPr>
      <w:r w:rsidRPr="001433FA">
        <w:rPr>
          <w:rFonts w:cs="Arial"/>
        </w:rPr>
        <w:t xml:space="preserve">The purpose of this Section </w:t>
      </w:r>
      <w:r>
        <w:rPr>
          <w:rFonts w:cs="Arial"/>
        </w:rPr>
        <w:t>7</w:t>
      </w:r>
      <w:r w:rsidRPr="001433FA">
        <w:rPr>
          <w:rFonts w:cs="Arial"/>
        </w:rPr>
        <w:t xml:space="preserve"> is to provide the evaluation committee, the Department, and the Board with a basis for determining your organization’s (the Proposer’s) capability to undertake the Contract(s). </w:t>
      </w:r>
    </w:p>
    <w:p w14:paraId="7B3227B7" w14:textId="77777777" w:rsidR="00291E50" w:rsidRDefault="00291E50" w:rsidP="00310812">
      <w:pPr>
        <w:spacing w:before="0" w:after="0"/>
        <w:jc w:val="both"/>
        <w:rPr>
          <w:rFonts w:ascii="Arial" w:hAnsi="Arial" w:cs="Arial"/>
        </w:rPr>
      </w:pPr>
    </w:p>
    <w:p w14:paraId="5FA36D02" w14:textId="05045244" w:rsidR="00291E50" w:rsidRPr="008E47FB" w:rsidRDefault="00C1422A" w:rsidP="008E47FB">
      <w:pPr>
        <w:pStyle w:val="ListParagraph"/>
        <w:numPr>
          <w:ilvl w:val="0"/>
          <w:numId w:val="106"/>
        </w:numPr>
        <w:tabs>
          <w:tab w:val="clear" w:pos="540"/>
          <w:tab w:val="left" w:pos="720"/>
        </w:tabs>
        <w:spacing w:before="0" w:after="0"/>
        <w:rPr>
          <w:rFonts w:cs="Arial"/>
          <w:b/>
          <w:bCs/>
        </w:rPr>
      </w:pPr>
      <w:r w:rsidRPr="00C1422A">
        <w:rPr>
          <w:rFonts w:cs="Arial"/>
          <w:b/>
          <w:bCs/>
          <w:caps w:val="0"/>
        </w:rPr>
        <w:t xml:space="preserve">All </w:t>
      </w:r>
      <w:r>
        <w:rPr>
          <w:rFonts w:cs="Arial"/>
          <w:b/>
          <w:bCs/>
          <w:caps w:val="0"/>
        </w:rPr>
        <w:t>P</w:t>
      </w:r>
      <w:r w:rsidRPr="00C1422A">
        <w:rPr>
          <w:rFonts w:cs="Arial"/>
          <w:b/>
          <w:bCs/>
          <w:caps w:val="0"/>
        </w:rPr>
        <w:t xml:space="preserve">roposers must complete </w:t>
      </w:r>
      <w:r>
        <w:rPr>
          <w:rFonts w:cs="Arial"/>
          <w:b/>
          <w:bCs/>
          <w:caps w:val="0"/>
        </w:rPr>
        <w:t>S</w:t>
      </w:r>
      <w:r w:rsidRPr="00C1422A">
        <w:rPr>
          <w:rFonts w:cs="Arial"/>
          <w:b/>
          <w:bCs/>
          <w:caps w:val="0"/>
        </w:rPr>
        <w:t>ections</w:t>
      </w:r>
      <w:r w:rsidR="00310812" w:rsidRPr="008E47FB">
        <w:rPr>
          <w:rFonts w:cs="Arial"/>
          <w:b/>
          <w:bCs/>
        </w:rPr>
        <w:t xml:space="preserve"> </w:t>
      </w:r>
      <w:r w:rsidR="00291E50" w:rsidRPr="008E47FB">
        <w:rPr>
          <w:rFonts w:cs="Arial"/>
          <w:b/>
          <w:bCs/>
        </w:rPr>
        <w:t>7.1 – 7.</w:t>
      </w:r>
      <w:r w:rsidR="00C80FC7" w:rsidRPr="008E47FB">
        <w:rPr>
          <w:rFonts w:cs="Arial"/>
          <w:b/>
          <w:bCs/>
        </w:rPr>
        <w:t xml:space="preserve">11 </w:t>
      </w:r>
    </w:p>
    <w:p w14:paraId="2BE45ECD" w14:textId="77777777" w:rsidR="00310812" w:rsidRPr="00310812" w:rsidRDefault="00310812" w:rsidP="008E47FB">
      <w:pPr>
        <w:tabs>
          <w:tab w:val="left" w:pos="720"/>
        </w:tabs>
        <w:spacing w:before="0" w:after="0"/>
        <w:ind w:left="720" w:hanging="360"/>
        <w:rPr>
          <w:rFonts w:ascii="Arial" w:hAnsi="Arial" w:cs="Arial"/>
          <w:b/>
          <w:bCs/>
        </w:rPr>
      </w:pPr>
    </w:p>
    <w:p w14:paraId="4528DD9F" w14:textId="0EEECF94" w:rsidR="00310812" w:rsidRPr="00C1422A" w:rsidRDefault="00922CD0" w:rsidP="008E47FB">
      <w:pPr>
        <w:pStyle w:val="ListParagraph"/>
        <w:numPr>
          <w:ilvl w:val="0"/>
          <w:numId w:val="106"/>
        </w:numPr>
        <w:tabs>
          <w:tab w:val="clear" w:pos="540"/>
          <w:tab w:val="left" w:pos="720"/>
        </w:tabs>
        <w:spacing w:before="0" w:after="0"/>
        <w:rPr>
          <w:rFonts w:cs="Arial"/>
        </w:rPr>
      </w:pPr>
      <w:r w:rsidRPr="008E47FB">
        <w:rPr>
          <w:rFonts w:cs="Arial"/>
          <w:b/>
          <w:bCs/>
        </w:rPr>
        <w:t>F</w:t>
      </w:r>
      <w:r w:rsidR="00C1422A" w:rsidRPr="00C1422A">
        <w:rPr>
          <w:rFonts w:cs="Arial"/>
          <w:b/>
          <w:bCs/>
          <w:caps w:val="0"/>
        </w:rPr>
        <w:t xml:space="preserve">or </w:t>
      </w:r>
      <w:r w:rsidR="00C1422A">
        <w:rPr>
          <w:rFonts w:cs="Arial"/>
          <w:b/>
          <w:bCs/>
          <w:caps w:val="0"/>
        </w:rPr>
        <w:t>RFP ETD</w:t>
      </w:r>
      <w:r w:rsidR="00C1422A" w:rsidRPr="00C1422A">
        <w:rPr>
          <w:rFonts w:cs="Arial"/>
          <w:b/>
          <w:bCs/>
          <w:caps w:val="0"/>
        </w:rPr>
        <w:t>005</w:t>
      </w:r>
      <w:r w:rsidRPr="008E47FB">
        <w:rPr>
          <w:rFonts w:cs="Arial"/>
          <w:b/>
          <w:bCs/>
        </w:rPr>
        <w:t>2</w:t>
      </w:r>
      <w:r w:rsidRPr="008E47FB">
        <w:rPr>
          <w:rFonts w:cs="Arial"/>
          <w:b/>
        </w:rPr>
        <w:t xml:space="preserve"> </w:t>
      </w:r>
      <w:r w:rsidR="00C1422A" w:rsidRPr="00C1422A">
        <w:rPr>
          <w:rFonts w:cs="Arial"/>
          <w:b/>
          <w:caps w:val="0"/>
        </w:rPr>
        <w:t>Third Party Administration of the Health Savings Account Benefit Program</w:t>
      </w:r>
      <w:r w:rsidRPr="008E47FB">
        <w:rPr>
          <w:rFonts w:cs="Arial"/>
          <w:b/>
        </w:rPr>
        <w:t xml:space="preserve">: </w:t>
      </w:r>
      <w:r w:rsidR="00C1422A" w:rsidRPr="008E47FB">
        <w:rPr>
          <w:rFonts w:cs="Arial"/>
        </w:rPr>
        <w:t>P</w:t>
      </w:r>
      <w:r w:rsidR="00C1422A" w:rsidRPr="008E47FB">
        <w:rPr>
          <w:rFonts w:cs="Arial"/>
          <w:caps w:val="0"/>
        </w:rPr>
        <w:t xml:space="preserve">roposers must also complete sections </w:t>
      </w:r>
      <w:bookmarkStart w:id="69" w:name="_Hlk149054325"/>
      <w:r w:rsidR="00291E50" w:rsidRPr="008E47FB">
        <w:rPr>
          <w:rFonts w:cs="Arial"/>
        </w:rPr>
        <w:t>7.</w:t>
      </w:r>
      <w:r w:rsidR="000B3354" w:rsidRPr="008E47FB">
        <w:rPr>
          <w:rFonts w:cs="Arial"/>
        </w:rPr>
        <w:t>12</w:t>
      </w:r>
      <w:r w:rsidR="00310812" w:rsidRPr="008E47FB">
        <w:rPr>
          <w:rFonts w:cs="Arial"/>
        </w:rPr>
        <w:t xml:space="preserve"> – 7</w:t>
      </w:r>
      <w:bookmarkEnd w:id="69"/>
      <w:r w:rsidR="00310812" w:rsidRPr="008E47FB">
        <w:rPr>
          <w:rFonts w:cs="Arial"/>
        </w:rPr>
        <w:t>.</w:t>
      </w:r>
      <w:r w:rsidR="00A02721" w:rsidRPr="008E47FB">
        <w:rPr>
          <w:rFonts w:cs="Arial"/>
        </w:rPr>
        <w:t>14</w:t>
      </w:r>
    </w:p>
    <w:p w14:paraId="4BCAE5D1" w14:textId="77777777" w:rsidR="00310812" w:rsidRPr="00ED0923" w:rsidRDefault="00310812" w:rsidP="008E47FB">
      <w:pPr>
        <w:tabs>
          <w:tab w:val="left" w:pos="720"/>
        </w:tabs>
        <w:spacing w:before="0" w:after="0"/>
        <w:ind w:left="720" w:hanging="360"/>
        <w:rPr>
          <w:rFonts w:ascii="Arial" w:hAnsi="Arial" w:cs="Arial"/>
          <w:b/>
        </w:rPr>
      </w:pPr>
    </w:p>
    <w:p w14:paraId="6E077FB3" w14:textId="5DEF5852" w:rsidR="00291E50" w:rsidRPr="00C1422A" w:rsidRDefault="00922CD0" w:rsidP="008E47FB">
      <w:pPr>
        <w:pStyle w:val="ListParagraph"/>
        <w:numPr>
          <w:ilvl w:val="0"/>
          <w:numId w:val="106"/>
        </w:numPr>
        <w:tabs>
          <w:tab w:val="clear" w:pos="540"/>
          <w:tab w:val="left" w:pos="720"/>
        </w:tabs>
        <w:spacing w:before="0" w:after="0"/>
        <w:rPr>
          <w:rFonts w:cs="Arial"/>
        </w:rPr>
      </w:pPr>
      <w:r w:rsidRPr="008E47FB">
        <w:rPr>
          <w:rFonts w:cs="Arial"/>
          <w:b/>
          <w:bCs/>
        </w:rPr>
        <w:t>F</w:t>
      </w:r>
      <w:r w:rsidR="00C1422A" w:rsidRPr="00C1422A">
        <w:rPr>
          <w:rFonts w:cs="Arial"/>
          <w:b/>
          <w:bCs/>
          <w:caps w:val="0"/>
        </w:rPr>
        <w:t>or RFP ETD005</w:t>
      </w:r>
      <w:r w:rsidRPr="008E47FB">
        <w:rPr>
          <w:rFonts w:cs="Arial"/>
          <w:b/>
          <w:bCs/>
        </w:rPr>
        <w:t xml:space="preserve">3 </w:t>
      </w:r>
      <w:r w:rsidR="00C1422A" w:rsidRPr="00C1422A">
        <w:rPr>
          <w:rFonts w:cs="Arial"/>
          <w:b/>
          <w:caps w:val="0"/>
        </w:rPr>
        <w:t>Third Party Administration of the Section 125 Cafeteria Plan</w:t>
      </w:r>
      <w:r w:rsidR="008C11C0">
        <w:rPr>
          <w:rFonts w:cs="Arial"/>
          <w:b/>
          <w:caps w:val="0"/>
        </w:rPr>
        <w:t>,</w:t>
      </w:r>
      <w:r w:rsidR="00D83F16">
        <w:rPr>
          <w:rFonts w:cs="Arial"/>
          <w:b/>
          <w:caps w:val="0"/>
        </w:rPr>
        <w:t xml:space="preserve"> </w:t>
      </w:r>
      <w:r w:rsidR="00C1422A" w:rsidRPr="00C1422A">
        <w:rPr>
          <w:rFonts w:cs="Arial"/>
          <w:b/>
          <w:caps w:val="0"/>
        </w:rPr>
        <w:t>Employee Reimbursement Account Benefit Program</w:t>
      </w:r>
      <w:r w:rsidR="007A4FAE">
        <w:rPr>
          <w:rFonts w:cs="Arial"/>
          <w:b/>
          <w:caps w:val="0"/>
        </w:rPr>
        <w:t>, and Commuter Fringe Benefit Account Program</w:t>
      </w:r>
      <w:r w:rsidR="00C1422A" w:rsidRPr="00C1422A">
        <w:rPr>
          <w:rFonts w:cs="Arial"/>
          <w:b/>
          <w:caps w:val="0"/>
        </w:rPr>
        <w:t xml:space="preserve">: </w:t>
      </w:r>
      <w:r w:rsidR="00C1422A" w:rsidRPr="00C1422A">
        <w:rPr>
          <w:rFonts w:cs="Arial"/>
          <w:b/>
          <w:bCs/>
          <w:caps w:val="0"/>
        </w:rPr>
        <w:t xml:space="preserve"> </w:t>
      </w:r>
      <w:r w:rsidR="00C1422A" w:rsidRPr="008E47FB">
        <w:rPr>
          <w:rFonts w:cs="Arial"/>
          <w:caps w:val="0"/>
        </w:rPr>
        <w:t>Proposers must also complete sections</w:t>
      </w:r>
      <w:r w:rsidR="00291E50" w:rsidRPr="00C1422A">
        <w:rPr>
          <w:rFonts w:cs="Arial"/>
        </w:rPr>
        <w:t xml:space="preserve"> </w:t>
      </w:r>
      <w:r w:rsidR="00291E50" w:rsidRPr="008E47FB">
        <w:rPr>
          <w:rFonts w:cs="Arial"/>
        </w:rPr>
        <w:t>7.</w:t>
      </w:r>
      <w:r w:rsidR="00A02721" w:rsidRPr="008E47FB">
        <w:rPr>
          <w:rFonts w:cs="Arial"/>
        </w:rPr>
        <w:t>15</w:t>
      </w:r>
      <w:r w:rsidR="00310812" w:rsidRPr="008E47FB">
        <w:rPr>
          <w:rFonts w:cs="Arial"/>
        </w:rPr>
        <w:t xml:space="preserve"> – 7.</w:t>
      </w:r>
      <w:r w:rsidR="00A02721" w:rsidRPr="008E47FB">
        <w:rPr>
          <w:rFonts w:cs="Arial"/>
        </w:rPr>
        <w:t>21</w:t>
      </w:r>
    </w:p>
    <w:p w14:paraId="34DE08D1" w14:textId="77777777" w:rsidR="00922CD0" w:rsidRPr="002D6FFD" w:rsidRDefault="00922CD0" w:rsidP="00310812">
      <w:pPr>
        <w:spacing w:before="0" w:after="0"/>
        <w:jc w:val="both"/>
        <w:rPr>
          <w:rFonts w:ascii="Arial" w:hAnsi="Arial" w:cs="Arial"/>
          <w:b/>
          <w:bCs/>
        </w:rPr>
      </w:pPr>
    </w:p>
    <w:p w14:paraId="30BAEA8B" w14:textId="77777777" w:rsidR="00291E50" w:rsidRDefault="00291E50" w:rsidP="00310812">
      <w:pPr>
        <w:spacing w:before="0" w:after="0"/>
        <w:rPr>
          <w:rFonts w:ascii="Arial" w:hAnsi="Arial" w:cs="Arial"/>
          <w:b/>
          <w:bCs/>
        </w:rPr>
      </w:pPr>
      <w:r w:rsidRPr="009A4FAB">
        <w:rPr>
          <w:rFonts w:ascii="Arial" w:hAnsi="Arial" w:cs="Arial"/>
          <w:b/>
          <w:bCs/>
        </w:rPr>
        <w:t xml:space="preserve">Scoring </w:t>
      </w:r>
      <w:r>
        <w:rPr>
          <w:rFonts w:ascii="Arial" w:hAnsi="Arial" w:cs="Arial"/>
          <w:b/>
          <w:bCs/>
        </w:rPr>
        <w:t>of</w:t>
      </w:r>
      <w:r w:rsidRPr="009A4FAB">
        <w:rPr>
          <w:rFonts w:ascii="Arial" w:hAnsi="Arial" w:cs="Arial"/>
          <w:b/>
          <w:bCs/>
        </w:rPr>
        <w:t xml:space="preserve"> the Technical Questionnaires will be as follows:  </w:t>
      </w:r>
    </w:p>
    <w:p w14:paraId="0DC49B5C" w14:textId="77777777" w:rsidR="00291E50" w:rsidRPr="009A4FAB" w:rsidRDefault="00291E50" w:rsidP="00310812">
      <w:pPr>
        <w:spacing w:before="0" w:after="0"/>
        <w:rPr>
          <w:rFonts w:ascii="Arial" w:hAnsi="Arial" w:cs="Arial"/>
          <w:b/>
          <w:bCs/>
        </w:rPr>
      </w:pPr>
    </w:p>
    <w:p w14:paraId="4A88C920" w14:textId="77B2F44E" w:rsidR="00291E50" w:rsidRDefault="00D83F16" w:rsidP="0016326D">
      <w:pPr>
        <w:pStyle w:val="ETFNormal"/>
        <w:numPr>
          <w:ilvl w:val="0"/>
          <w:numId w:val="107"/>
        </w:numPr>
        <w:spacing w:before="0"/>
      </w:pPr>
      <w:r w:rsidRPr="00FC4BDA">
        <w:t xml:space="preserve">Sections </w:t>
      </w:r>
      <w:r w:rsidR="00291E50" w:rsidRPr="00FC4BDA">
        <w:rPr>
          <w:caps/>
        </w:rPr>
        <w:t>7.1 – 7.5</w:t>
      </w:r>
      <w:r w:rsidR="00291E50">
        <w:t xml:space="preserve"> apply to both RFPs, ETD005</w:t>
      </w:r>
      <w:r w:rsidR="00922CD0">
        <w:t>2</w:t>
      </w:r>
      <w:r w:rsidR="00291E50">
        <w:t xml:space="preserve"> and ETD005</w:t>
      </w:r>
      <w:r w:rsidR="00922CD0">
        <w:t>3</w:t>
      </w:r>
      <w:r w:rsidR="00291E50">
        <w:t>, and are not scored but are reviewed closely by Department staff to determine if the Proposer has applicable information technology and security measures in place. Should Department staff have follow-up questions or require clarification to any answers provided for these Sections, the Department will reach out to the Proposer. Should a Proposer’s responses to the questions and requirements in Sections 7.1 – 7.5, or any assumptions and exceptions related to the technology, data, and security requirements in the RFPs not satisfy the Department’s information technology and security rules and practices, the Proposal may be disqualified. Section 3.2 Clarification Process applies.</w:t>
      </w:r>
    </w:p>
    <w:p w14:paraId="08322482" w14:textId="43707E04" w:rsidR="00291E50" w:rsidRPr="0052028C" w:rsidRDefault="00291E50" w:rsidP="00194382">
      <w:pPr>
        <w:pStyle w:val="ETFNormal"/>
        <w:numPr>
          <w:ilvl w:val="0"/>
          <w:numId w:val="107"/>
        </w:numPr>
      </w:pPr>
      <w:r w:rsidRPr="00194382">
        <w:t xml:space="preserve">Sections </w:t>
      </w:r>
      <w:r w:rsidR="00C80FC7" w:rsidRPr="0052028C">
        <w:t>7.6 – 7.1</w:t>
      </w:r>
      <w:r w:rsidR="00356720" w:rsidRPr="0052028C">
        <w:t>4</w:t>
      </w:r>
      <w:r w:rsidR="00922CD0" w:rsidRPr="0052028C">
        <w:t xml:space="preserve"> </w:t>
      </w:r>
      <w:r w:rsidRPr="0052028C">
        <w:t>for RFP ETD005</w:t>
      </w:r>
      <w:r w:rsidR="008307EE" w:rsidRPr="0052028C">
        <w:t>2</w:t>
      </w:r>
      <w:r w:rsidRPr="0052028C">
        <w:t>: maximum of 500 points</w:t>
      </w:r>
    </w:p>
    <w:p w14:paraId="0E8D2ED2" w14:textId="15051604" w:rsidR="00291E50" w:rsidRPr="00194382" w:rsidRDefault="00291E50" w:rsidP="00194382">
      <w:pPr>
        <w:pStyle w:val="ETFNormal"/>
        <w:numPr>
          <w:ilvl w:val="0"/>
          <w:numId w:val="107"/>
        </w:numPr>
        <w:spacing w:after="0"/>
        <w:rPr>
          <w:rStyle w:val="ETFNormalChar"/>
        </w:rPr>
      </w:pPr>
      <w:r w:rsidRPr="0052028C">
        <w:t>Section</w:t>
      </w:r>
      <w:r w:rsidR="00922CD0" w:rsidRPr="0052028C">
        <w:t>s</w:t>
      </w:r>
      <w:r w:rsidRPr="0052028C">
        <w:t xml:space="preserve"> </w:t>
      </w:r>
      <w:r w:rsidR="00922CD0" w:rsidRPr="0052028C">
        <w:t>7.</w:t>
      </w:r>
      <w:r w:rsidR="00C80FC7" w:rsidRPr="0052028C">
        <w:t xml:space="preserve">6 – 7.11 and Sections </w:t>
      </w:r>
      <w:r w:rsidR="006D5276" w:rsidRPr="0052028C">
        <w:t>7.15 – 7.21</w:t>
      </w:r>
      <w:r w:rsidRPr="0052028C">
        <w:t xml:space="preserve"> fo</w:t>
      </w:r>
      <w:r w:rsidRPr="00194382">
        <w:t>r RFP ETD005</w:t>
      </w:r>
      <w:r w:rsidR="008307EE" w:rsidRPr="00194382">
        <w:t>3</w:t>
      </w:r>
      <w:r w:rsidRPr="00194382">
        <w:t xml:space="preserve">: </w:t>
      </w:r>
      <w:r w:rsidR="001F5190" w:rsidRPr="00194382">
        <w:rPr>
          <w:rStyle w:val="ETFNormalChar"/>
        </w:rPr>
        <w:t>Maximum</w:t>
      </w:r>
      <w:r w:rsidRPr="00194382">
        <w:rPr>
          <w:rStyle w:val="ETFNormalChar"/>
        </w:rPr>
        <w:t xml:space="preserve"> of 500 </w:t>
      </w:r>
      <w:r w:rsidR="001F5190" w:rsidRPr="00194382">
        <w:rPr>
          <w:rStyle w:val="ETFNormalChar"/>
        </w:rPr>
        <w:t>Points</w:t>
      </w:r>
    </w:p>
    <w:p w14:paraId="5949F565" w14:textId="77777777" w:rsidR="00291E50" w:rsidRDefault="00291E50" w:rsidP="00291E50">
      <w:pPr>
        <w:spacing w:before="0" w:after="0"/>
        <w:ind w:left="720"/>
        <w:rPr>
          <w:rFonts w:ascii="Arial" w:hAnsi="Arial" w:cs="Arial"/>
        </w:rPr>
      </w:pPr>
    </w:p>
    <w:p w14:paraId="3996474F" w14:textId="748162B3" w:rsidR="001433FA" w:rsidRPr="001433FA" w:rsidRDefault="001433FA" w:rsidP="007803FB">
      <w:pPr>
        <w:pStyle w:val="LRWLBodyText"/>
        <w:spacing w:before="0" w:after="0"/>
        <w:jc w:val="both"/>
        <w:rPr>
          <w:rFonts w:cs="Arial"/>
        </w:rPr>
      </w:pPr>
      <w:r w:rsidRPr="001433FA">
        <w:rPr>
          <w:rFonts w:cs="Arial"/>
        </w:rPr>
        <w:t xml:space="preserve">You (the Proposer) must provide point-by-point responses to each and every statement, request, and question in Section </w:t>
      </w:r>
      <w:r w:rsidR="008307EE">
        <w:rPr>
          <w:rFonts w:cs="Arial"/>
        </w:rPr>
        <w:t xml:space="preserve">7 </w:t>
      </w:r>
      <w:r w:rsidR="008307EE">
        <w:t>applicable to the RFP being responded to. Restate</w:t>
      </w:r>
      <w:r w:rsidRPr="001433FA">
        <w:rPr>
          <w:rFonts w:cs="Arial"/>
        </w:rPr>
        <w:t xml:space="preserve"> the heading of each section being responded to and each question or statement in the section in bold and provid</w:t>
      </w:r>
      <w:r w:rsidR="006E51F4">
        <w:rPr>
          <w:rFonts w:cs="Arial"/>
        </w:rPr>
        <w:t>e</w:t>
      </w:r>
      <w:r w:rsidRPr="001433FA">
        <w:rPr>
          <w:rFonts w:cs="Arial"/>
        </w:rPr>
        <w:t xml:space="preserve"> a detailed written response (in non-bolded text). Do not combine questions or responses. Provide only one answer to one question at a time. </w:t>
      </w:r>
    </w:p>
    <w:p w14:paraId="553A734C" w14:textId="77777777" w:rsidR="001433FA" w:rsidRPr="001433FA" w:rsidRDefault="001433FA" w:rsidP="007803FB">
      <w:pPr>
        <w:pStyle w:val="LRWLBodyText"/>
        <w:spacing w:before="0" w:after="0"/>
        <w:jc w:val="both"/>
        <w:rPr>
          <w:rFonts w:cs="Arial"/>
        </w:rPr>
      </w:pPr>
    </w:p>
    <w:p w14:paraId="3E65FD08" w14:textId="444497A2" w:rsidR="001433FA" w:rsidRPr="001433FA" w:rsidRDefault="001433FA" w:rsidP="007803FB">
      <w:pPr>
        <w:pStyle w:val="LRWLBodyText"/>
        <w:spacing w:before="0" w:after="0"/>
        <w:jc w:val="both"/>
        <w:rPr>
          <w:rFonts w:cs="Arial"/>
        </w:rPr>
      </w:pPr>
      <w:r w:rsidRPr="001433FA">
        <w:rPr>
          <w:rFonts w:cs="Arial"/>
        </w:rPr>
        <w:t xml:space="preserve">Your responses must follow the same numbering system, use the same headings, and address each point or sub-point listed in each section. Include the documents requested in Section </w:t>
      </w:r>
      <w:r w:rsidR="006E51F4">
        <w:rPr>
          <w:rFonts w:cs="Arial"/>
        </w:rPr>
        <w:t>7</w:t>
      </w:r>
      <w:r w:rsidRPr="001433FA">
        <w:rPr>
          <w:rFonts w:cs="Arial"/>
        </w:rPr>
        <w:t xml:space="preserve"> immediately after the request for the document(s). Label each document provided with the question it corresponds to (e.g., Response to </w:t>
      </w:r>
      <w:r w:rsidR="008307EE">
        <w:rPr>
          <w:rFonts w:cs="Arial"/>
        </w:rPr>
        <w:t>7</w:t>
      </w:r>
      <w:r w:rsidRPr="001433FA">
        <w:rPr>
          <w:rFonts w:cs="Arial"/>
        </w:rPr>
        <w:t xml:space="preserve">.1.2). </w:t>
      </w:r>
    </w:p>
    <w:p w14:paraId="69A8EE40" w14:textId="77777777" w:rsidR="001433FA" w:rsidRPr="001433FA" w:rsidRDefault="001433FA" w:rsidP="007803FB">
      <w:pPr>
        <w:pStyle w:val="LRWLBodyText"/>
        <w:spacing w:before="0" w:after="0"/>
        <w:jc w:val="both"/>
        <w:rPr>
          <w:rFonts w:cs="Arial"/>
        </w:rPr>
      </w:pPr>
    </w:p>
    <w:p w14:paraId="10C8FEFF" w14:textId="044D74F1" w:rsidR="001433FA" w:rsidRPr="001433FA" w:rsidRDefault="001433FA" w:rsidP="007803FB">
      <w:pPr>
        <w:pStyle w:val="LRWLBodyText"/>
        <w:spacing w:before="0" w:after="0"/>
        <w:jc w:val="both"/>
        <w:rPr>
          <w:rFonts w:cs="Arial"/>
        </w:rPr>
      </w:pPr>
      <w:r w:rsidRPr="001433FA">
        <w:rPr>
          <w:rFonts w:cs="Arial"/>
        </w:rPr>
        <w:t>Responses should reflect your (the Proposer's) understanding of the requirements and specifications herein, the procedures used to ensure the requirements will be met, and your organization’s qualifications and experience in providing the required Services.</w:t>
      </w:r>
    </w:p>
    <w:p w14:paraId="09EB25C7" w14:textId="77777777" w:rsidR="001433FA" w:rsidRPr="001433FA" w:rsidRDefault="001433FA" w:rsidP="007803FB">
      <w:pPr>
        <w:pStyle w:val="LRWLBodyText"/>
        <w:spacing w:before="0" w:after="0"/>
        <w:jc w:val="both"/>
        <w:rPr>
          <w:rFonts w:cs="Arial"/>
        </w:rPr>
      </w:pPr>
    </w:p>
    <w:p w14:paraId="1D14EC0E" w14:textId="77777777" w:rsidR="001433FA" w:rsidRPr="001433FA" w:rsidRDefault="001433FA" w:rsidP="007803FB">
      <w:pPr>
        <w:pStyle w:val="LRWLBodyText"/>
        <w:spacing w:before="0" w:after="0"/>
        <w:jc w:val="both"/>
        <w:rPr>
          <w:rFonts w:cs="Arial"/>
        </w:rPr>
      </w:pPr>
      <w:r w:rsidRPr="001433FA">
        <w:rPr>
          <w:rFonts w:cs="Arial"/>
        </w:rPr>
        <w:t xml:space="preserve">You must provide sufficient detail for the evaluation committee, the Department, and the Board to understand how your organization will comply with each requirement. If you believe that your organization’s qualifications go beyond the minimum requirements or add value, you should indicate those capabilities in the appropriate section of your Proposal. </w:t>
      </w:r>
    </w:p>
    <w:p w14:paraId="46B0A7BB" w14:textId="77777777" w:rsidR="001433FA" w:rsidRPr="001433FA" w:rsidRDefault="001433FA" w:rsidP="007803FB">
      <w:pPr>
        <w:pStyle w:val="LRWLBodyText"/>
        <w:spacing w:before="0" w:after="0"/>
        <w:jc w:val="both"/>
        <w:rPr>
          <w:rFonts w:cs="Arial"/>
        </w:rPr>
      </w:pPr>
    </w:p>
    <w:p w14:paraId="021F9830" w14:textId="77777777" w:rsidR="001433FA" w:rsidRPr="001433FA" w:rsidRDefault="001433FA" w:rsidP="007803FB">
      <w:pPr>
        <w:pStyle w:val="LRWLBodyText"/>
        <w:spacing w:before="0" w:after="0"/>
        <w:jc w:val="both"/>
        <w:rPr>
          <w:rFonts w:cs="Arial"/>
        </w:rPr>
      </w:pPr>
      <w:r w:rsidRPr="001433FA">
        <w:rPr>
          <w:rFonts w:cs="Arial"/>
        </w:rPr>
        <w:lastRenderedPageBreak/>
        <w:t xml:space="preserve">You must be able to provide Services according to the requirements contained in this RFP and its attachments. </w:t>
      </w:r>
    </w:p>
    <w:p w14:paraId="111E2875" w14:textId="77777777" w:rsidR="001433FA" w:rsidRPr="001433FA" w:rsidRDefault="001433FA" w:rsidP="007803FB">
      <w:pPr>
        <w:pStyle w:val="LRWLBodyText"/>
        <w:spacing w:before="0" w:after="0"/>
        <w:jc w:val="both"/>
        <w:rPr>
          <w:rFonts w:cs="Arial"/>
        </w:rPr>
      </w:pPr>
    </w:p>
    <w:p w14:paraId="4D02BAC4" w14:textId="2C663456" w:rsidR="001433FA" w:rsidRPr="001433FA" w:rsidRDefault="001433FA" w:rsidP="007803FB">
      <w:pPr>
        <w:pStyle w:val="LRWLBodyText"/>
        <w:spacing w:before="0" w:after="0"/>
        <w:jc w:val="both"/>
        <w:rPr>
          <w:rFonts w:cs="Arial"/>
        </w:rPr>
      </w:pPr>
      <w:r w:rsidRPr="001433FA">
        <w:rPr>
          <w:rFonts w:cs="Arial"/>
        </w:rPr>
        <w:t>Information described in your Proposal response regarding programming and capabilities must be available to all eligible members in the GHIP unless otherwise noted in your Proposal.</w:t>
      </w:r>
    </w:p>
    <w:p w14:paraId="7CC3CCC3" w14:textId="77777777" w:rsidR="001433FA" w:rsidRPr="001433FA" w:rsidRDefault="001433FA" w:rsidP="007803FB">
      <w:pPr>
        <w:pStyle w:val="LRWLBodyText"/>
        <w:spacing w:before="0" w:after="0"/>
        <w:jc w:val="both"/>
        <w:rPr>
          <w:rFonts w:cs="Arial"/>
        </w:rPr>
      </w:pPr>
    </w:p>
    <w:p w14:paraId="4EB4E6F1" w14:textId="776BFB33" w:rsidR="00D72DD3" w:rsidRDefault="001433FA" w:rsidP="001433FA">
      <w:pPr>
        <w:pStyle w:val="LRWLBodyText"/>
        <w:spacing w:before="0" w:after="0"/>
        <w:jc w:val="both"/>
        <w:rPr>
          <w:rFonts w:cs="Arial"/>
          <w:b/>
          <w:bCs/>
        </w:rPr>
      </w:pPr>
      <w:r w:rsidRPr="007803FB">
        <w:rPr>
          <w:rFonts w:cs="Arial"/>
          <w:b/>
          <w:bCs/>
        </w:rPr>
        <w:t>Fees related to any Services specified in your Proposal must be noted only in Form H – Cost Proposal Workbook. Do not include cost/pricing information in any other section of the Proposal.</w:t>
      </w:r>
    </w:p>
    <w:p w14:paraId="0490BE01" w14:textId="2C89BBD1" w:rsidR="00291E50" w:rsidRDefault="00291E50" w:rsidP="001433FA">
      <w:pPr>
        <w:pStyle w:val="LRWLBodyText"/>
        <w:spacing w:before="0" w:after="0"/>
        <w:jc w:val="both"/>
        <w:rPr>
          <w:rFonts w:cs="Arial"/>
          <w:b/>
          <w:bCs/>
        </w:rPr>
      </w:pPr>
    </w:p>
    <w:p w14:paraId="3AF700FD" w14:textId="1E02AB83" w:rsidR="00291E50" w:rsidRDefault="00291E50" w:rsidP="00291E50">
      <w:pPr>
        <w:spacing w:before="0" w:after="0"/>
        <w:jc w:val="both"/>
        <w:rPr>
          <w:rFonts w:ascii="Arial" w:hAnsi="Arial" w:cs="Arial"/>
          <w:b/>
          <w:bCs/>
        </w:rPr>
      </w:pPr>
      <w:r w:rsidRPr="00726E31">
        <w:rPr>
          <w:rFonts w:ascii="Arial" w:hAnsi="Arial" w:cs="Arial"/>
          <w:b/>
          <w:bCs/>
        </w:rPr>
        <w:t>The evaluation committee may stop reviewing a Proposal if the Proposal format does not follow these instructions or combines questions.</w:t>
      </w:r>
    </w:p>
    <w:p w14:paraId="3D4C9C52" w14:textId="77777777" w:rsidR="009E6E0E" w:rsidRPr="009E6E0E" w:rsidRDefault="009E6E0E" w:rsidP="00EA7AD3">
      <w:pPr>
        <w:keepNext/>
        <w:numPr>
          <w:ilvl w:val="1"/>
          <w:numId w:val="36"/>
        </w:numPr>
        <w:tabs>
          <w:tab w:val="left" w:pos="720"/>
        </w:tabs>
        <w:spacing w:before="360" w:after="240"/>
        <w:ind w:left="720"/>
        <w:outlineLvl w:val="1"/>
        <w:rPr>
          <w:rFonts w:ascii="Arial" w:hAnsi="Arial" w:cs="Arial"/>
          <w:b/>
          <w:iCs/>
          <w:smallCaps/>
          <w:color w:val="1F497D" w:themeColor="text2"/>
          <w:sz w:val="28"/>
          <w:szCs w:val="28"/>
        </w:rPr>
      </w:pPr>
      <w:r w:rsidRPr="009E6E0E">
        <w:rPr>
          <w:rFonts w:ascii="Arial" w:hAnsi="Arial" w:cs="Arial"/>
          <w:b/>
          <w:iCs/>
          <w:smallCaps/>
          <w:color w:val="1F497D" w:themeColor="text2"/>
          <w:sz w:val="28"/>
          <w:szCs w:val="28"/>
        </w:rPr>
        <w:t>Information Technology</w:t>
      </w:r>
    </w:p>
    <w:p w14:paraId="3F15CB0F" w14:textId="77777777" w:rsidR="009E6E0E" w:rsidRPr="009E6E0E" w:rsidRDefault="009E6E0E" w:rsidP="00635ABA">
      <w:pPr>
        <w:spacing w:before="0"/>
        <w:ind w:left="720" w:hanging="720"/>
        <w:rPr>
          <w:rFonts w:ascii="Arial" w:hAnsi="Arial"/>
        </w:rPr>
      </w:pPr>
      <w:r w:rsidRPr="009E6E0E">
        <w:rPr>
          <w:rFonts w:ascii="Arial" w:hAnsi="Arial"/>
          <w:b/>
          <w:bCs/>
        </w:rPr>
        <w:t>7.1.1</w:t>
      </w:r>
      <w:r w:rsidRPr="009E6E0E">
        <w:rPr>
          <w:rFonts w:ascii="Arial" w:hAnsi="Arial"/>
        </w:rPr>
        <w:tab/>
        <w:t>Describe how and where your organization will host the Services.</w:t>
      </w:r>
    </w:p>
    <w:p w14:paraId="421BCD0D" w14:textId="77777777" w:rsidR="009E6E0E" w:rsidRPr="009E6E0E" w:rsidRDefault="009E6E0E" w:rsidP="000E3A11">
      <w:pPr>
        <w:numPr>
          <w:ilvl w:val="0"/>
          <w:numId w:val="38"/>
        </w:numPr>
        <w:spacing w:before="0"/>
        <w:rPr>
          <w:rFonts w:ascii="Arial" w:hAnsi="Arial"/>
        </w:rPr>
      </w:pPr>
      <w:r w:rsidRPr="009E6E0E">
        <w:rPr>
          <w:rFonts w:ascii="Arial" w:hAnsi="Arial"/>
        </w:rPr>
        <w:t>If your organization is headquartered in the United States, provide the state of incorporation.</w:t>
      </w:r>
    </w:p>
    <w:p w14:paraId="3F9633F4" w14:textId="77777777" w:rsidR="009E6E0E" w:rsidRPr="009E6E0E" w:rsidRDefault="009E6E0E" w:rsidP="000E3A11">
      <w:pPr>
        <w:numPr>
          <w:ilvl w:val="0"/>
          <w:numId w:val="38"/>
        </w:numPr>
        <w:spacing w:before="0"/>
        <w:rPr>
          <w:rFonts w:ascii="Arial" w:hAnsi="Arial"/>
        </w:rPr>
      </w:pPr>
      <w:r w:rsidRPr="009E6E0E">
        <w:rPr>
          <w:rFonts w:ascii="Arial" w:hAnsi="Arial"/>
        </w:rPr>
        <w:t>If your organization is headquartered outside the United States, provide the country of incorporation.</w:t>
      </w:r>
    </w:p>
    <w:p w14:paraId="0053F561" w14:textId="77777777" w:rsidR="009E6E0E" w:rsidRPr="009E6E0E" w:rsidRDefault="009E6E0E" w:rsidP="000E3A11">
      <w:pPr>
        <w:numPr>
          <w:ilvl w:val="0"/>
          <w:numId w:val="38"/>
        </w:numPr>
        <w:spacing w:before="0"/>
        <w:rPr>
          <w:rFonts w:ascii="Arial" w:hAnsi="Arial"/>
        </w:rPr>
      </w:pPr>
      <w:r w:rsidRPr="009E6E0E">
        <w:rPr>
          <w:rFonts w:ascii="Arial" w:hAnsi="Arial"/>
        </w:rPr>
        <w:t xml:space="preserve">For your organization and all </w:t>
      </w:r>
      <w:proofErr w:type="gramStart"/>
      <w:r w:rsidRPr="009E6E0E">
        <w:rPr>
          <w:rFonts w:ascii="Arial" w:hAnsi="Arial"/>
        </w:rPr>
        <w:t>Subcontractors</w:t>
      </w:r>
      <w:proofErr w:type="gramEnd"/>
      <w:r w:rsidRPr="009E6E0E">
        <w:rPr>
          <w:rFonts w:ascii="Arial" w:hAnsi="Arial"/>
        </w:rPr>
        <w:t xml:space="preserve"> you intend to use to provide Services, provide the location of all cloud infrastructure where Department data and data provided/received pursuant to the Contract(s) will be stored, processed, and transmitted that are located outside of the contiguous United States (this excludes Hawaii, Alaska, and US Territories).</w:t>
      </w:r>
    </w:p>
    <w:p w14:paraId="2FF946A2" w14:textId="77777777" w:rsidR="009E6E0E" w:rsidRPr="009E6E0E" w:rsidRDefault="009E6E0E" w:rsidP="000E3A11">
      <w:pPr>
        <w:numPr>
          <w:ilvl w:val="0"/>
          <w:numId w:val="38"/>
        </w:numPr>
        <w:spacing w:before="0" w:after="0"/>
        <w:rPr>
          <w:rFonts w:ascii="Arial" w:hAnsi="Arial"/>
        </w:rPr>
      </w:pPr>
      <w:r w:rsidRPr="009E6E0E">
        <w:rPr>
          <w:rFonts w:ascii="Arial" w:hAnsi="Arial"/>
        </w:rPr>
        <w:t xml:space="preserve">For your organization and all </w:t>
      </w:r>
      <w:proofErr w:type="gramStart"/>
      <w:r w:rsidRPr="009E6E0E">
        <w:rPr>
          <w:rFonts w:ascii="Arial" w:hAnsi="Arial"/>
        </w:rPr>
        <w:t>Subcontractors</w:t>
      </w:r>
      <w:proofErr w:type="gramEnd"/>
      <w:r w:rsidRPr="009E6E0E">
        <w:rPr>
          <w:rFonts w:ascii="Arial" w:hAnsi="Arial"/>
        </w:rPr>
        <w:t xml:space="preserve"> you intend to use to provide Services, provide all locations outside of the contiguous United States where your employees and Subcontractors will have access to Department data.</w:t>
      </w:r>
    </w:p>
    <w:p w14:paraId="091777C5" w14:textId="77777777" w:rsidR="009E6E0E" w:rsidRPr="009E6E0E" w:rsidRDefault="009E6E0E" w:rsidP="00635ABA">
      <w:pPr>
        <w:spacing w:before="0" w:after="0"/>
        <w:ind w:left="720" w:hanging="720"/>
        <w:rPr>
          <w:rFonts w:ascii="Arial" w:hAnsi="Arial"/>
        </w:rPr>
      </w:pPr>
    </w:p>
    <w:p w14:paraId="645A63EE" w14:textId="77777777" w:rsidR="009E6E0E" w:rsidRPr="009E6E0E" w:rsidRDefault="009E6E0E" w:rsidP="00635ABA">
      <w:pPr>
        <w:spacing w:before="0" w:after="0"/>
        <w:ind w:left="720" w:hanging="720"/>
        <w:rPr>
          <w:rFonts w:ascii="Arial" w:hAnsi="Arial"/>
        </w:rPr>
      </w:pPr>
      <w:r w:rsidRPr="009E6E0E">
        <w:rPr>
          <w:rFonts w:ascii="Arial" w:hAnsi="Arial"/>
          <w:b/>
          <w:bCs/>
        </w:rPr>
        <w:t>7.1.2</w:t>
      </w:r>
      <w:r w:rsidRPr="009E6E0E">
        <w:rPr>
          <w:rFonts w:ascii="Arial" w:hAnsi="Arial"/>
        </w:rPr>
        <w:tab/>
        <w:t>Provide your organization’s policies or other documentation that demonstrate compliance with the storage of data that is protected by federal, state, or private-sector regulations.</w:t>
      </w:r>
    </w:p>
    <w:p w14:paraId="7AB89778" w14:textId="77777777" w:rsidR="009E6E0E" w:rsidRPr="009E6E0E" w:rsidRDefault="009E6E0E" w:rsidP="00635ABA">
      <w:pPr>
        <w:spacing w:before="0" w:after="0"/>
        <w:ind w:left="720" w:hanging="720"/>
        <w:rPr>
          <w:rFonts w:ascii="Arial" w:hAnsi="Arial"/>
        </w:rPr>
      </w:pPr>
    </w:p>
    <w:p w14:paraId="1697DA05" w14:textId="77777777" w:rsidR="009E6E0E" w:rsidRPr="009E6E0E" w:rsidRDefault="009E6E0E" w:rsidP="00635ABA">
      <w:pPr>
        <w:spacing w:before="0" w:after="0"/>
        <w:ind w:left="720" w:hanging="720"/>
        <w:rPr>
          <w:rFonts w:ascii="Arial" w:hAnsi="Arial"/>
        </w:rPr>
      </w:pPr>
      <w:r w:rsidRPr="009E6E0E">
        <w:rPr>
          <w:rFonts w:ascii="Arial" w:hAnsi="Arial"/>
          <w:b/>
          <w:bCs/>
        </w:rPr>
        <w:t>7.1.3</w:t>
      </w:r>
      <w:r w:rsidRPr="009E6E0E">
        <w:rPr>
          <w:rFonts w:ascii="Arial" w:hAnsi="Arial"/>
        </w:rPr>
        <w:tab/>
        <w:t>Provide your organization’s published policy that indicates employees’ and subcontractors’ access to program participant data is the “minimum necessary” level.</w:t>
      </w:r>
    </w:p>
    <w:p w14:paraId="5A93BC5E" w14:textId="77777777" w:rsidR="009E6E0E" w:rsidRPr="009E6E0E" w:rsidRDefault="009E6E0E" w:rsidP="00635ABA">
      <w:pPr>
        <w:spacing w:before="0" w:after="0"/>
        <w:ind w:left="720" w:hanging="720"/>
        <w:rPr>
          <w:rFonts w:ascii="Arial" w:hAnsi="Arial"/>
        </w:rPr>
      </w:pPr>
    </w:p>
    <w:p w14:paraId="70AE5815" w14:textId="77777777" w:rsidR="009E6E0E" w:rsidRPr="009E6E0E" w:rsidRDefault="009E6E0E" w:rsidP="00635ABA">
      <w:pPr>
        <w:spacing w:before="0" w:after="0"/>
        <w:ind w:left="720" w:hanging="720"/>
        <w:rPr>
          <w:rFonts w:ascii="Arial" w:hAnsi="Arial"/>
        </w:rPr>
      </w:pPr>
      <w:r w:rsidRPr="009E6E0E">
        <w:rPr>
          <w:rFonts w:ascii="Arial" w:hAnsi="Arial"/>
          <w:b/>
          <w:bCs/>
        </w:rPr>
        <w:t>7.1.4</w:t>
      </w:r>
      <w:r w:rsidRPr="009E6E0E">
        <w:rPr>
          <w:rFonts w:ascii="Arial" w:hAnsi="Arial"/>
        </w:rPr>
        <w:tab/>
        <w:t>Describe capabilities of your organization’s systems (related to the provision of Services) related to querying and reporting functions.</w:t>
      </w:r>
    </w:p>
    <w:p w14:paraId="6B761A15" w14:textId="77777777" w:rsidR="009E6E0E" w:rsidRPr="009E6E0E" w:rsidRDefault="009E6E0E" w:rsidP="00635ABA">
      <w:pPr>
        <w:spacing w:before="0" w:after="0"/>
        <w:ind w:left="720" w:hanging="720"/>
        <w:rPr>
          <w:rFonts w:ascii="Arial" w:hAnsi="Arial"/>
        </w:rPr>
      </w:pPr>
    </w:p>
    <w:p w14:paraId="2CD38C98" w14:textId="6F6173B0" w:rsidR="009E6E0E" w:rsidRPr="009E6E0E" w:rsidRDefault="009E6E0E" w:rsidP="00635ABA">
      <w:pPr>
        <w:spacing w:before="0" w:after="0"/>
        <w:ind w:left="720" w:hanging="720"/>
        <w:rPr>
          <w:rFonts w:ascii="Arial" w:hAnsi="Arial"/>
        </w:rPr>
      </w:pPr>
      <w:r w:rsidRPr="009E6E0E">
        <w:rPr>
          <w:rFonts w:ascii="Arial" w:hAnsi="Arial"/>
          <w:b/>
          <w:bCs/>
        </w:rPr>
        <w:t>7.1.5</w:t>
      </w:r>
      <w:r w:rsidRPr="009E6E0E">
        <w:rPr>
          <w:rFonts w:ascii="Arial" w:hAnsi="Arial"/>
        </w:rPr>
        <w:tab/>
        <w:t>Describe how data imports and exports are handled/provided by your organization’s systems</w:t>
      </w:r>
      <w:r w:rsidR="00C22894">
        <w:rPr>
          <w:rFonts w:ascii="Arial" w:hAnsi="Arial"/>
        </w:rPr>
        <w:t xml:space="preserve"> </w:t>
      </w:r>
      <w:r w:rsidR="00C22894" w:rsidRPr="00C22894">
        <w:rPr>
          <w:rFonts w:ascii="Arial" w:hAnsi="Arial"/>
        </w:rPr>
        <w:t>including the ability to support only incremental data changes or a full data history load. Also describe any automation for the import or export process</w:t>
      </w:r>
      <w:r w:rsidRPr="009E6E0E">
        <w:rPr>
          <w:rFonts w:ascii="Arial" w:hAnsi="Arial"/>
        </w:rPr>
        <w:t>.</w:t>
      </w:r>
    </w:p>
    <w:p w14:paraId="4AC56B86" w14:textId="77777777" w:rsidR="009E6E0E" w:rsidRPr="009E6E0E" w:rsidRDefault="009E6E0E" w:rsidP="00635ABA">
      <w:pPr>
        <w:spacing w:before="0" w:after="0"/>
        <w:ind w:left="720" w:hanging="720"/>
        <w:rPr>
          <w:rFonts w:ascii="Arial" w:hAnsi="Arial"/>
        </w:rPr>
      </w:pPr>
    </w:p>
    <w:p w14:paraId="12BAD863" w14:textId="77777777" w:rsidR="009E6E0E" w:rsidRPr="009E6E0E" w:rsidRDefault="009E6E0E" w:rsidP="00635ABA">
      <w:pPr>
        <w:spacing w:before="0" w:after="0"/>
        <w:ind w:left="720" w:hanging="720"/>
        <w:rPr>
          <w:rFonts w:ascii="Arial" w:hAnsi="Arial"/>
        </w:rPr>
      </w:pPr>
      <w:r w:rsidRPr="009E6E0E">
        <w:rPr>
          <w:rFonts w:ascii="Arial" w:hAnsi="Arial"/>
          <w:b/>
          <w:bCs/>
        </w:rPr>
        <w:t>7.1.6</w:t>
      </w:r>
      <w:r w:rsidRPr="009E6E0E">
        <w:rPr>
          <w:rFonts w:ascii="Arial" w:hAnsi="Arial"/>
        </w:rPr>
        <w:tab/>
        <w:t>Describe the service level agreement and hours of availability of your organization’s website/web portal including when it is unavailable due to planned maintenance and how unplanned maintenance is managed and communicated to users.</w:t>
      </w:r>
    </w:p>
    <w:p w14:paraId="250C063D" w14:textId="77777777" w:rsidR="009E6E0E" w:rsidRPr="009E6E0E" w:rsidRDefault="009E6E0E" w:rsidP="00635ABA">
      <w:pPr>
        <w:spacing w:before="0" w:after="0"/>
        <w:ind w:left="720" w:hanging="720"/>
        <w:rPr>
          <w:rFonts w:ascii="Arial" w:hAnsi="Arial"/>
        </w:rPr>
      </w:pPr>
    </w:p>
    <w:p w14:paraId="59581572" w14:textId="470545AE" w:rsidR="009E6E0E" w:rsidRPr="009E6E0E" w:rsidRDefault="009E6E0E" w:rsidP="00635ABA">
      <w:pPr>
        <w:spacing w:before="0" w:after="0"/>
        <w:ind w:left="720" w:hanging="720"/>
        <w:rPr>
          <w:rFonts w:ascii="Arial" w:hAnsi="Arial"/>
        </w:rPr>
      </w:pPr>
      <w:r w:rsidRPr="009E6E0E">
        <w:rPr>
          <w:rFonts w:ascii="Arial" w:hAnsi="Arial"/>
          <w:b/>
          <w:bCs/>
        </w:rPr>
        <w:t>7.1.7</w:t>
      </w:r>
      <w:r w:rsidRPr="009E6E0E">
        <w:rPr>
          <w:rFonts w:ascii="Arial" w:hAnsi="Arial"/>
        </w:rPr>
        <w:tab/>
        <w:t xml:space="preserve">Describe how the website and web portal your organization would make available for the Program are accessible for disabled users including where the website and web portal </w:t>
      </w:r>
      <w:r w:rsidRPr="009E6E0E">
        <w:rPr>
          <w:rFonts w:ascii="Arial" w:hAnsi="Arial"/>
        </w:rPr>
        <w:lastRenderedPageBreak/>
        <w:t xml:space="preserve">are (and are not) Section 508 compliant. </w:t>
      </w:r>
      <w:r w:rsidR="00A50169">
        <w:rPr>
          <w:rFonts w:ascii="Arial" w:hAnsi="Arial"/>
        </w:rPr>
        <w:t>D</w:t>
      </w:r>
      <w:r w:rsidRPr="009E6E0E">
        <w:rPr>
          <w:rFonts w:ascii="Arial" w:hAnsi="Arial"/>
        </w:rPr>
        <w:t xml:space="preserve">escribe specifics on how you meet or will meet </w:t>
      </w:r>
      <w:proofErr w:type="spellStart"/>
      <w:r w:rsidRPr="009E6E0E">
        <w:rPr>
          <w:rFonts w:ascii="Arial" w:hAnsi="Arial"/>
        </w:rPr>
        <w:t>WCAG</w:t>
      </w:r>
      <w:proofErr w:type="spellEnd"/>
      <w:r w:rsidRPr="009E6E0E">
        <w:rPr>
          <w:rFonts w:ascii="Arial" w:hAnsi="Arial"/>
        </w:rPr>
        <w:t xml:space="preserve"> 2.0 Level AA; include any accessibility audit results for your organization.</w:t>
      </w:r>
    </w:p>
    <w:p w14:paraId="233B949A" w14:textId="77777777" w:rsidR="009E6E0E" w:rsidRPr="009E6E0E" w:rsidRDefault="009E6E0E" w:rsidP="00635ABA">
      <w:pPr>
        <w:spacing w:before="0" w:after="0"/>
        <w:ind w:left="720" w:hanging="720"/>
        <w:rPr>
          <w:rFonts w:ascii="Arial" w:hAnsi="Arial"/>
        </w:rPr>
      </w:pPr>
    </w:p>
    <w:p w14:paraId="3FC097C9" w14:textId="77777777" w:rsidR="009E6E0E" w:rsidRPr="009E6E0E" w:rsidRDefault="009E6E0E" w:rsidP="00635ABA">
      <w:pPr>
        <w:spacing w:before="0" w:after="0"/>
        <w:ind w:left="720" w:hanging="720"/>
        <w:rPr>
          <w:rFonts w:ascii="Arial" w:hAnsi="Arial"/>
        </w:rPr>
      </w:pPr>
      <w:r w:rsidRPr="009E6E0E">
        <w:rPr>
          <w:rFonts w:ascii="Arial" w:hAnsi="Arial"/>
          <w:b/>
          <w:bCs/>
        </w:rPr>
        <w:t>7.1.8</w:t>
      </w:r>
      <w:r w:rsidRPr="009E6E0E">
        <w:rPr>
          <w:rFonts w:ascii="Arial" w:hAnsi="Arial"/>
        </w:rPr>
        <w:tab/>
        <w:t>Describe your organization’s development process for the website/web portal offered to the Department as part of the Services, including how security and quality assurance are built into the development process and how releases are managed.</w:t>
      </w:r>
    </w:p>
    <w:p w14:paraId="5A8BCA91" w14:textId="77777777" w:rsidR="009E6E0E" w:rsidRPr="009E6E0E" w:rsidRDefault="009E6E0E" w:rsidP="00635ABA">
      <w:pPr>
        <w:spacing w:before="0" w:after="0"/>
        <w:ind w:left="720" w:hanging="720"/>
        <w:rPr>
          <w:rFonts w:ascii="Arial" w:hAnsi="Arial"/>
        </w:rPr>
      </w:pPr>
    </w:p>
    <w:p w14:paraId="3FE700A1" w14:textId="77777777" w:rsidR="009E6E0E" w:rsidRPr="009E6E0E" w:rsidRDefault="009E6E0E" w:rsidP="00635ABA">
      <w:pPr>
        <w:spacing w:before="0" w:after="0"/>
        <w:ind w:left="720" w:hanging="720"/>
        <w:rPr>
          <w:rFonts w:ascii="Arial" w:hAnsi="Arial"/>
        </w:rPr>
      </w:pPr>
      <w:r w:rsidRPr="009E6E0E">
        <w:rPr>
          <w:rFonts w:ascii="Arial" w:hAnsi="Arial"/>
          <w:b/>
          <w:bCs/>
        </w:rPr>
        <w:t>7.1.9</w:t>
      </w:r>
      <w:r w:rsidRPr="009E6E0E">
        <w:rPr>
          <w:rFonts w:ascii="Arial" w:hAnsi="Arial"/>
        </w:rPr>
        <w:tab/>
        <w:t>Provide all application programming interface (API) documentation that exists for your organization’s system including but not limited to, descriptions of the APIs, what business functionality they expose, how they are used, and how they are secured.</w:t>
      </w:r>
    </w:p>
    <w:p w14:paraId="1C10062B" w14:textId="77777777" w:rsidR="009E6E0E" w:rsidRPr="009E6E0E" w:rsidRDefault="009E6E0E" w:rsidP="00635ABA">
      <w:pPr>
        <w:spacing w:before="0" w:after="0"/>
        <w:ind w:left="720" w:hanging="720"/>
        <w:rPr>
          <w:rFonts w:ascii="Arial" w:hAnsi="Arial"/>
        </w:rPr>
      </w:pPr>
    </w:p>
    <w:p w14:paraId="2DC965C1" w14:textId="77777777" w:rsidR="009E6E0E" w:rsidRPr="009E6E0E" w:rsidRDefault="009E6E0E" w:rsidP="00635ABA">
      <w:pPr>
        <w:spacing w:before="0" w:after="0"/>
        <w:ind w:left="720" w:hanging="720"/>
        <w:rPr>
          <w:rFonts w:ascii="Arial" w:hAnsi="Arial"/>
        </w:rPr>
      </w:pPr>
      <w:r w:rsidRPr="009E6E0E">
        <w:rPr>
          <w:rFonts w:ascii="Arial" w:hAnsi="Arial"/>
          <w:b/>
          <w:bCs/>
        </w:rPr>
        <w:t>7.1.10</w:t>
      </w:r>
      <w:r w:rsidRPr="009E6E0E">
        <w:rPr>
          <w:rFonts w:ascii="Arial" w:hAnsi="Arial"/>
        </w:rPr>
        <w:tab/>
        <w:t>Describe the on-going resources your organization will devote to research and development of your system. Include the length of time the system has been in production.</w:t>
      </w:r>
    </w:p>
    <w:p w14:paraId="2251778E" w14:textId="77777777" w:rsidR="009E6E0E" w:rsidRPr="009E6E0E" w:rsidRDefault="009E6E0E" w:rsidP="00635ABA">
      <w:pPr>
        <w:spacing w:before="0" w:after="0"/>
        <w:ind w:left="720" w:hanging="720"/>
        <w:rPr>
          <w:rFonts w:ascii="Arial" w:hAnsi="Arial"/>
        </w:rPr>
      </w:pPr>
    </w:p>
    <w:p w14:paraId="2A643F48" w14:textId="77777777" w:rsidR="009E6E0E" w:rsidRPr="009E6E0E" w:rsidRDefault="009E6E0E" w:rsidP="00635ABA">
      <w:pPr>
        <w:spacing w:before="0" w:after="0"/>
        <w:ind w:left="720" w:hanging="720"/>
        <w:rPr>
          <w:rFonts w:ascii="Arial" w:hAnsi="Arial"/>
        </w:rPr>
      </w:pPr>
      <w:r w:rsidRPr="009E6E0E">
        <w:rPr>
          <w:rFonts w:ascii="Arial" w:hAnsi="Arial"/>
          <w:b/>
          <w:bCs/>
        </w:rPr>
        <w:t>7.1.11</w:t>
      </w:r>
      <w:r w:rsidRPr="009E6E0E">
        <w:rPr>
          <w:rFonts w:ascii="Arial" w:hAnsi="Arial"/>
        </w:rPr>
        <w:tab/>
        <w:t>Provide a roadmap for all platform/application enhancements that are planned for your organization’s system in the next three years.</w:t>
      </w:r>
    </w:p>
    <w:p w14:paraId="62DC6593" w14:textId="77777777" w:rsidR="009E6E0E" w:rsidRPr="009E6E0E" w:rsidRDefault="009E6E0E" w:rsidP="00635ABA">
      <w:pPr>
        <w:spacing w:before="0" w:after="0"/>
        <w:ind w:left="720" w:hanging="720"/>
        <w:rPr>
          <w:rFonts w:ascii="Arial" w:hAnsi="Arial"/>
        </w:rPr>
      </w:pPr>
    </w:p>
    <w:p w14:paraId="3C31AFFD" w14:textId="77777777" w:rsidR="009E6E0E" w:rsidRPr="009E6E0E" w:rsidRDefault="009E6E0E" w:rsidP="00635ABA">
      <w:pPr>
        <w:spacing w:before="0" w:after="0"/>
        <w:ind w:left="720" w:hanging="720"/>
        <w:rPr>
          <w:rFonts w:ascii="Arial" w:hAnsi="Arial"/>
        </w:rPr>
      </w:pPr>
      <w:r w:rsidRPr="009E6E0E">
        <w:rPr>
          <w:rFonts w:ascii="Arial" w:hAnsi="Arial"/>
          <w:b/>
          <w:bCs/>
        </w:rPr>
        <w:t>7.1.12</w:t>
      </w:r>
      <w:r w:rsidRPr="009E6E0E">
        <w:rPr>
          <w:rFonts w:ascii="Arial" w:hAnsi="Arial"/>
        </w:rPr>
        <w:tab/>
        <w:t>Describe how your platform/application and internal IT systems have changed/improved over the previous 3 to 5 years (response should demonstrate how agile and flexible your organization is with regard to staying current with technology and IT best practices).</w:t>
      </w:r>
    </w:p>
    <w:p w14:paraId="593952DA" w14:textId="77777777" w:rsidR="009E6E0E" w:rsidRPr="009E6E0E" w:rsidRDefault="009E6E0E" w:rsidP="00635ABA">
      <w:pPr>
        <w:spacing w:before="0" w:after="0"/>
        <w:ind w:left="720" w:hanging="720"/>
        <w:rPr>
          <w:rFonts w:ascii="Arial" w:hAnsi="Arial"/>
        </w:rPr>
      </w:pPr>
    </w:p>
    <w:p w14:paraId="072C5C27" w14:textId="77777777" w:rsidR="009E6E0E" w:rsidRPr="009E6E0E" w:rsidRDefault="009E6E0E" w:rsidP="00635ABA">
      <w:pPr>
        <w:spacing w:before="0" w:after="0"/>
        <w:ind w:left="720" w:hanging="720"/>
        <w:rPr>
          <w:rFonts w:ascii="Arial" w:hAnsi="Arial"/>
        </w:rPr>
      </w:pPr>
      <w:r w:rsidRPr="009E6E0E">
        <w:rPr>
          <w:rFonts w:ascii="Arial" w:hAnsi="Arial"/>
          <w:b/>
          <w:bCs/>
        </w:rPr>
        <w:t>7.1.13</w:t>
      </w:r>
      <w:r w:rsidRPr="009E6E0E">
        <w:rPr>
          <w:rFonts w:ascii="Arial" w:hAnsi="Arial"/>
        </w:rPr>
        <w:tab/>
        <w:t xml:space="preserve">Describe how and when your organization will ensure that your system software </w:t>
      </w:r>
      <w:proofErr w:type="gramStart"/>
      <w:r w:rsidRPr="009E6E0E">
        <w:rPr>
          <w:rFonts w:ascii="Arial" w:hAnsi="Arial"/>
        </w:rPr>
        <w:t>is in compliance with</w:t>
      </w:r>
      <w:proofErr w:type="gramEnd"/>
      <w:r w:rsidRPr="009E6E0E">
        <w:rPr>
          <w:rFonts w:ascii="Arial" w:hAnsi="Arial"/>
        </w:rPr>
        <w:t xml:space="preserve"> applicable local, state, and federal statutes and regulations. Also, describe the process and timeline associated with your organization’s proposed system changes to accommodate applicable local, state, and federal statutes and regulations.</w:t>
      </w:r>
    </w:p>
    <w:p w14:paraId="4BD7E74F" w14:textId="77777777" w:rsidR="009E6E0E" w:rsidRPr="009E6E0E" w:rsidRDefault="009E6E0E" w:rsidP="00635ABA">
      <w:pPr>
        <w:spacing w:before="0" w:after="0"/>
        <w:ind w:left="720" w:hanging="720"/>
        <w:rPr>
          <w:rFonts w:ascii="Arial" w:hAnsi="Arial"/>
        </w:rPr>
      </w:pPr>
    </w:p>
    <w:p w14:paraId="34D1A2CF" w14:textId="7238743C" w:rsidR="009E6E0E" w:rsidRPr="009E6E0E" w:rsidRDefault="009E6E0E" w:rsidP="00635ABA">
      <w:pPr>
        <w:spacing w:before="0"/>
        <w:ind w:left="720" w:hanging="720"/>
        <w:rPr>
          <w:rFonts w:ascii="Arial" w:hAnsi="Arial"/>
        </w:rPr>
      </w:pPr>
      <w:r w:rsidRPr="009E6E0E">
        <w:rPr>
          <w:rFonts w:ascii="Arial" w:hAnsi="Arial"/>
          <w:b/>
          <w:bCs/>
        </w:rPr>
        <w:t>7.1.14</w:t>
      </w:r>
      <w:r w:rsidRPr="009E6E0E">
        <w:rPr>
          <w:rFonts w:ascii="Arial" w:hAnsi="Arial"/>
        </w:rPr>
        <w:tab/>
        <w:t xml:space="preserve">The Department is in the process of implementing </w:t>
      </w:r>
      <w:r w:rsidR="00984E77">
        <w:rPr>
          <w:rFonts w:ascii="Arial" w:hAnsi="Arial"/>
        </w:rPr>
        <w:t xml:space="preserve">a new </w:t>
      </w:r>
      <w:r w:rsidR="00B303A4">
        <w:rPr>
          <w:rFonts w:ascii="Arial" w:hAnsi="Arial"/>
        </w:rPr>
        <w:t>IAS</w:t>
      </w:r>
      <w:r w:rsidRPr="009E6E0E">
        <w:rPr>
          <w:rFonts w:ascii="Arial" w:hAnsi="Arial"/>
        </w:rPr>
        <w:t>. The Contractor(s) awarded a contract under RFPs ETD005</w:t>
      </w:r>
      <w:r w:rsidR="006C62AC">
        <w:rPr>
          <w:rFonts w:ascii="Arial" w:hAnsi="Arial"/>
        </w:rPr>
        <w:t>2</w:t>
      </w:r>
      <w:r w:rsidRPr="009E6E0E">
        <w:rPr>
          <w:rFonts w:ascii="Arial" w:hAnsi="Arial"/>
        </w:rPr>
        <w:t>-5</w:t>
      </w:r>
      <w:r w:rsidR="006C62AC">
        <w:rPr>
          <w:rFonts w:ascii="Arial" w:hAnsi="Arial"/>
        </w:rPr>
        <w:t>3</w:t>
      </w:r>
      <w:r w:rsidRPr="009E6E0E">
        <w:rPr>
          <w:rFonts w:ascii="Arial" w:hAnsi="Arial"/>
        </w:rPr>
        <w:t xml:space="preserve"> will be required to submit data to and receive data from the Department and/or </w:t>
      </w:r>
      <w:r w:rsidR="00A01951">
        <w:rPr>
          <w:rFonts w:ascii="Arial" w:hAnsi="Arial"/>
        </w:rPr>
        <w:t xml:space="preserve">the Department’s </w:t>
      </w:r>
      <w:r w:rsidR="00B303A4">
        <w:rPr>
          <w:rFonts w:ascii="Arial" w:hAnsi="Arial"/>
        </w:rPr>
        <w:t>IAS</w:t>
      </w:r>
      <w:r w:rsidRPr="009E6E0E">
        <w:rPr>
          <w:rFonts w:ascii="Arial" w:hAnsi="Arial"/>
        </w:rPr>
        <w:t xml:space="preserve">. The Contractor(s) will be required to have the ability to provide and receive repeatable, automatable data interchange with the Department and/or </w:t>
      </w:r>
      <w:r w:rsidR="00E53A8E">
        <w:rPr>
          <w:rFonts w:ascii="Arial" w:hAnsi="Arial"/>
        </w:rPr>
        <w:t xml:space="preserve">the Department’s </w:t>
      </w:r>
      <w:r w:rsidR="00B303A4">
        <w:rPr>
          <w:rFonts w:ascii="Arial" w:hAnsi="Arial"/>
        </w:rPr>
        <w:t>IAS</w:t>
      </w:r>
      <w:r w:rsidRPr="009E6E0E">
        <w:rPr>
          <w:rFonts w:ascii="Arial" w:hAnsi="Arial"/>
        </w:rPr>
        <w:t xml:space="preserve"> at no additional cost. In your Proposal, provide a statement that your organization can or cannot (as appropriate) provide data sharing services.</w:t>
      </w:r>
    </w:p>
    <w:p w14:paraId="695FA242" w14:textId="2A725B8B" w:rsidR="009E6E0E" w:rsidRPr="009E6E0E" w:rsidRDefault="009E6E0E" w:rsidP="000E3A11">
      <w:pPr>
        <w:ind w:left="1080" w:hanging="360"/>
        <w:rPr>
          <w:rFonts w:ascii="Arial" w:hAnsi="Arial"/>
        </w:rPr>
      </w:pPr>
      <w:r w:rsidRPr="009E6E0E">
        <w:rPr>
          <w:rFonts w:ascii="Arial" w:hAnsi="Arial"/>
        </w:rPr>
        <w:t xml:space="preserve">a. </w:t>
      </w:r>
      <w:r w:rsidRPr="009E6E0E">
        <w:rPr>
          <w:rFonts w:ascii="Arial" w:hAnsi="Arial"/>
        </w:rPr>
        <w:tab/>
        <w:t xml:space="preserve">Is your organization part of the Benefitfocus Benefit Catalog Vendor program? If so, </w:t>
      </w:r>
      <w:r w:rsidR="00A50169">
        <w:rPr>
          <w:rFonts w:ascii="Arial" w:hAnsi="Arial"/>
        </w:rPr>
        <w:t>P</w:t>
      </w:r>
      <w:r w:rsidRPr="009E6E0E">
        <w:rPr>
          <w:rFonts w:ascii="Arial" w:hAnsi="Arial"/>
        </w:rPr>
        <w:t>rovide your Benefitfocus vendor or partner identification number.</w:t>
      </w:r>
    </w:p>
    <w:p w14:paraId="14E0AD9F" w14:textId="77777777" w:rsidR="009E6E0E" w:rsidRPr="009E6E0E" w:rsidRDefault="009E6E0E" w:rsidP="000E3A11">
      <w:pPr>
        <w:spacing w:after="0"/>
        <w:ind w:left="1080" w:hanging="360"/>
        <w:rPr>
          <w:rFonts w:ascii="Arial" w:hAnsi="Arial"/>
        </w:rPr>
      </w:pPr>
      <w:r w:rsidRPr="009E6E0E">
        <w:rPr>
          <w:rFonts w:ascii="Arial" w:hAnsi="Arial"/>
        </w:rPr>
        <w:t xml:space="preserve">b. </w:t>
      </w:r>
      <w:r w:rsidRPr="009E6E0E">
        <w:rPr>
          <w:rFonts w:ascii="Arial" w:hAnsi="Arial"/>
        </w:rPr>
        <w:tab/>
        <w:t xml:space="preserve">Describe your organization’s experience integrating with the Benefitfocus SaaS platform (if applicable) and other SaaS platforms your organization integrates with. </w:t>
      </w:r>
    </w:p>
    <w:p w14:paraId="0A7178F8" w14:textId="77777777" w:rsidR="009E6E0E" w:rsidRPr="00D24A85" w:rsidRDefault="009E6E0E" w:rsidP="00635ABA">
      <w:pPr>
        <w:spacing w:before="0" w:after="0"/>
        <w:ind w:left="720" w:hanging="720"/>
        <w:rPr>
          <w:rFonts w:ascii="Arial" w:hAnsi="Arial"/>
          <w:u w:val="single"/>
        </w:rPr>
      </w:pPr>
    </w:p>
    <w:p w14:paraId="3E3A6B28" w14:textId="77777777" w:rsidR="009E6E0E" w:rsidRPr="009E6E0E" w:rsidRDefault="009E6E0E" w:rsidP="00635ABA">
      <w:pPr>
        <w:spacing w:before="0" w:after="0"/>
        <w:ind w:left="720" w:hanging="720"/>
        <w:rPr>
          <w:rFonts w:ascii="Arial" w:hAnsi="Arial"/>
        </w:rPr>
      </w:pPr>
      <w:r w:rsidRPr="009E6E0E">
        <w:rPr>
          <w:rFonts w:ascii="Arial" w:hAnsi="Arial"/>
          <w:b/>
          <w:bCs/>
        </w:rPr>
        <w:t>7.1.15</w:t>
      </w:r>
      <w:r w:rsidRPr="009E6E0E">
        <w:rPr>
          <w:rFonts w:ascii="Arial" w:hAnsi="Arial"/>
        </w:rPr>
        <w:t xml:space="preserve"> Describe how your organization supports mobile applications and their usage and how your web applications are supported on mobile devices.</w:t>
      </w:r>
    </w:p>
    <w:p w14:paraId="622DA5AF" w14:textId="77777777" w:rsidR="009E6E0E" w:rsidRPr="009E6E0E" w:rsidRDefault="009E6E0E" w:rsidP="00635ABA">
      <w:pPr>
        <w:spacing w:before="0" w:after="0"/>
        <w:ind w:left="720" w:hanging="720"/>
        <w:rPr>
          <w:rFonts w:ascii="Arial" w:hAnsi="Arial"/>
        </w:rPr>
      </w:pPr>
    </w:p>
    <w:p w14:paraId="0C3A27B5" w14:textId="77777777" w:rsidR="009E6E0E" w:rsidRPr="009E6E0E" w:rsidRDefault="009E6E0E" w:rsidP="00635ABA">
      <w:pPr>
        <w:spacing w:before="0" w:after="0"/>
        <w:ind w:left="720" w:hanging="720"/>
        <w:rPr>
          <w:rFonts w:ascii="Arial" w:hAnsi="Arial"/>
        </w:rPr>
      </w:pPr>
      <w:r w:rsidRPr="009E6E0E">
        <w:rPr>
          <w:rFonts w:ascii="Arial" w:hAnsi="Arial"/>
          <w:b/>
          <w:bCs/>
        </w:rPr>
        <w:t>7.1.16</w:t>
      </w:r>
      <w:r w:rsidRPr="009E6E0E">
        <w:rPr>
          <w:rFonts w:ascii="Arial" w:hAnsi="Arial"/>
        </w:rPr>
        <w:t xml:space="preserve"> </w:t>
      </w:r>
      <w:r w:rsidRPr="009E6E0E">
        <w:rPr>
          <w:rFonts w:ascii="Arial" w:hAnsi="Arial"/>
        </w:rPr>
        <w:tab/>
        <w:t xml:space="preserve">Describe any authentication mechanisms, identity stores, and user types that will be used </w:t>
      </w:r>
      <w:r w:rsidRPr="009E6E0E">
        <w:rPr>
          <w:rFonts w:ascii="Arial" w:hAnsi="Arial" w:cs="Arial"/>
        </w:rPr>
        <w:t>as part of your detailed implementation plan.</w:t>
      </w:r>
    </w:p>
    <w:p w14:paraId="2E120B45" w14:textId="77777777" w:rsidR="009E6E0E" w:rsidRPr="009E6E0E" w:rsidRDefault="009E6E0E" w:rsidP="00635ABA">
      <w:pPr>
        <w:spacing w:before="0" w:after="0"/>
        <w:ind w:left="720" w:hanging="720"/>
        <w:rPr>
          <w:rFonts w:ascii="Arial" w:hAnsi="Arial" w:cs="Arial"/>
        </w:rPr>
      </w:pPr>
    </w:p>
    <w:p w14:paraId="0547189B" w14:textId="77777777" w:rsidR="009E6E0E" w:rsidRPr="009E6E0E" w:rsidRDefault="009E6E0E" w:rsidP="00635ABA">
      <w:pPr>
        <w:spacing w:before="0" w:after="0"/>
        <w:ind w:left="720" w:hanging="720"/>
        <w:rPr>
          <w:rFonts w:ascii="Arial" w:hAnsi="Arial" w:cs="Arial"/>
        </w:rPr>
      </w:pPr>
      <w:r w:rsidRPr="009E6E0E">
        <w:rPr>
          <w:rFonts w:ascii="Arial" w:hAnsi="Arial" w:cs="Arial"/>
          <w:b/>
          <w:bCs/>
        </w:rPr>
        <w:t>7.1.17</w:t>
      </w:r>
      <w:r w:rsidRPr="009E6E0E">
        <w:rPr>
          <w:rFonts w:ascii="Arial" w:hAnsi="Arial" w:cs="Arial"/>
        </w:rPr>
        <w:t xml:space="preserve"> </w:t>
      </w:r>
      <w:r w:rsidRPr="009E6E0E">
        <w:rPr>
          <w:rFonts w:ascii="Arial" w:hAnsi="Arial" w:cs="Arial"/>
        </w:rPr>
        <w:tab/>
        <w:t>Describe your integration strategies to existing public (State of Wisconsin) and / or private information technology systems as part of your detailed implementation plan.</w:t>
      </w:r>
    </w:p>
    <w:p w14:paraId="5D7F35D1" w14:textId="77777777" w:rsidR="002152B5" w:rsidRDefault="002152B5" w:rsidP="00635ABA">
      <w:pPr>
        <w:spacing w:before="0" w:after="0"/>
        <w:ind w:left="720" w:hanging="720"/>
        <w:rPr>
          <w:rFonts w:ascii="Arial" w:hAnsi="Arial" w:cs="Arial"/>
        </w:rPr>
      </w:pPr>
    </w:p>
    <w:p w14:paraId="12C8C1F2" w14:textId="47E2EE61" w:rsidR="002E54AA" w:rsidRDefault="00B57BE7" w:rsidP="0039734F">
      <w:pPr>
        <w:spacing w:before="0" w:after="0"/>
        <w:ind w:left="720" w:hanging="720"/>
        <w:rPr>
          <w:rFonts w:ascii="Arial" w:hAnsi="Arial" w:cs="Arial"/>
        </w:rPr>
      </w:pPr>
      <w:r w:rsidRPr="009E6E0E">
        <w:rPr>
          <w:rFonts w:ascii="Arial" w:hAnsi="Arial" w:cs="Arial"/>
          <w:b/>
          <w:bCs/>
        </w:rPr>
        <w:t>7.1.1</w:t>
      </w:r>
      <w:r>
        <w:rPr>
          <w:rFonts w:ascii="Arial" w:hAnsi="Arial" w:cs="Arial"/>
          <w:b/>
          <w:bCs/>
        </w:rPr>
        <w:t>8</w:t>
      </w:r>
      <w:r w:rsidRPr="009E6E0E">
        <w:rPr>
          <w:rFonts w:ascii="Arial" w:hAnsi="Arial" w:cs="Arial"/>
        </w:rPr>
        <w:t xml:space="preserve"> </w:t>
      </w:r>
      <w:r w:rsidRPr="009E6E0E">
        <w:rPr>
          <w:rFonts w:ascii="Arial" w:hAnsi="Arial" w:cs="Arial"/>
        </w:rPr>
        <w:tab/>
        <w:t xml:space="preserve">Describe </w:t>
      </w:r>
      <w:r w:rsidR="00460AD5">
        <w:rPr>
          <w:rFonts w:ascii="Arial" w:hAnsi="Arial" w:cs="Arial"/>
        </w:rPr>
        <w:t xml:space="preserve">how </w:t>
      </w:r>
      <w:r w:rsidRPr="009E6E0E">
        <w:rPr>
          <w:rFonts w:ascii="Arial" w:hAnsi="Arial" w:cs="Arial"/>
        </w:rPr>
        <w:t>your</w:t>
      </w:r>
      <w:r w:rsidR="00460AD5">
        <w:rPr>
          <w:rFonts w:ascii="Arial" w:hAnsi="Arial" w:cs="Arial"/>
        </w:rPr>
        <w:t xml:space="preserve"> organization </w:t>
      </w:r>
      <w:r w:rsidR="006E64E2">
        <w:rPr>
          <w:rFonts w:ascii="Arial" w:hAnsi="Arial" w:cs="Arial"/>
        </w:rPr>
        <w:t xml:space="preserve">would </w:t>
      </w:r>
      <w:r>
        <w:rPr>
          <w:rFonts w:ascii="Arial" w:hAnsi="Arial" w:cs="Arial"/>
        </w:rPr>
        <w:t xml:space="preserve">communicate </w:t>
      </w:r>
      <w:r w:rsidR="00205D7E">
        <w:rPr>
          <w:rFonts w:ascii="Arial" w:hAnsi="Arial" w:cs="Arial"/>
        </w:rPr>
        <w:t>down-time</w:t>
      </w:r>
      <w:r w:rsidR="006E64E2">
        <w:rPr>
          <w:rFonts w:ascii="Arial" w:hAnsi="Arial" w:cs="Arial"/>
        </w:rPr>
        <w:t xml:space="preserve"> or outages</w:t>
      </w:r>
      <w:r w:rsidR="00205D7E">
        <w:rPr>
          <w:rFonts w:ascii="Arial" w:hAnsi="Arial" w:cs="Arial"/>
        </w:rPr>
        <w:t xml:space="preserve"> </w:t>
      </w:r>
      <w:r w:rsidR="00F36786">
        <w:rPr>
          <w:rFonts w:ascii="Arial" w:hAnsi="Arial" w:cs="Arial"/>
        </w:rPr>
        <w:t>of</w:t>
      </w:r>
      <w:r w:rsidR="00205D7E">
        <w:rPr>
          <w:rFonts w:ascii="Arial" w:hAnsi="Arial" w:cs="Arial"/>
        </w:rPr>
        <w:t xml:space="preserve"> </w:t>
      </w:r>
      <w:r w:rsidR="00BF6CF7">
        <w:rPr>
          <w:rFonts w:ascii="Arial" w:hAnsi="Arial" w:cs="Arial"/>
        </w:rPr>
        <w:t>web services</w:t>
      </w:r>
      <w:r w:rsidR="007173D9">
        <w:rPr>
          <w:rFonts w:ascii="Arial" w:hAnsi="Arial" w:cs="Arial"/>
        </w:rPr>
        <w:t xml:space="preserve"> (Participant portal, administrator portal)</w:t>
      </w:r>
      <w:r w:rsidR="006E64E2">
        <w:rPr>
          <w:rFonts w:ascii="Arial" w:hAnsi="Arial" w:cs="Arial"/>
        </w:rPr>
        <w:t xml:space="preserve"> and</w:t>
      </w:r>
      <w:r w:rsidR="00BF6CF7">
        <w:rPr>
          <w:rFonts w:ascii="Arial" w:hAnsi="Arial" w:cs="Arial"/>
        </w:rPr>
        <w:t xml:space="preserve"> mobile </w:t>
      </w:r>
      <w:r w:rsidR="0058790B">
        <w:rPr>
          <w:rFonts w:ascii="Arial" w:hAnsi="Arial" w:cs="Arial"/>
        </w:rPr>
        <w:t>application</w:t>
      </w:r>
      <w:r w:rsidR="00205D7E">
        <w:rPr>
          <w:rFonts w:ascii="Arial" w:hAnsi="Arial" w:cs="Arial"/>
        </w:rPr>
        <w:t>s</w:t>
      </w:r>
      <w:r w:rsidR="006E64E2">
        <w:rPr>
          <w:rFonts w:ascii="Arial" w:hAnsi="Arial" w:cs="Arial"/>
        </w:rPr>
        <w:t xml:space="preserve"> it </w:t>
      </w:r>
      <w:r w:rsidR="002E54AA">
        <w:rPr>
          <w:rFonts w:ascii="Arial" w:hAnsi="Arial" w:cs="Arial"/>
        </w:rPr>
        <w:t xml:space="preserve">will </w:t>
      </w:r>
      <w:r w:rsidR="006E64E2">
        <w:rPr>
          <w:rFonts w:ascii="Arial" w:hAnsi="Arial" w:cs="Arial"/>
        </w:rPr>
        <w:t xml:space="preserve">provide to </w:t>
      </w:r>
      <w:r w:rsidR="006E64E2">
        <w:rPr>
          <w:rFonts w:ascii="Arial" w:hAnsi="Arial" w:cs="Arial"/>
        </w:rPr>
        <w:lastRenderedPageBreak/>
        <w:t>the Department and Participants</w:t>
      </w:r>
      <w:r w:rsidR="0058790B">
        <w:rPr>
          <w:rFonts w:ascii="Arial" w:hAnsi="Arial" w:cs="Arial"/>
        </w:rPr>
        <w:t>,</w:t>
      </w:r>
      <w:r w:rsidR="00BF6CF7">
        <w:rPr>
          <w:rFonts w:ascii="Arial" w:hAnsi="Arial" w:cs="Arial"/>
        </w:rPr>
        <w:t xml:space="preserve"> </w:t>
      </w:r>
      <w:r w:rsidR="006E64E2">
        <w:rPr>
          <w:rFonts w:ascii="Arial" w:hAnsi="Arial" w:cs="Arial"/>
        </w:rPr>
        <w:t>including</w:t>
      </w:r>
      <w:r w:rsidR="007430AC">
        <w:rPr>
          <w:rFonts w:ascii="Arial" w:hAnsi="Arial" w:cs="Arial"/>
        </w:rPr>
        <w:t xml:space="preserve"> how quickly </w:t>
      </w:r>
      <w:r w:rsidR="00B93FD5">
        <w:rPr>
          <w:rFonts w:ascii="Arial" w:hAnsi="Arial" w:cs="Arial"/>
        </w:rPr>
        <w:t xml:space="preserve">you are able to send communications to </w:t>
      </w:r>
      <w:r w:rsidR="00F36786">
        <w:rPr>
          <w:rFonts w:ascii="Arial" w:hAnsi="Arial" w:cs="Arial"/>
        </w:rPr>
        <w:t xml:space="preserve">the Department and </w:t>
      </w:r>
      <w:r w:rsidR="00B93FD5">
        <w:rPr>
          <w:rFonts w:ascii="Arial" w:hAnsi="Arial" w:cs="Arial"/>
        </w:rPr>
        <w:t xml:space="preserve">affected </w:t>
      </w:r>
      <w:r w:rsidR="004C4A83">
        <w:rPr>
          <w:rFonts w:ascii="Arial" w:hAnsi="Arial" w:cs="Arial"/>
        </w:rPr>
        <w:t>P</w:t>
      </w:r>
      <w:r w:rsidR="00B93FD5">
        <w:rPr>
          <w:rFonts w:ascii="Arial" w:hAnsi="Arial" w:cs="Arial"/>
        </w:rPr>
        <w:t xml:space="preserve">articipants. </w:t>
      </w:r>
    </w:p>
    <w:p w14:paraId="1387B12D" w14:textId="77777777" w:rsidR="009E6E0E" w:rsidRPr="009E6E0E" w:rsidRDefault="009E6E0E" w:rsidP="009E6E0E">
      <w:pPr>
        <w:keepNext/>
        <w:tabs>
          <w:tab w:val="left" w:pos="720"/>
        </w:tabs>
        <w:spacing w:before="360" w:after="240"/>
        <w:outlineLvl w:val="1"/>
        <w:rPr>
          <w:rFonts w:ascii="Arial Bold" w:hAnsi="Arial Bold" w:cs="Arial"/>
          <w:b/>
          <w:iCs/>
          <w:smallCaps/>
          <w:color w:val="1F497D" w:themeColor="text2"/>
          <w:sz w:val="28"/>
          <w:szCs w:val="28"/>
        </w:rPr>
      </w:pPr>
      <w:r w:rsidRPr="009E6E0E">
        <w:rPr>
          <w:rFonts w:ascii="Arial Bold" w:hAnsi="Arial Bold" w:cs="Arial"/>
          <w:b/>
          <w:iCs/>
          <w:smallCaps/>
          <w:color w:val="1F497D" w:themeColor="text2"/>
          <w:sz w:val="28"/>
          <w:szCs w:val="28"/>
        </w:rPr>
        <w:t xml:space="preserve">7.2 </w:t>
      </w:r>
      <w:r w:rsidRPr="009E6E0E">
        <w:rPr>
          <w:rFonts w:ascii="Arial Bold" w:hAnsi="Arial Bold" w:cs="Arial"/>
          <w:b/>
          <w:iCs/>
          <w:smallCaps/>
          <w:color w:val="1F497D" w:themeColor="text2"/>
          <w:sz w:val="28"/>
          <w:szCs w:val="28"/>
        </w:rPr>
        <w:tab/>
        <w:t>Computer and Data Processing Facilities, Data Policies</w:t>
      </w:r>
    </w:p>
    <w:p w14:paraId="57A4CE08" w14:textId="77777777" w:rsidR="009E6E0E" w:rsidRPr="009E6E0E" w:rsidRDefault="009E6E0E" w:rsidP="00AC1A33">
      <w:pPr>
        <w:spacing w:before="0" w:after="0"/>
        <w:ind w:left="720" w:hanging="720"/>
        <w:rPr>
          <w:rFonts w:ascii="Arial" w:hAnsi="Arial"/>
        </w:rPr>
      </w:pPr>
      <w:r w:rsidRPr="009E6E0E">
        <w:rPr>
          <w:rFonts w:ascii="Arial" w:hAnsi="Arial"/>
          <w:b/>
          <w:bCs/>
        </w:rPr>
        <w:t>7.2.1</w:t>
      </w:r>
      <w:r w:rsidRPr="009E6E0E">
        <w:rPr>
          <w:rFonts w:ascii="Arial" w:hAnsi="Arial"/>
        </w:rPr>
        <w:tab/>
        <w:t>Provide an overview of your organization’s</w:t>
      </w:r>
      <w:r w:rsidRPr="00927160">
        <w:rPr>
          <w:rFonts w:ascii="Arial" w:hAnsi="Arial"/>
          <w:b/>
          <w:bCs/>
        </w:rPr>
        <w:t xml:space="preserve"> business continuity/disaster recovery plan (BC/DRP)</w:t>
      </w:r>
      <w:r w:rsidRPr="009E6E0E">
        <w:rPr>
          <w:rFonts w:ascii="Arial" w:hAnsi="Arial"/>
        </w:rPr>
        <w:t>. The Contractor will be required to provide evidence it tests and updates its business continuity plans regularly to ensure that they are up to date and effective.</w:t>
      </w:r>
    </w:p>
    <w:p w14:paraId="6880FC12" w14:textId="77777777" w:rsidR="009E6E0E" w:rsidRPr="009E6E0E" w:rsidRDefault="009E6E0E" w:rsidP="00AC1A33">
      <w:pPr>
        <w:spacing w:before="0" w:after="0"/>
        <w:ind w:left="720" w:hanging="720"/>
        <w:rPr>
          <w:rFonts w:ascii="Arial" w:hAnsi="Arial"/>
        </w:rPr>
      </w:pPr>
    </w:p>
    <w:p w14:paraId="37531F59" w14:textId="115E3522" w:rsidR="009E6E0E" w:rsidRPr="009E6E0E" w:rsidRDefault="009E6E0E" w:rsidP="00AC1A33">
      <w:pPr>
        <w:spacing w:before="0" w:after="0"/>
        <w:ind w:left="720" w:hanging="720"/>
        <w:rPr>
          <w:rFonts w:ascii="Arial" w:hAnsi="Arial"/>
        </w:rPr>
      </w:pPr>
      <w:r w:rsidRPr="009E6E0E">
        <w:rPr>
          <w:rFonts w:ascii="Arial" w:hAnsi="Arial"/>
          <w:b/>
          <w:bCs/>
        </w:rPr>
        <w:t>7.2.2</w:t>
      </w:r>
      <w:r w:rsidRPr="009E6E0E">
        <w:rPr>
          <w:rFonts w:ascii="Arial" w:hAnsi="Arial"/>
        </w:rPr>
        <w:tab/>
        <w:t xml:space="preserve">Provide an overview of your organization’s </w:t>
      </w:r>
      <w:r w:rsidRPr="00927160">
        <w:rPr>
          <w:rFonts w:ascii="Arial" w:hAnsi="Arial"/>
          <w:b/>
          <w:bCs/>
        </w:rPr>
        <w:t>Incident Response Plan (IRP)</w:t>
      </w:r>
      <w:r w:rsidRPr="009E6E0E">
        <w:rPr>
          <w:rFonts w:ascii="Arial" w:hAnsi="Arial"/>
        </w:rPr>
        <w:t>.</w:t>
      </w:r>
      <w:r w:rsidR="003E6A1F">
        <w:rPr>
          <w:rFonts w:ascii="Arial" w:hAnsi="Arial"/>
        </w:rPr>
        <w:t xml:space="preserve"> </w:t>
      </w:r>
      <w:r w:rsidR="003E6A1F" w:rsidRPr="003E6A1F">
        <w:rPr>
          <w:rFonts w:ascii="Arial" w:hAnsi="Arial"/>
        </w:rPr>
        <w:t>Does your organization utilize any observability tools? If so, which tools and for what purpose.</w:t>
      </w:r>
    </w:p>
    <w:p w14:paraId="0AE666E3" w14:textId="77777777" w:rsidR="009E6E0E" w:rsidRPr="009E6E0E" w:rsidRDefault="009E6E0E" w:rsidP="00AC1A33">
      <w:pPr>
        <w:spacing w:before="0" w:after="0"/>
        <w:ind w:left="720" w:hanging="720"/>
        <w:rPr>
          <w:rFonts w:ascii="Arial" w:hAnsi="Arial"/>
        </w:rPr>
      </w:pPr>
    </w:p>
    <w:p w14:paraId="4405C5DE" w14:textId="02168E06" w:rsidR="009E6E0E" w:rsidRPr="006A5636" w:rsidRDefault="009E6E0E" w:rsidP="00AC1A33">
      <w:pPr>
        <w:spacing w:before="0" w:after="0"/>
        <w:ind w:left="720" w:right="454" w:hanging="720"/>
        <w:rPr>
          <w:rFonts w:ascii="Arial" w:hAnsi="Arial"/>
          <w:b/>
          <w:bCs/>
        </w:rPr>
      </w:pPr>
      <w:bookmarkStart w:id="70" w:name="OLE_LINK15"/>
      <w:r w:rsidRPr="009E6E0E">
        <w:rPr>
          <w:rFonts w:ascii="Arial" w:hAnsi="Arial"/>
          <w:b/>
          <w:bCs/>
        </w:rPr>
        <w:t>7.2.3</w:t>
      </w:r>
      <w:r w:rsidRPr="009E6E0E">
        <w:rPr>
          <w:rFonts w:ascii="Arial" w:hAnsi="Arial"/>
        </w:rPr>
        <w:tab/>
        <w:t xml:space="preserve">Provide a copy of your organization’s most recent </w:t>
      </w:r>
      <w:r w:rsidRPr="00927160">
        <w:rPr>
          <w:rFonts w:ascii="Arial" w:hAnsi="Arial"/>
          <w:b/>
          <w:bCs/>
        </w:rPr>
        <w:t xml:space="preserve">SOC 2 Type 2 report </w:t>
      </w:r>
      <w:r w:rsidRPr="009E6E0E">
        <w:rPr>
          <w:rFonts w:ascii="Arial" w:hAnsi="Arial"/>
        </w:rPr>
        <w:t>along with a Letter of Attestation indicating your organization’s receipt of management’s assertion of control compliance from your organization’s subcontractors.</w:t>
      </w:r>
      <w:r w:rsidR="00BD6ACB">
        <w:rPr>
          <w:rFonts w:ascii="Arial" w:hAnsi="Arial"/>
        </w:rPr>
        <w:t xml:space="preserve"> </w:t>
      </w:r>
      <w:r w:rsidR="00483448" w:rsidRPr="00483448">
        <w:rPr>
          <w:rFonts w:ascii="Arial" w:hAnsi="Arial"/>
        </w:rPr>
        <w:t xml:space="preserve">(See Appendix </w:t>
      </w:r>
      <w:r w:rsidR="00483448">
        <w:rPr>
          <w:rFonts w:ascii="Arial" w:hAnsi="Arial"/>
        </w:rPr>
        <w:t>2</w:t>
      </w:r>
      <w:r w:rsidR="00483448" w:rsidRPr="00483448">
        <w:rPr>
          <w:rFonts w:ascii="Arial" w:hAnsi="Arial"/>
        </w:rPr>
        <w:t xml:space="preserve"> – Department Terms and Conditions, Sections 6.</w:t>
      </w:r>
      <w:r w:rsidR="005274D2">
        <w:rPr>
          <w:rFonts w:ascii="Arial" w:hAnsi="Arial"/>
        </w:rPr>
        <w:t>2</w:t>
      </w:r>
      <w:r w:rsidR="00483448" w:rsidRPr="00483448">
        <w:rPr>
          <w:rFonts w:ascii="Arial" w:hAnsi="Arial"/>
        </w:rPr>
        <w:t xml:space="preserve"> and 30.0). </w:t>
      </w:r>
      <w:r w:rsidR="00BD6ACB">
        <w:rPr>
          <w:rFonts w:ascii="Arial" w:hAnsi="Arial"/>
        </w:rPr>
        <w:t xml:space="preserve">If </w:t>
      </w:r>
      <w:r w:rsidR="00676963">
        <w:rPr>
          <w:rFonts w:ascii="Arial" w:hAnsi="Arial"/>
        </w:rPr>
        <w:t>your organization</w:t>
      </w:r>
      <w:r w:rsidR="00BD6ACB">
        <w:rPr>
          <w:rFonts w:ascii="Arial" w:hAnsi="Arial"/>
        </w:rPr>
        <w:t xml:space="preserve"> currently does not have a SOC 2 Type 2 report and Letter of Attestation</w:t>
      </w:r>
      <w:r w:rsidR="00A23105">
        <w:rPr>
          <w:rFonts w:ascii="Arial" w:hAnsi="Arial"/>
        </w:rPr>
        <w:t xml:space="preserve">, </w:t>
      </w:r>
      <w:r w:rsidR="00676963">
        <w:rPr>
          <w:rFonts w:ascii="Arial" w:hAnsi="Arial"/>
        </w:rPr>
        <w:t>your organization</w:t>
      </w:r>
      <w:r w:rsidR="00A23105">
        <w:rPr>
          <w:rFonts w:ascii="Arial" w:hAnsi="Arial"/>
        </w:rPr>
        <w:t xml:space="preserve"> </w:t>
      </w:r>
      <w:r w:rsidR="00E57F63">
        <w:rPr>
          <w:rFonts w:ascii="Arial" w:hAnsi="Arial"/>
        </w:rPr>
        <w:t xml:space="preserve">should </w:t>
      </w:r>
      <w:r w:rsidR="00A23105">
        <w:rPr>
          <w:rFonts w:ascii="Arial" w:hAnsi="Arial"/>
        </w:rPr>
        <w:t xml:space="preserve">take steps to have </w:t>
      </w:r>
      <w:r w:rsidR="00060F1D">
        <w:rPr>
          <w:rFonts w:ascii="Arial" w:hAnsi="Arial"/>
        </w:rPr>
        <w:t xml:space="preserve">a SOC 2 Type 2 audit </w:t>
      </w:r>
      <w:r w:rsidR="00A23105">
        <w:rPr>
          <w:rFonts w:ascii="Arial" w:hAnsi="Arial"/>
        </w:rPr>
        <w:t xml:space="preserve">completed </w:t>
      </w:r>
      <w:r w:rsidR="00E57F63">
        <w:rPr>
          <w:rFonts w:ascii="Arial" w:hAnsi="Arial"/>
        </w:rPr>
        <w:t xml:space="preserve">so if </w:t>
      </w:r>
      <w:r w:rsidR="00676963">
        <w:rPr>
          <w:rFonts w:ascii="Arial" w:hAnsi="Arial"/>
        </w:rPr>
        <w:t>your organization</w:t>
      </w:r>
      <w:r w:rsidR="00E57F63">
        <w:rPr>
          <w:rFonts w:ascii="Arial" w:hAnsi="Arial"/>
        </w:rPr>
        <w:t xml:space="preserve"> is selected as a </w:t>
      </w:r>
      <w:r w:rsidR="00003F7A">
        <w:rPr>
          <w:rFonts w:ascii="Arial" w:hAnsi="Arial"/>
        </w:rPr>
        <w:t>finalist</w:t>
      </w:r>
      <w:r w:rsidR="00E741A9">
        <w:rPr>
          <w:rFonts w:ascii="Arial" w:hAnsi="Arial"/>
        </w:rPr>
        <w:t xml:space="preserve">, </w:t>
      </w:r>
      <w:r w:rsidR="00676963">
        <w:rPr>
          <w:rFonts w:ascii="Arial" w:hAnsi="Arial"/>
        </w:rPr>
        <w:t xml:space="preserve">your </w:t>
      </w:r>
      <w:r w:rsidR="00FF45F7">
        <w:rPr>
          <w:rFonts w:ascii="Arial" w:hAnsi="Arial"/>
        </w:rPr>
        <w:t>organization</w:t>
      </w:r>
      <w:r w:rsidR="00D53CAE">
        <w:rPr>
          <w:rFonts w:ascii="Arial" w:hAnsi="Arial"/>
        </w:rPr>
        <w:t xml:space="preserve"> will meet the requirement of providing </w:t>
      </w:r>
      <w:r w:rsidR="00CF1332">
        <w:rPr>
          <w:rFonts w:ascii="Arial" w:hAnsi="Arial"/>
        </w:rPr>
        <w:t xml:space="preserve">the </w:t>
      </w:r>
      <w:r w:rsidR="00676963">
        <w:rPr>
          <w:rFonts w:ascii="Arial" w:hAnsi="Arial"/>
        </w:rPr>
        <w:t xml:space="preserve">audit report </w:t>
      </w:r>
      <w:r w:rsidR="00A23105">
        <w:rPr>
          <w:rFonts w:ascii="Arial" w:hAnsi="Arial"/>
        </w:rPr>
        <w:t xml:space="preserve">to the Department </w:t>
      </w:r>
      <w:r w:rsidR="00A23105" w:rsidRPr="00324311">
        <w:rPr>
          <w:rFonts w:ascii="Arial" w:hAnsi="Arial"/>
          <w:b/>
          <w:bCs/>
        </w:rPr>
        <w:t>no later than May 1, 2025</w:t>
      </w:r>
      <w:r w:rsidR="00A23105">
        <w:rPr>
          <w:rFonts w:ascii="Arial" w:hAnsi="Arial"/>
        </w:rPr>
        <w:t>.</w:t>
      </w:r>
      <w:r w:rsidR="000C4315">
        <w:rPr>
          <w:rFonts w:ascii="Arial" w:hAnsi="Arial"/>
        </w:rPr>
        <w:t xml:space="preserve"> </w:t>
      </w:r>
      <w:r w:rsidR="00923167">
        <w:rPr>
          <w:rFonts w:ascii="Arial" w:hAnsi="Arial"/>
        </w:rPr>
        <w:t>I</w:t>
      </w:r>
      <w:r w:rsidR="00923167" w:rsidRPr="00923167">
        <w:rPr>
          <w:rFonts w:ascii="Arial" w:hAnsi="Arial"/>
        </w:rPr>
        <w:t xml:space="preserve">f </w:t>
      </w:r>
      <w:r w:rsidR="00676963">
        <w:rPr>
          <w:rFonts w:ascii="Arial" w:hAnsi="Arial"/>
        </w:rPr>
        <w:t>you do</w:t>
      </w:r>
      <w:r w:rsidR="00923167" w:rsidRPr="00923167">
        <w:rPr>
          <w:rFonts w:ascii="Arial" w:hAnsi="Arial"/>
        </w:rPr>
        <w:t xml:space="preserve"> </w:t>
      </w:r>
      <w:r w:rsidR="00923167">
        <w:rPr>
          <w:rFonts w:ascii="Arial" w:hAnsi="Arial"/>
        </w:rPr>
        <w:t xml:space="preserve">not submit a </w:t>
      </w:r>
      <w:r w:rsidR="00923167" w:rsidRPr="00923167">
        <w:rPr>
          <w:rFonts w:ascii="Arial" w:hAnsi="Arial"/>
        </w:rPr>
        <w:t>SOC 2 Type 2 report and Letter of Attestation</w:t>
      </w:r>
      <w:r w:rsidR="00923167">
        <w:rPr>
          <w:rFonts w:ascii="Arial" w:hAnsi="Arial"/>
        </w:rPr>
        <w:t xml:space="preserve"> with </w:t>
      </w:r>
      <w:r w:rsidR="00676963">
        <w:rPr>
          <w:rFonts w:ascii="Arial" w:hAnsi="Arial"/>
        </w:rPr>
        <w:t>your</w:t>
      </w:r>
      <w:r w:rsidR="00923167">
        <w:rPr>
          <w:rFonts w:ascii="Arial" w:hAnsi="Arial"/>
        </w:rPr>
        <w:t xml:space="preserve"> Proposal</w:t>
      </w:r>
      <w:r w:rsidR="00923167" w:rsidRPr="00923167">
        <w:rPr>
          <w:rFonts w:ascii="Arial" w:hAnsi="Arial"/>
        </w:rPr>
        <w:t>,</w:t>
      </w:r>
      <w:r w:rsidR="00676963">
        <w:rPr>
          <w:rFonts w:ascii="Arial" w:hAnsi="Arial"/>
        </w:rPr>
        <w:t xml:space="preserve"> you </w:t>
      </w:r>
      <w:r w:rsidR="00923167" w:rsidRPr="00923167">
        <w:rPr>
          <w:rFonts w:ascii="Arial" w:hAnsi="Arial"/>
        </w:rPr>
        <w:t xml:space="preserve">must, within </w:t>
      </w:r>
      <w:r w:rsidR="00676963">
        <w:rPr>
          <w:rFonts w:ascii="Arial" w:hAnsi="Arial"/>
        </w:rPr>
        <w:t>your</w:t>
      </w:r>
      <w:r w:rsidR="00923167" w:rsidRPr="00923167">
        <w:rPr>
          <w:rFonts w:ascii="Arial" w:hAnsi="Arial"/>
        </w:rPr>
        <w:t xml:space="preserve"> Proposal, provide the Department with assurances that </w:t>
      </w:r>
      <w:r w:rsidR="00676963">
        <w:rPr>
          <w:rFonts w:ascii="Arial" w:hAnsi="Arial"/>
        </w:rPr>
        <w:t>your organization has</w:t>
      </w:r>
      <w:r w:rsidR="00923167" w:rsidRPr="00923167">
        <w:rPr>
          <w:rFonts w:ascii="Arial" w:hAnsi="Arial"/>
        </w:rPr>
        <w:t xml:space="preserve"> started a SOC 2 Type 2 </w:t>
      </w:r>
      <w:r w:rsidR="00923167">
        <w:rPr>
          <w:rFonts w:ascii="Arial" w:hAnsi="Arial"/>
        </w:rPr>
        <w:t xml:space="preserve">audit </w:t>
      </w:r>
      <w:r w:rsidR="00923167" w:rsidRPr="00923167">
        <w:rPr>
          <w:rFonts w:ascii="Arial" w:hAnsi="Arial"/>
        </w:rPr>
        <w:t xml:space="preserve">(include auditor name and projected date of audit completion) and will provide such audit report to the Department before May 1, 2025. </w:t>
      </w:r>
      <w:r w:rsidR="00EE4B68">
        <w:rPr>
          <w:rFonts w:ascii="Arial" w:hAnsi="Arial"/>
        </w:rPr>
        <w:t xml:space="preserve">If the </w:t>
      </w:r>
      <w:r w:rsidR="00B731C9">
        <w:rPr>
          <w:rFonts w:ascii="Arial" w:hAnsi="Arial"/>
        </w:rPr>
        <w:t>audit report is</w:t>
      </w:r>
      <w:r w:rsidR="00EE4B68">
        <w:rPr>
          <w:rFonts w:ascii="Arial" w:hAnsi="Arial"/>
        </w:rPr>
        <w:t xml:space="preserve"> submitted after the Proposal, i</w:t>
      </w:r>
      <w:r w:rsidR="00511BD7">
        <w:rPr>
          <w:rFonts w:ascii="Arial" w:hAnsi="Arial"/>
        </w:rPr>
        <w:t xml:space="preserve">nclude an updated </w:t>
      </w:r>
      <w:r w:rsidR="00885E40">
        <w:rPr>
          <w:rFonts w:ascii="Arial" w:hAnsi="Arial"/>
        </w:rPr>
        <w:t xml:space="preserve">Form G if the </w:t>
      </w:r>
      <w:r w:rsidR="00A804A1">
        <w:rPr>
          <w:rFonts w:ascii="Arial" w:hAnsi="Arial"/>
        </w:rPr>
        <w:t xml:space="preserve">report is </w:t>
      </w:r>
      <w:r w:rsidR="00885E40">
        <w:rPr>
          <w:rFonts w:ascii="Arial" w:hAnsi="Arial"/>
        </w:rPr>
        <w:t>confidential.</w:t>
      </w:r>
      <w:r w:rsidR="005B5793" w:rsidRPr="005B5793">
        <w:rPr>
          <w:rFonts w:ascii="Arial" w:hAnsi="Arial"/>
        </w:rPr>
        <w:t xml:space="preserve"> </w:t>
      </w:r>
      <w:r w:rsidR="005B5793" w:rsidRPr="006A5636">
        <w:rPr>
          <w:rFonts w:ascii="Arial" w:hAnsi="Arial"/>
          <w:b/>
          <w:bCs/>
        </w:rPr>
        <w:t>I</w:t>
      </w:r>
      <w:bookmarkStart w:id="71" w:name="OLE_LINK14"/>
      <w:r w:rsidR="005B5793" w:rsidRPr="006A5636">
        <w:rPr>
          <w:rFonts w:ascii="Arial" w:hAnsi="Arial"/>
          <w:b/>
          <w:bCs/>
        </w:rPr>
        <w:t xml:space="preserve">f a Proposer does not intend to obtain </w:t>
      </w:r>
      <w:r w:rsidR="00941D0D" w:rsidRPr="006A5636">
        <w:rPr>
          <w:rFonts w:ascii="Arial" w:hAnsi="Arial"/>
          <w:b/>
          <w:bCs/>
        </w:rPr>
        <w:t xml:space="preserve">or provide </w:t>
      </w:r>
      <w:r w:rsidR="005B5793" w:rsidRPr="006A5636">
        <w:rPr>
          <w:rFonts w:ascii="Arial" w:hAnsi="Arial"/>
          <w:b/>
          <w:bCs/>
        </w:rPr>
        <w:t>a SOC 2 Type 2 report</w:t>
      </w:r>
      <w:r w:rsidR="00941D0D" w:rsidRPr="006A5636">
        <w:rPr>
          <w:rFonts w:ascii="Arial" w:hAnsi="Arial"/>
          <w:b/>
          <w:bCs/>
        </w:rPr>
        <w:t xml:space="preserve"> to the Department</w:t>
      </w:r>
      <w:r w:rsidR="005B5793" w:rsidRPr="006A5636">
        <w:rPr>
          <w:rFonts w:ascii="Arial" w:hAnsi="Arial"/>
          <w:b/>
          <w:bCs/>
        </w:rPr>
        <w:t xml:space="preserve">, </w:t>
      </w:r>
      <w:r w:rsidR="00941D0D" w:rsidRPr="006A5636">
        <w:rPr>
          <w:rFonts w:ascii="Arial" w:hAnsi="Arial"/>
          <w:b/>
          <w:bCs/>
        </w:rPr>
        <w:t xml:space="preserve">the </w:t>
      </w:r>
      <w:r w:rsidR="005B5793" w:rsidRPr="006A5636">
        <w:rPr>
          <w:rFonts w:ascii="Arial" w:hAnsi="Arial"/>
          <w:b/>
          <w:bCs/>
        </w:rPr>
        <w:t>Proposer will be disqualified.</w:t>
      </w:r>
      <w:r w:rsidR="008269B1" w:rsidRPr="006A5636">
        <w:rPr>
          <w:rFonts w:ascii="Arial" w:hAnsi="Arial"/>
          <w:b/>
          <w:bCs/>
        </w:rPr>
        <w:t xml:space="preserve"> </w:t>
      </w:r>
      <w:r w:rsidRPr="006A5636">
        <w:rPr>
          <w:rFonts w:ascii="Arial" w:hAnsi="Arial"/>
          <w:b/>
          <w:bCs/>
        </w:rPr>
        <w:t xml:space="preserve"> </w:t>
      </w:r>
      <w:bookmarkEnd w:id="71"/>
    </w:p>
    <w:bookmarkEnd w:id="70"/>
    <w:p w14:paraId="2C84A05A" w14:textId="77777777" w:rsidR="009E6E0E" w:rsidRPr="009E6E0E" w:rsidRDefault="009E6E0E" w:rsidP="00AC1A33">
      <w:pPr>
        <w:spacing w:before="0" w:after="0"/>
        <w:ind w:left="720" w:hanging="720"/>
        <w:rPr>
          <w:rFonts w:ascii="Arial" w:hAnsi="Arial"/>
        </w:rPr>
      </w:pPr>
    </w:p>
    <w:p w14:paraId="77087A34" w14:textId="77777777" w:rsidR="009E6E0E" w:rsidRPr="009E6E0E" w:rsidRDefault="009E6E0E" w:rsidP="00AC1A33">
      <w:pPr>
        <w:spacing w:before="0" w:after="0"/>
        <w:ind w:left="720" w:hanging="720"/>
        <w:rPr>
          <w:rFonts w:ascii="Arial" w:hAnsi="Arial"/>
        </w:rPr>
      </w:pPr>
      <w:r w:rsidRPr="009E6E0E">
        <w:rPr>
          <w:rFonts w:ascii="Arial" w:hAnsi="Arial"/>
          <w:b/>
          <w:bCs/>
        </w:rPr>
        <w:t>7.2.4</w:t>
      </w:r>
      <w:r w:rsidRPr="009E6E0E">
        <w:rPr>
          <w:rFonts w:ascii="Arial" w:hAnsi="Arial"/>
        </w:rPr>
        <w:tab/>
        <w:t>Provide a summary of the results of your organization’s most recent penetration test.</w:t>
      </w:r>
    </w:p>
    <w:p w14:paraId="1B45111B" w14:textId="77777777" w:rsidR="009E6E0E" w:rsidRPr="009E6E0E" w:rsidRDefault="009E6E0E" w:rsidP="00AC1A33">
      <w:pPr>
        <w:spacing w:before="0" w:after="0"/>
        <w:ind w:left="720" w:hanging="720"/>
        <w:rPr>
          <w:rFonts w:ascii="Arial" w:hAnsi="Arial"/>
        </w:rPr>
      </w:pPr>
    </w:p>
    <w:p w14:paraId="43AE0828" w14:textId="0A4F6FE4" w:rsidR="009E6E0E" w:rsidRPr="009E6E0E" w:rsidRDefault="009E6E0E" w:rsidP="00AC1A33">
      <w:pPr>
        <w:spacing w:before="0" w:after="0"/>
        <w:ind w:left="720" w:hanging="720"/>
        <w:rPr>
          <w:rFonts w:ascii="Arial" w:hAnsi="Arial"/>
        </w:rPr>
      </w:pPr>
      <w:r w:rsidRPr="009E6E0E">
        <w:rPr>
          <w:rFonts w:ascii="Arial" w:hAnsi="Arial"/>
          <w:b/>
          <w:bCs/>
        </w:rPr>
        <w:t>7.2.5</w:t>
      </w:r>
      <w:r w:rsidRPr="009E6E0E">
        <w:rPr>
          <w:rFonts w:ascii="Arial" w:hAnsi="Arial"/>
        </w:rPr>
        <w:tab/>
        <w:t xml:space="preserve">Describe your organization’s annual risk assessment performed in accordance with accepted principles. If annual risk assessment is not performed, explain why. </w:t>
      </w:r>
    </w:p>
    <w:p w14:paraId="067BCE16" w14:textId="77777777" w:rsidR="009E6E0E" w:rsidRPr="009E6E0E" w:rsidRDefault="009E6E0E" w:rsidP="00AC1A33">
      <w:pPr>
        <w:spacing w:before="0" w:after="0"/>
        <w:ind w:left="720" w:hanging="720"/>
        <w:rPr>
          <w:rFonts w:ascii="Arial" w:hAnsi="Arial"/>
        </w:rPr>
      </w:pPr>
    </w:p>
    <w:p w14:paraId="569DD684" w14:textId="77777777" w:rsidR="009E6E0E" w:rsidRPr="009E6E0E" w:rsidRDefault="009E6E0E" w:rsidP="00AC1A33">
      <w:pPr>
        <w:spacing w:before="0" w:after="0"/>
        <w:ind w:left="720" w:hanging="720"/>
        <w:rPr>
          <w:rFonts w:ascii="Arial" w:hAnsi="Arial"/>
        </w:rPr>
      </w:pPr>
      <w:r w:rsidRPr="009E6E0E">
        <w:rPr>
          <w:rFonts w:ascii="Arial" w:hAnsi="Arial"/>
          <w:b/>
          <w:bCs/>
        </w:rPr>
        <w:t>7.2.6</w:t>
      </w:r>
      <w:r w:rsidRPr="009E6E0E">
        <w:rPr>
          <w:rFonts w:ascii="Arial" w:hAnsi="Arial"/>
        </w:rPr>
        <w:tab/>
        <w:t xml:space="preserve">Provide your organization’s policies/guidelines related to security/privacy (e.g., annual training, confidentiality agreement, privacy policy). </w:t>
      </w:r>
    </w:p>
    <w:p w14:paraId="003B6C76" w14:textId="77777777" w:rsidR="009E6E0E" w:rsidRPr="009E6E0E" w:rsidRDefault="009E6E0E" w:rsidP="00AC1A33">
      <w:pPr>
        <w:spacing w:before="0" w:after="0"/>
        <w:ind w:left="720" w:hanging="720"/>
        <w:rPr>
          <w:rFonts w:ascii="Arial" w:hAnsi="Arial"/>
        </w:rPr>
      </w:pPr>
    </w:p>
    <w:p w14:paraId="02BC8A91" w14:textId="77777777" w:rsidR="009E6E0E" w:rsidRPr="009E6E0E" w:rsidRDefault="009E6E0E" w:rsidP="00AC1A33">
      <w:pPr>
        <w:spacing w:before="0" w:after="0"/>
        <w:ind w:left="720" w:hanging="720"/>
        <w:rPr>
          <w:rFonts w:ascii="Arial" w:hAnsi="Arial"/>
        </w:rPr>
      </w:pPr>
      <w:r w:rsidRPr="009E6E0E">
        <w:rPr>
          <w:rFonts w:ascii="Arial" w:hAnsi="Arial"/>
          <w:b/>
          <w:bCs/>
        </w:rPr>
        <w:t>7.2.7</w:t>
      </w:r>
      <w:r w:rsidRPr="009E6E0E">
        <w:rPr>
          <w:rFonts w:ascii="Arial" w:hAnsi="Arial"/>
        </w:rPr>
        <w:tab/>
        <w:t xml:space="preserve">Describe in detail the measures your organization uses to protect the security and privacy of program data, records, forms, participant information, and data processing operations. </w:t>
      </w:r>
    </w:p>
    <w:p w14:paraId="161C89C9" w14:textId="77777777" w:rsidR="009E6E0E" w:rsidRPr="009E6E0E" w:rsidRDefault="009E6E0E" w:rsidP="00AC1A33">
      <w:pPr>
        <w:spacing w:before="0" w:after="0"/>
        <w:ind w:left="720" w:hanging="720"/>
        <w:rPr>
          <w:rFonts w:ascii="Arial" w:hAnsi="Arial"/>
        </w:rPr>
      </w:pPr>
    </w:p>
    <w:p w14:paraId="5FDEB335" w14:textId="77777777" w:rsidR="009E6E0E" w:rsidRPr="009E6E0E" w:rsidRDefault="009E6E0E" w:rsidP="00AC1A33">
      <w:pPr>
        <w:spacing w:before="0" w:after="0"/>
        <w:ind w:left="720" w:hanging="720"/>
        <w:rPr>
          <w:rFonts w:ascii="Arial" w:hAnsi="Arial"/>
        </w:rPr>
      </w:pPr>
      <w:r w:rsidRPr="009E6E0E">
        <w:rPr>
          <w:rFonts w:ascii="Arial" w:hAnsi="Arial"/>
          <w:b/>
          <w:bCs/>
        </w:rPr>
        <w:t>7.2.8</w:t>
      </w:r>
      <w:r w:rsidRPr="009E6E0E">
        <w:rPr>
          <w:rFonts w:ascii="Arial" w:hAnsi="Arial"/>
        </w:rPr>
        <w:tab/>
        <w:t>Describe internal controls that are in place to reduce loss of program data, records, forms, participant information, and data processing operations that may occur through fraud, negligence, incompetence, or system errors. Include information about the physical security measures used to control access to your organization’s systems.</w:t>
      </w:r>
    </w:p>
    <w:p w14:paraId="7D8DD1FA" w14:textId="77777777" w:rsidR="009E6E0E" w:rsidRPr="009E6E0E" w:rsidRDefault="009E6E0E" w:rsidP="00AC1A33">
      <w:pPr>
        <w:spacing w:before="0" w:after="0"/>
        <w:ind w:left="720" w:hanging="720"/>
        <w:rPr>
          <w:rFonts w:ascii="Arial" w:hAnsi="Arial"/>
        </w:rPr>
      </w:pPr>
    </w:p>
    <w:p w14:paraId="44BD648C" w14:textId="77777777" w:rsidR="009E6E0E" w:rsidRPr="009E6E0E" w:rsidRDefault="009E6E0E" w:rsidP="00AC1A33">
      <w:pPr>
        <w:spacing w:before="0" w:after="0"/>
        <w:ind w:left="720" w:hanging="720"/>
        <w:rPr>
          <w:rFonts w:ascii="Arial" w:hAnsi="Arial"/>
        </w:rPr>
      </w:pPr>
      <w:r w:rsidRPr="009E6E0E">
        <w:rPr>
          <w:rFonts w:ascii="Arial" w:hAnsi="Arial"/>
          <w:b/>
          <w:bCs/>
        </w:rPr>
        <w:t>7.2.9</w:t>
      </w:r>
      <w:r w:rsidRPr="009E6E0E">
        <w:rPr>
          <w:rFonts w:ascii="Arial" w:hAnsi="Arial"/>
        </w:rPr>
        <w:tab/>
        <w:t xml:space="preserve">Provide your organization’s data retention procedures/policies for client data evidencing that retention is in accordance with federal and state laws and regulations. </w:t>
      </w:r>
    </w:p>
    <w:p w14:paraId="30C72B19" w14:textId="77777777" w:rsidR="009E6E0E" w:rsidRPr="009E6E0E" w:rsidRDefault="009E6E0E" w:rsidP="00AC1A33">
      <w:pPr>
        <w:spacing w:before="0" w:after="0"/>
        <w:ind w:left="720" w:hanging="720"/>
        <w:rPr>
          <w:rFonts w:ascii="Arial" w:hAnsi="Arial"/>
        </w:rPr>
      </w:pPr>
    </w:p>
    <w:p w14:paraId="63CD288F" w14:textId="77777777" w:rsidR="009E6E0E" w:rsidRPr="009E6E0E" w:rsidRDefault="009E6E0E" w:rsidP="00AC1A33">
      <w:pPr>
        <w:spacing w:before="0" w:after="0"/>
        <w:ind w:left="720" w:hanging="720"/>
        <w:rPr>
          <w:rFonts w:ascii="Arial" w:hAnsi="Arial"/>
        </w:rPr>
      </w:pPr>
      <w:r w:rsidRPr="009E6E0E">
        <w:rPr>
          <w:rFonts w:ascii="Arial" w:hAnsi="Arial"/>
          <w:b/>
          <w:bCs/>
        </w:rPr>
        <w:t>7.2.10</w:t>
      </w:r>
      <w:r w:rsidRPr="009E6E0E">
        <w:rPr>
          <w:rFonts w:ascii="Arial" w:hAnsi="Arial"/>
        </w:rPr>
        <w:tab/>
        <w:t>Describe your organizations disaster recovery procedure if the cloud solution is not available, including processes to bring up the cloud solution and restore connectivity?</w:t>
      </w:r>
    </w:p>
    <w:p w14:paraId="5099E4EB" w14:textId="77777777" w:rsidR="009E6E0E" w:rsidRPr="009E6E0E" w:rsidRDefault="009E6E0E" w:rsidP="00AC1A33">
      <w:pPr>
        <w:spacing w:before="0" w:after="0"/>
        <w:ind w:left="720" w:hanging="720"/>
        <w:rPr>
          <w:rFonts w:ascii="Arial" w:hAnsi="Arial"/>
        </w:rPr>
      </w:pPr>
    </w:p>
    <w:p w14:paraId="3AEFE596" w14:textId="77777777" w:rsidR="009E6E0E" w:rsidRPr="009E6E0E" w:rsidRDefault="009E6E0E" w:rsidP="00AC1A33">
      <w:pPr>
        <w:spacing w:before="0" w:after="0"/>
        <w:ind w:left="720" w:hanging="720"/>
        <w:rPr>
          <w:rFonts w:ascii="Arial" w:hAnsi="Arial"/>
        </w:rPr>
      </w:pPr>
      <w:r w:rsidRPr="009E6E0E">
        <w:rPr>
          <w:rFonts w:ascii="Arial" w:hAnsi="Arial"/>
          <w:b/>
          <w:bCs/>
        </w:rPr>
        <w:lastRenderedPageBreak/>
        <w:t>7.2.11</w:t>
      </w:r>
      <w:r w:rsidRPr="009E6E0E">
        <w:rPr>
          <w:rFonts w:ascii="Arial" w:hAnsi="Arial"/>
        </w:rPr>
        <w:tab/>
        <w:t>Describe what software applications and supporting platform your organization will use to secure Department and Participant-related records and data. Provide information on how information is secured in transit and at rest.</w:t>
      </w:r>
    </w:p>
    <w:p w14:paraId="204779A5" w14:textId="77777777" w:rsidR="009E6E0E" w:rsidRPr="009E6E0E" w:rsidRDefault="009E6E0E" w:rsidP="00AC1A33">
      <w:pPr>
        <w:spacing w:before="0" w:after="0"/>
        <w:ind w:left="720" w:hanging="720"/>
        <w:rPr>
          <w:rFonts w:ascii="Arial" w:hAnsi="Arial"/>
        </w:rPr>
      </w:pPr>
    </w:p>
    <w:p w14:paraId="711273B9" w14:textId="77777777" w:rsidR="009E6E0E" w:rsidRPr="009E6E0E" w:rsidRDefault="009E6E0E" w:rsidP="00AC1A33">
      <w:pPr>
        <w:spacing w:before="0" w:after="0"/>
        <w:ind w:left="720" w:hanging="720"/>
        <w:rPr>
          <w:rFonts w:ascii="Arial" w:hAnsi="Arial"/>
        </w:rPr>
      </w:pPr>
      <w:r w:rsidRPr="009E6E0E">
        <w:rPr>
          <w:rFonts w:ascii="Arial" w:hAnsi="Arial"/>
          <w:b/>
          <w:bCs/>
        </w:rPr>
        <w:t>7.2.12</w:t>
      </w:r>
      <w:r w:rsidRPr="009E6E0E">
        <w:rPr>
          <w:rFonts w:ascii="Arial" w:hAnsi="Arial"/>
        </w:rPr>
        <w:tab/>
        <w:t>Describe in detail the computer and data processing facilities your organization currently uses (owned or otherwise used) and would make available for administering the Program. Include a description of any mainframe, distributive servers, cloud services, and network structures that you will use for providing the Services.</w:t>
      </w:r>
    </w:p>
    <w:p w14:paraId="6BEE76AB" w14:textId="77777777" w:rsidR="009E6E0E" w:rsidRPr="009E6E0E" w:rsidRDefault="009E6E0E" w:rsidP="00AC1A33">
      <w:pPr>
        <w:spacing w:before="0" w:after="0"/>
        <w:ind w:left="720" w:hanging="720"/>
        <w:rPr>
          <w:rFonts w:ascii="Arial" w:hAnsi="Arial"/>
        </w:rPr>
      </w:pPr>
    </w:p>
    <w:p w14:paraId="364B5EB4" w14:textId="77777777" w:rsidR="009E6E0E" w:rsidRPr="009E6E0E" w:rsidRDefault="009E6E0E" w:rsidP="00AC1A33">
      <w:pPr>
        <w:spacing w:before="0" w:after="0"/>
        <w:ind w:left="720" w:hanging="720"/>
        <w:rPr>
          <w:rFonts w:ascii="Arial" w:hAnsi="Arial"/>
        </w:rPr>
      </w:pPr>
      <w:r w:rsidRPr="009E6E0E">
        <w:rPr>
          <w:rFonts w:ascii="Arial" w:hAnsi="Arial"/>
          <w:b/>
          <w:bCs/>
        </w:rPr>
        <w:t>7.2.13</w:t>
      </w:r>
      <w:r w:rsidRPr="009E6E0E">
        <w:rPr>
          <w:rFonts w:ascii="Arial" w:hAnsi="Arial"/>
        </w:rPr>
        <w:tab/>
        <w:t>What additional computer/data processing resources would your organization acquire in order to provide the Services, if any?</w:t>
      </w:r>
    </w:p>
    <w:p w14:paraId="047CFE7B" w14:textId="77777777" w:rsidR="009E6E0E" w:rsidRPr="009E6E0E" w:rsidRDefault="009E6E0E" w:rsidP="00AC1A33">
      <w:pPr>
        <w:spacing w:before="0" w:after="0"/>
        <w:ind w:left="720" w:hanging="720"/>
        <w:rPr>
          <w:rFonts w:ascii="Arial" w:hAnsi="Arial"/>
        </w:rPr>
      </w:pPr>
    </w:p>
    <w:p w14:paraId="4A3B550D" w14:textId="77777777" w:rsidR="009E6E0E" w:rsidRPr="009E6E0E" w:rsidRDefault="009E6E0E" w:rsidP="00AC1A33">
      <w:pPr>
        <w:spacing w:before="0" w:after="0"/>
        <w:ind w:left="720" w:hanging="720"/>
        <w:rPr>
          <w:rFonts w:ascii="Arial" w:hAnsi="Arial"/>
        </w:rPr>
      </w:pPr>
      <w:r w:rsidRPr="009E6E0E">
        <w:rPr>
          <w:rFonts w:ascii="Arial" w:hAnsi="Arial"/>
          <w:b/>
          <w:bCs/>
        </w:rPr>
        <w:t>7.2.14</w:t>
      </w:r>
      <w:r w:rsidRPr="009E6E0E">
        <w:rPr>
          <w:rFonts w:ascii="Arial" w:hAnsi="Arial"/>
        </w:rPr>
        <w:tab/>
        <w:t>Describe your organization’s policy for preventing data loss in the collection, use, storage, and disclosure of personal data.</w:t>
      </w:r>
    </w:p>
    <w:p w14:paraId="613ABF8B" w14:textId="77777777" w:rsidR="009E6E0E" w:rsidRPr="009E6E0E" w:rsidRDefault="009E6E0E" w:rsidP="00AC1A33">
      <w:pPr>
        <w:spacing w:before="0" w:after="0"/>
        <w:ind w:left="720" w:hanging="720"/>
        <w:rPr>
          <w:rFonts w:ascii="Arial" w:hAnsi="Arial"/>
        </w:rPr>
      </w:pPr>
    </w:p>
    <w:p w14:paraId="25D31FF3" w14:textId="77777777" w:rsidR="009E6E0E" w:rsidRPr="009E6E0E" w:rsidRDefault="009E6E0E" w:rsidP="00AC1A33">
      <w:pPr>
        <w:spacing w:before="0" w:after="0"/>
        <w:ind w:left="720" w:hanging="720"/>
        <w:rPr>
          <w:rFonts w:ascii="Arial" w:hAnsi="Arial"/>
        </w:rPr>
      </w:pPr>
      <w:r w:rsidRPr="009E6E0E">
        <w:rPr>
          <w:rFonts w:ascii="Arial" w:hAnsi="Arial"/>
          <w:b/>
          <w:bCs/>
        </w:rPr>
        <w:t>7.2.15</w:t>
      </w:r>
      <w:r w:rsidRPr="009E6E0E">
        <w:rPr>
          <w:rFonts w:ascii="Arial" w:hAnsi="Arial"/>
        </w:rPr>
        <w:tab/>
        <w:t>Describe how the web portal would transition to use single sign-on functionality to facilitate ease of use by Participants if that became available.</w:t>
      </w:r>
    </w:p>
    <w:p w14:paraId="2F7D68B2" w14:textId="77777777" w:rsidR="009E6E0E" w:rsidRPr="009E6E0E" w:rsidRDefault="009E6E0E" w:rsidP="00AC1A33">
      <w:pPr>
        <w:spacing w:before="0" w:after="0"/>
        <w:ind w:left="1080" w:hanging="360"/>
        <w:rPr>
          <w:rFonts w:ascii="Arial" w:hAnsi="Arial"/>
        </w:rPr>
      </w:pPr>
    </w:p>
    <w:p w14:paraId="79265013" w14:textId="24842E89" w:rsidR="009E6E0E" w:rsidRPr="009E6E0E" w:rsidRDefault="009E6E0E" w:rsidP="00AC1A33">
      <w:pPr>
        <w:spacing w:before="0" w:after="0"/>
        <w:ind w:left="720" w:hanging="720"/>
        <w:rPr>
          <w:rFonts w:ascii="Arial" w:hAnsi="Arial"/>
        </w:rPr>
      </w:pPr>
      <w:r w:rsidRPr="009E6E0E">
        <w:rPr>
          <w:rFonts w:ascii="Arial" w:hAnsi="Arial"/>
          <w:b/>
          <w:bCs/>
        </w:rPr>
        <w:t>7.2.16</w:t>
      </w:r>
      <w:r w:rsidRPr="009E6E0E">
        <w:rPr>
          <w:rFonts w:ascii="Arial" w:hAnsi="Arial"/>
        </w:rPr>
        <w:tab/>
        <w:t xml:space="preserve">Does your organization have a cloud exit strategy to export a client’s data that is processed, transmitted, or stored by your organization? If yes, provide the exit strategy. The Contractor will be required to provide a formal cloud exit strategy during the term of the Contract. </w:t>
      </w:r>
    </w:p>
    <w:p w14:paraId="4DDAD9D2" w14:textId="77777777" w:rsidR="009E6E0E" w:rsidRPr="009E6E0E" w:rsidRDefault="009E6E0E" w:rsidP="00AC1A33">
      <w:pPr>
        <w:spacing w:before="0" w:after="0"/>
        <w:ind w:left="720" w:hanging="720"/>
        <w:rPr>
          <w:rFonts w:ascii="Arial" w:hAnsi="Arial"/>
        </w:rPr>
      </w:pPr>
    </w:p>
    <w:p w14:paraId="5FE31CF0" w14:textId="77777777" w:rsidR="009E6E0E" w:rsidRPr="009E6E0E" w:rsidRDefault="009E6E0E" w:rsidP="00AC1A33">
      <w:pPr>
        <w:spacing w:before="0" w:after="0"/>
        <w:ind w:left="720" w:hanging="720"/>
        <w:rPr>
          <w:rFonts w:ascii="Arial" w:hAnsi="Arial"/>
        </w:rPr>
      </w:pPr>
      <w:r w:rsidRPr="009E6E0E">
        <w:rPr>
          <w:rFonts w:ascii="Arial" w:hAnsi="Arial"/>
          <w:b/>
          <w:bCs/>
        </w:rPr>
        <w:t>7.2.17</w:t>
      </w:r>
      <w:r w:rsidRPr="009E6E0E">
        <w:rPr>
          <w:rFonts w:ascii="Arial" w:hAnsi="Arial"/>
        </w:rPr>
        <w:tab/>
        <w:t>List all current IT and IT Security certificates your organization holds. Provide current copies of all IT and IT security certifications.</w:t>
      </w:r>
    </w:p>
    <w:p w14:paraId="26DA0040" w14:textId="77777777" w:rsidR="009E6E0E" w:rsidRPr="009E6E0E" w:rsidRDefault="009E6E0E" w:rsidP="009E6E0E">
      <w:pPr>
        <w:keepNext/>
        <w:tabs>
          <w:tab w:val="left" w:pos="720"/>
        </w:tabs>
        <w:spacing w:before="360" w:after="240"/>
        <w:outlineLvl w:val="1"/>
        <w:rPr>
          <w:rFonts w:ascii="Arial Bold" w:hAnsi="Arial Bold" w:cs="Arial"/>
          <w:b/>
          <w:iCs/>
          <w:smallCaps/>
          <w:color w:val="1F497D" w:themeColor="text2"/>
          <w:sz w:val="28"/>
          <w:szCs w:val="28"/>
        </w:rPr>
      </w:pPr>
      <w:r w:rsidRPr="009E6E0E">
        <w:rPr>
          <w:rFonts w:ascii="Arial Bold" w:hAnsi="Arial Bold" w:cs="Arial"/>
          <w:b/>
          <w:iCs/>
          <w:smallCaps/>
          <w:color w:val="1F497D" w:themeColor="text2"/>
          <w:sz w:val="28"/>
          <w:szCs w:val="28"/>
        </w:rPr>
        <w:t>7.3</w:t>
      </w:r>
      <w:r w:rsidRPr="009E6E0E">
        <w:rPr>
          <w:rFonts w:ascii="Arial Bold" w:hAnsi="Arial Bold" w:cs="Arial"/>
          <w:b/>
          <w:iCs/>
          <w:smallCaps/>
          <w:color w:val="1F497D" w:themeColor="text2"/>
          <w:sz w:val="28"/>
          <w:szCs w:val="28"/>
        </w:rPr>
        <w:tab/>
        <w:t>Information Security</w:t>
      </w:r>
    </w:p>
    <w:p w14:paraId="144861A8"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w:t>
      </w:r>
      <w:r w:rsidRPr="000E3A11">
        <w:rPr>
          <w:rFonts w:ascii="Arial" w:hAnsi="Arial" w:cs="Arial"/>
        </w:rPr>
        <w:tab/>
        <w:t>Does your organization maintain an up-to-date inventory of all user accounts?</w:t>
      </w:r>
    </w:p>
    <w:p w14:paraId="37D72BAB" w14:textId="77777777" w:rsidR="009E6E0E" w:rsidRPr="00AC1A33" w:rsidRDefault="009E6E0E" w:rsidP="00AC1A33">
      <w:pPr>
        <w:spacing w:before="0" w:after="0"/>
        <w:ind w:left="900" w:hanging="900"/>
        <w:rPr>
          <w:rFonts w:ascii="Arial" w:hAnsi="Arial" w:cs="Arial"/>
        </w:rPr>
      </w:pPr>
    </w:p>
    <w:p w14:paraId="54B31D74"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7.3.2</w:t>
      </w:r>
      <w:r w:rsidRPr="000E3A11">
        <w:rPr>
          <w:rFonts w:ascii="Arial" w:hAnsi="Arial" w:cs="Arial"/>
        </w:rPr>
        <w:tab/>
        <w:t>Does your organization have controls in place to prevent the installation or execution of unauthorized software on all assets?</w:t>
      </w:r>
    </w:p>
    <w:p w14:paraId="767DDF47" w14:textId="77777777" w:rsidR="009E6E0E" w:rsidRPr="00AC1A33" w:rsidRDefault="009E6E0E" w:rsidP="00AC1A33">
      <w:pPr>
        <w:spacing w:before="0" w:after="0"/>
        <w:ind w:left="900" w:hanging="900"/>
        <w:rPr>
          <w:rFonts w:ascii="Arial" w:hAnsi="Arial" w:cs="Arial"/>
        </w:rPr>
      </w:pPr>
    </w:p>
    <w:p w14:paraId="55EB9576"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7.3.3</w:t>
      </w:r>
      <w:r w:rsidRPr="000E3A11">
        <w:rPr>
          <w:rFonts w:ascii="Arial" w:hAnsi="Arial" w:cs="Arial"/>
        </w:rPr>
        <w:tab/>
        <w:t>Has your organization restricted administrative/elevated rights to only those technology personnel with the need to maintain the organization's systems based upon the principle of least privilege and supported through technical controls?</w:t>
      </w:r>
    </w:p>
    <w:p w14:paraId="49D1B4A5" w14:textId="77777777" w:rsidR="009E6E0E" w:rsidRPr="00AC1A33" w:rsidRDefault="009E6E0E" w:rsidP="00AC1A33">
      <w:pPr>
        <w:spacing w:before="0" w:after="0"/>
        <w:ind w:left="900" w:hanging="900"/>
        <w:rPr>
          <w:rFonts w:ascii="Arial" w:hAnsi="Arial" w:cs="Arial"/>
        </w:rPr>
      </w:pPr>
    </w:p>
    <w:p w14:paraId="0D0C038C" w14:textId="789B3926" w:rsidR="009E6E0E" w:rsidRPr="000E3A11" w:rsidRDefault="009E6E0E" w:rsidP="00AC1A33">
      <w:pPr>
        <w:spacing w:before="0" w:after="0"/>
        <w:ind w:left="900" w:hanging="900"/>
        <w:rPr>
          <w:rFonts w:ascii="Arial" w:hAnsi="Arial" w:cs="Arial"/>
        </w:rPr>
      </w:pPr>
      <w:r w:rsidRPr="000E3A11">
        <w:rPr>
          <w:rFonts w:ascii="Arial" w:hAnsi="Arial" w:cs="Arial"/>
          <w:b/>
          <w:bCs/>
        </w:rPr>
        <w:t>7.3.4</w:t>
      </w:r>
      <w:r w:rsidRPr="000E3A11">
        <w:rPr>
          <w:rFonts w:ascii="Arial" w:hAnsi="Arial" w:cs="Arial"/>
        </w:rPr>
        <w:tab/>
        <w:t xml:space="preserve">Does your organization utilize an </w:t>
      </w:r>
      <w:r w:rsidR="007259F5">
        <w:rPr>
          <w:rFonts w:ascii="Arial" w:hAnsi="Arial" w:cs="Arial"/>
        </w:rPr>
        <w:t>Identity Access Management</w:t>
      </w:r>
      <w:r w:rsidRPr="000E3A11">
        <w:rPr>
          <w:rFonts w:ascii="Arial" w:hAnsi="Arial" w:cs="Arial"/>
        </w:rPr>
        <w:t xml:space="preserve"> </w:t>
      </w:r>
      <w:r w:rsidR="0006140D">
        <w:rPr>
          <w:rFonts w:ascii="Arial" w:hAnsi="Arial" w:cs="Arial"/>
        </w:rPr>
        <w:t>(</w:t>
      </w:r>
      <w:r w:rsidRPr="000E3A11">
        <w:rPr>
          <w:rFonts w:ascii="Arial" w:hAnsi="Arial" w:cs="Arial"/>
        </w:rPr>
        <w:t>IAM</w:t>
      </w:r>
      <w:r w:rsidR="0006140D">
        <w:rPr>
          <w:rFonts w:ascii="Arial" w:hAnsi="Arial" w:cs="Arial"/>
        </w:rPr>
        <w:t>)</w:t>
      </w:r>
      <w:r w:rsidRPr="000E3A11">
        <w:rPr>
          <w:rFonts w:ascii="Arial" w:hAnsi="Arial" w:cs="Arial"/>
        </w:rPr>
        <w:t xml:space="preserve"> tool?</w:t>
      </w:r>
    </w:p>
    <w:p w14:paraId="20F0D107" w14:textId="77777777" w:rsidR="009E6E0E" w:rsidRPr="00AC1A33" w:rsidRDefault="009E6E0E" w:rsidP="00AC1A33">
      <w:pPr>
        <w:spacing w:before="0" w:after="0"/>
        <w:ind w:left="900" w:hanging="900"/>
        <w:rPr>
          <w:rFonts w:ascii="Arial" w:hAnsi="Arial" w:cs="Arial"/>
        </w:rPr>
      </w:pPr>
    </w:p>
    <w:p w14:paraId="518FB1BD" w14:textId="555CBD59" w:rsidR="009E6E0E" w:rsidRPr="000E3A11" w:rsidRDefault="009E6E0E" w:rsidP="00AC1A33">
      <w:pPr>
        <w:spacing w:before="0" w:after="0"/>
        <w:ind w:left="900" w:hanging="900"/>
        <w:rPr>
          <w:rFonts w:ascii="Arial" w:hAnsi="Arial" w:cs="Arial"/>
        </w:rPr>
      </w:pPr>
      <w:r w:rsidRPr="000E3A11">
        <w:rPr>
          <w:rFonts w:ascii="Arial" w:hAnsi="Arial" w:cs="Arial"/>
          <w:b/>
          <w:bCs/>
        </w:rPr>
        <w:t>7.3.5</w:t>
      </w:r>
      <w:r w:rsidRPr="000E3A11">
        <w:rPr>
          <w:rFonts w:ascii="Arial" w:hAnsi="Arial" w:cs="Arial"/>
        </w:rPr>
        <w:tab/>
        <w:t xml:space="preserve">Has your organization implemented </w:t>
      </w:r>
      <w:r w:rsidR="0006140D">
        <w:rPr>
          <w:rFonts w:ascii="Arial" w:hAnsi="Arial" w:cs="Arial"/>
        </w:rPr>
        <w:t>multifactor authentication</w:t>
      </w:r>
      <w:r w:rsidRPr="000E3A11">
        <w:rPr>
          <w:rFonts w:ascii="Arial" w:hAnsi="Arial" w:cs="Arial"/>
        </w:rPr>
        <w:t xml:space="preserve"> </w:t>
      </w:r>
      <w:r w:rsidR="0006140D">
        <w:rPr>
          <w:rFonts w:ascii="Arial" w:hAnsi="Arial" w:cs="Arial"/>
        </w:rPr>
        <w:t>(</w:t>
      </w:r>
      <w:r w:rsidRPr="000E3A11">
        <w:rPr>
          <w:rFonts w:ascii="Arial" w:hAnsi="Arial" w:cs="Arial"/>
        </w:rPr>
        <w:t>MFA</w:t>
      </w:r>
      <w:r w:rsidR="006552BD">
        <w:rPr>
          <w:rFonts w:ascii="Arial" w:hAnsi="Arial" w:cs="Arial"/>
        </w:rPr>
        <w:t>)</w:t>
      </w:r>
      <w:r w:rsidRPr="000E3A11">
        <w:rPr>
          <w:rFonts w:ascii="Arial" w:hAnsi="Arial" w:cs="Arial"/>
        </w:rPr>
        <w:t xml:space="preserve"> wherever possible?</w:t>
      </w:r>
    </w:p>
    <w:p w14:paraId="10A28258" w14:textId="77777777" w:rsidR="009E6E0E" w:rsidRPr="00AC1A33" w:rsidRDefault="009E6E0E" w:rsidP="00AC1A33">
      <w:pPr>
        <w:spacing w:before="0" w:after="0"/>
        <w:ind w:left="900" w:hanging="900"/>
        <w:rPr>
          <w:rFonts w:ascii="Arial" w:hAnsi="Arial" w:cs="Arial"/>
        </w:rPr>
      </w:pPr>
    </w:p>
    <w:p w14:paraId="456F25E9" w14:textId="77777777" w:rsidR="009E6E0E" w:rsidRPr="00AC1A33" w:rsidRDefault="009E6E0E" w:rsidP="00AC1A33">
      <w:pPr>
        <w:spacing w:before="0" w:after="0"/>
        <w:ind w:left="900" w:hanging="900"/>
        <w:rPr>
          <w:rFonts w:ascii="Arial" w:hAnsi="Arial" w:cs="Arial"/>
        </w:rPr>
      </w:pPr>
      <w:r w:rsidRPr="000E3A11">
        <w:rPr>
          <w:rFonts w:ascii="Arial" w:hAnsi="Arial" w:cs="Arial"/>
          <w:b/>
          <w:bCs/>
        </w:rPr>
        <w:t>7.3.6</w:t>
      </w:r>
      <w:r w:rsidRPr="000E3A11">
        <w:rPr>
          <w:rFonts w:ascii="Arial" w:hAnsi="Arial" w:cs="Arial"/>
        </w:rPr>
        <w:tab/>
        <w:t>Does your organization logically segregate a client’s data from other clients’ data?</w:t>
      </w:r>
    </w:p>
    <w:p w14:paraId="540E4179" w14:textId="77777777" w:rsidR="009E6E0E" w:rsidRPr="000E3A11" w:rsidRDefault="009E6E0E" w:rsidP="00AC1A33">
      <w:pPr>
        <w:spacing w:before="0" w:after="0"/>
        <w:ind w:left="900" w:hanging="900"/>
        <w:rPr>
          <w:rFonts w:ascii="Arial" w:hAnsi="Arial" w:cs="Arial"/>
        </w:rPr>
      </w:pPr>
    </w:p>
    <w:p w14:paraId="41F29307"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7.3.7</w:t>
      </w:r>
      <w:r w:rsidRPr="000E3A11">
        <w:rPr>
          <w:rFonts w:ascii="Arial" w:hAnsi="Arial" w:cs="Arial"/>
        </w:rPr>
        <w:tab/>
        <w:t>Has your organization implemented the following endpoint protections?</w:t>
      </w:r>
    </w:p>
    <w:p w14:paraId="11FF45BE" w14:textId="77777777" w:rsidR="009E6E0E" w:rsidRPr="000E3A11" w:rsidRDefault="009E6E0E" w:rsidP="000E3A11">
      <w:pPr>
        <w:numPr>
          <w:ilvl w:val="0"/>
          <w:numId w:val="37"/>
        </w:numPr>
        <w:tabs>
          <w:tab w:val="right" w:leader="dot" w:pos="9350"/>
        </w:tabs>
        <w:spacing w:before="0" w:after="0"/>
        <w:ind w:left="1260"/>
        <w:rPr>
          <w:rFonts w:ascii="Arial" w:eastAsiaTheme="minorEastAsia" w:hAnsi="Arial" w:cs="Arial"/>
          <w:noProof/>
        </w:rPr>
      </w:pPr>
      <w:r w:rsidRPr="000E3A11">
        <w:rPr>
          <w:rFonts w:ascii="Arial" w:eastAsiaTheme="minorEastAsia" w:hAnsi="Arial" w:cs="Arial"/>
          <w:noProof/>
        </w:rPr>
        <w:t>Anti-virus software with real-time signature upgrades</w:t>
      </w:r>
    </w:p>
    <w:p w14:paraId="09234778" w14:textId="77777777" w:rsidR="009E6E0E" w:rsidRPr="000E3A11" w:rsidRDefault="009E6E0E" w:rsidP="000E3A11">
      <w:pPr>
        <w:numPr>
          <w:ilvl w:val="0"/>
          <w:numId w:val="37"/>
        </w:numPr>
        <w:tabs>
          <w:tab w:val="right" w:leader="dot" w:pos="9350"/>
        </w:tabs>
        <w:spacing w:before="0" w:after="0"/>
        <w:ind w:left="1260"/>
        <w:rPr>
          <w:rFonts w:ascii="Arial" w:eastAsiaTheme="minorEastAsia" w:hAnsi="Arial" w:cs="Arial"/>
          <w:noProof/>
        </w:rPr>
      </w:pPr>
      <w:r w:rsidRPr="000E3A11">
        <w:rPr>
          <w:rFonts w:ascii="Arial" w:eastAsiaTheme="minorEastAsia" w:hAnsi="Arial" w:cs="Arial"/>
          <w:noProof/>
        </w:rPr>
        <w:t>Anti-malware software with Heuristic capabilities</w:t>
      </w:r>
    </w:p>
    <w:p w14:paraId="297977F9" w14:textId="77777777" w:rsidR="009E6E0E" w:rsidRPr="000E3A11" w:rsidRDefault="009E6E0E" w:rsidP="000E3A11">
      <w:pPr>
        <w:numPr>
          <w:ilvl w:val="0"/>
          <w:numId w:val="37"/>
        </w:numPr>
        <w:tabs>
          <w:tab w:val="right" w:leader="dot" w:pos="9350"/>
        </w:tabs>
        <w:spacing w:before="0" w:after="0"/>
        <w:ind w:left="1260"/>
        <w:rPr>
          <w:rFonts w:ascii="Arial" w:eastAsiaTheme="minorEastAsia" w:hAnsi="Arial" w:cs="Arial"/>
          <w:noProof/>
        </w:rPr>
      </w:pPr>
      <w:r w:rsidRPr="000E3A11">
        <w:rPr>
          <w:rFonts w:ascii="Arial" w:eastAsiaTheme="minorEastAsia" w:hAnsi="Arial" w:cs="Arial"/>
          <w:noProof/>
        </w:rPr>
        <w:t>Host firewalls</w:t>
      </w:r>
    </w:p>
    <w:p w14:paraId="33FC59D5" w14:textId="77777777" w:rsidR="009E6E0E" w:rsidRPr="000E3A11" w:rsidRDefault="009E6E0E" w:rsidP="000E3A11">
      <w:pPr>
        <w:numPr>
          <w:ilvl w:val="0"/>
          <w:numId w:val="37"/>
        </w:numPr>
        <w:tabs>
          <w:tab w:val="right" w:leader="dot" w:pos="9350"/>
        </w:tabs>
        <w:spacing w:before="0" w:after="0"/>
        <w:ind w:left="1260"/>
        <w:rPr>
          <w:rFonts w:ascii="Arial" w:eastAsiaTheme="minorEastAsia" w:hAnsi="Arial" w:cs="Arial"/>
          <w:noProof/>
        </w:rPr>
      </w:pPr>
      <w:r w:rsidRPr="000E3A11">
        <w:rPr>
          <w:rFonts w:ascii="Arial" w:eastAsiaTheme="minorEastAsia" w:hAnsi="Arial" w:cs="Arial"/>
          <w:noProof/>
        </w:rPr>
        <w:t>Web filtering capabilities enabled</w:t>
      </w:r>
    </w:p>
    <w:p w14:paraId="730F1A11" w14:textId="77777777" w:rsidR="009E6E0E" w:rsidRPr="00AC1A33" w:rsidRDefault="009E6E0E" w:rsidP="000E3A11">
      <w:pPr>
        <w:spacing w:before="0" w:after="0"/>
        <w:ind w:left="900" w:hanging="900"/>
        <w:rPr>
          <w:rFonts w:ascii="Arial" w:hAnsi="Arial" w:cs="Arial"/>
        </w:rPr>
      </w:pPr>
    </w:p>
    <w:p w14:paraId="2567E847"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lastRenderedPageBreak/>
        <w:t>7.3.8</w:t>
      </w:r>
      <w:r w:rsidRPr="000E3A11">
        <w:rPr>
          <w:rFonts w:ascii="Arial" w:hAnsi="Arial" w:cs="Arial"/>
        </w:rPr>
        <w:t xml:space="preserve"> </w:t>
      </w:r>
      <w:r w:rsidRPr="000E3A11">
        <w:rPr>
          <w:rFonts w:ascii="Arial" w:hAnsi="Arial" w:cs="Arial"/>
        </w:rPr>
        <w:tab/>
        <w:t>Does your organization follow an established framework for asset hardening? If yes, are the configurations maintained and enforced using an automated tool?</w:t>
      </w:r>
    </w:p>
    <w:p w14:paraId="1E46A710" w14:textId="77777777" w:rsidR="009E6E0E" w:rsidRPr="000E3A11" w:rsidRDefault="009E6E0E" w:rsidP="00AC1A33">
      <w:pPr>
        <w:spacing w:before="0" w:after="0"/>
        <w:ind w:left="900" w:hanging="900"/>
        <w:rPr>
          <w:rFonts w:ascii="Arial" w:hAnsi="Arial" w:cs="Arial"/>
        </w:rPr>
      </w:pPr>
    </w:p>
    <w:p w14:paraId="1783DE4B"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7.3.9</w:t>
      </w:r>
      <w:r w:rsidRPr="000E3A11">
        <w:rPr>
          <w:rFonts w:ascii="Arial" w:hAnsi="Arial" w:cs="Arial"/>
        </w:rPr>
        <w:t xml:space="preserve">  </w:t>
      </w:r>
      <w:r w:rsidRPr="000E3A11">
        <w:rPr>
          <w:rFonts w:ascii="Arial" w:hAnsi="Arial" w:cs="Arial"/>
        </w:rPr>
        <w:tab/>
        <w:t>Does your organization maintain an inventory of all assets that includes responsible owners that is updated at least weekly?</w:t>
      </w:r>
    </w:p>
    <w:p w14:paraId="38F38FAE" w14:textId="77777777" w:rsidR="009E6E0E" w:rsidRPr="000E3A11" w:rsidRDefault="009E6E0E" w:rsidP="00AC1A33">
      <w:pPr>
        <w:spacing w:before="0" w:after="0"/>
        <w:ind w:left="900" w:hanging="900"/>
        <w:rPr>
          <w:rFonts w:ascii="Arial" w:hAnsi="Arial" w:cs="Arial"/>
        </w:rPr>
      </w:pPr>
    </w:p>
    <w:p w14:paraId="72DBD508"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7.3.10</w:t>
      </w:r>
      <w:r w:rsidRPr="000E3A11">
        <w:rPr>
          <w:rFonts w:ascii="Arial" w:hAnsi="Arial" w:cs="Arial"/>
        </w:rPr>
        <w:tab/>
        <w:t>Will your product/service require any on-premises deployment?</w:t>
      </w:r>
    </w:p>
    <w:p w14:paraId="76889767" w14:textId="77777777" w:rsidR="009E6E0E" w:rsidRPr="000E3A11" w:rsidRDefault="009E6E0E" w:rsidP="00AC1A33">
      <w:pPr>
        <w:spacing w:before="0" w:after="0"/>
        <w:ind w:left="900" w:hanging="900"/>
        <w:rPr>
          <w:rFonts w:ascii="Arial" w:hAnsi="Arial" w:cs="Arial"/>
        </w:rPr>
      </w:pPr>
    </w:p>
    <w:p w14:paraId="7125423A"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7.3.11</w:t>
      </w:r>
      <w:r w:rsidRPr="000E3A11">
        <w:rPr>
          <w:rFonts w:ascii="Arial" w:hAnsi="Arial" w:cs="Arial"/>
        </w:rPr>
        <w:tab/>
        <w:t>Will your system need to integrate with any other public cloud solution?</w:t>
      </w:r>
    </w:p>
    <w:p w14:paraId="3D6A95FE" w14:textId="77777777" w:rsidR="009E6E0E" w:rsidRPr="000E3A11" w:rsidRDefault="009E6E0E" w:rsidP="00AC1A33">
      <w:pPr>
        <w:spacing w:before="0" w:after="0"/>
        <w:ind w:left="900" w:hanging="900"/>
        <w:rPr>
          <w:rFonts w:ascii="Arial" w:hAnsi="Arial" w:cs="Arial"/>
        </w:rPr>
      </w:pPr>
    </w:p>
    <w:p w14:paraId="3D0912E8"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7.3.12</w:t>
      </w:r>
      <w:r w:rsidRPr="000E3A11">
        <w:rPr>
          <w:rFonts w:ascii="Arial" w:hAnsi="Arial" w:cs="Arial"/>
        </w:rPr>
        <w:tab/>
        <w:t xml:space="preserve">Will backups of client data be captured and maintained at intervals established based on client need? </w:t>
      </w:r>
    </w:p>
    <w:p w14:paraId="20271BC2" w14:textId="77777777" w:rsidR="009E6E0E" w:rsidRPr="000E3A11" w:rsidRDefault="009E6E0E" w:rsidP="00AC1A33">
      <w:pPr>
        <w:spacing w:before="0" w:after="0"/>
        <w:ind w:left="900" w:hanging="900"/>
        <w:rPr>
          <w:rFonts w:ascii="Arial" w:hAnsi="Arial" w:cs="Arial"/>
        </w:rPr>
      </w:pPr>
    </w:p>
    <w:p w14:paraId="1760B446"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7.3.13</w:t>
      </w:r>
      <w:r w:rsidRPr="000E3A11">
        <w:rPr>
          <w:rFonts w:ascii="Arial" w:hAnsi="Arial" w:cs="Arial"/>
        </w:rPr>
        <w:tab/>
        <w:t xml:space="preserve">Will backups be available at client request? </w:t>
      </w:r>
    </w:p>
    <w:p w14:paraId="73F0B040" w14:textId="77777777" w:rsidR="009E6E0E" w:rsidRPr="000E3A11" w:rsidRDefault="009E6E0E" w:rsidP="00AC1A33">
      <w:pPr>
        <w:spacing w:before="0" w:after="0"/>
        <w:ind w:left="900" w:hanging="900"/>
        <w:rPr>
          <w:rFonts w:ascii="Arial" w:hAnsi="Arial" w:cs="Arial"/>
        </w:rPr>
      </w:pPr>
    </w:p>
    <w:p w14:paraId="73A68ABF"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7.3.14</w:t>
      </w:r>
      <w:r w:rsidRPr="000E3A11">
        <w:rPr>
          <w:rFonts w:ascii="Arial" w:hAnsi="Arial" w:cs="Arial"/>
        </w:rPr>
        <w:t xml:space="preserve"> </w:t>
      </w:r>
      <w:r w:rsidRPr="000E3A11">
        <w:rPr>
          <w:rFonts w:ascii="Arial" w:hAnsi="Arial" w:cs="Arial"/>
        </w:rPr>
        <w:tab/>
        <w:t xml:space="preserve">Are backups tested at least semi-annually? </w:t>
      </w:r>
    </w:p>
    <w:p w14:paraId="5725B932" w14:textId="77777777" w:rsidR="009E6E0E" w:rsidRPr="000E3A11" w:rsidRDefault="009E6E0E" w:rsidP="00AC1A33">
      <w:pPr>
        <w:spacing w:before="0" w:after="0"/>
        <w:ind w:left="900" w:hanging="900"/>
        <w:rPr>
          <w:rFonts w:ascii="Arial" w:hAnsi="Arial" w:cs="Arial"/>
        </w:rPr>
      </w:pPr>
    </w:p>
    <w:p w14:paraId="5D3E9E16"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7.3.15</w:t>
      </w:r>
      <w:r w:rsidRPr="000E3A11">
        <w:rPr>
          <w:rFonts w:ascii="Arial" w:hAnsi="Arial" w:cs="Arial"/>
        </w:rPr>
        <w:tab/>
        <w:t xml:space="preserve">Can client data be deleted upon request? </w:t>
      </w:r>
    </w:p>
    <w:p w14:paraId="4643938C" w14:textId="77777777" w:rsidR="009E6E0E" w:rsidRPr="000E3A11" w:rsidRDefault="009E6E0E" w:rsidP="00AC1A33">
      <w:pPr>
        <w:spacing w:before="0" w:after="0"/>
        <w:ind w:left="900" w:hanging="900"/>
        <w:rPr>
          <w:rFonts w:ascii="Arial" w:hAnsi="Arial" w:cs="Arial"/>
        </w:rPr>
      </w:pPr>
    </w:p>
    <w:p w14:paraId="29804EBB"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7.3.16</w:t>
      </w:r>
      <w:r w:rsidRPr="000E3A11">
        <w:rPr>
          <w:rFonts w:ascii="Arial" w:hAnsi="Arial" w:cs="Arial"/>
        </w:rPr>
        <w:tab/>
        <w:t>Does your organization have methods in place to detect and prevent the loss of client data?</w:t>
      </w:r>
    </w:p>
    <w:p w14:paraId="3A5932DA" w14:textId="77777777" w:rsidR="009E6E0E" w:rsidRPr="000E3A11" w:rsidRDefault="009E6E0E" w:rsidP="00AC1A33">
      <w:pPr>
        <w:spacing w:before="0" w:after="0"/>
        <w:ind w:left="900" w:hanging="900"/>
        <w:rPr>
          <w:rFonts w:ascii="Arial" w:hAnsi="Arial" w:cs="Arial"/>
        </w:rPr>
      </w:pPr>
    </w:p>
    <w:p w14:paraId="0B00A3A6"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7.3.17</w:t>
      </w:r>
      <w:r w:rsidRPr="000E3A11">
        <w:rPr>
          <w:rFonts w:ascii="Arial" w:hAnsi="Arial" w:cs="Arial"/>
        </w:rPr>
        <w:tab/>
        <w:t>Will your organization or your Subcontractor(s) keep all Department data and data provided/received pursuant to the Contract(s) within, and only accessible from, the contiguous United States?</w:t>
      </w:r>
    </w:p>
    <w:p w14:paraId="3292D19A" w14:textId="77777777" w:rsidR="009E6E0E" w:rsidRPr="000E3A11" w:rsidRDefault="009E6E0E" w:rsidP="00AC1A33">
      <w:pPr>
        <w:spacing w:before="0" w:after="0"/>
        <w:ind w:left="900" w:hanging="900"/>
        <w:rPr>
          <w:rFonts w:ascii="Arial" w:hAnsi="Arial" w:cs="Arial"/>
        </w:rPr>
      </w:pPr>
    </w:p>
    <w:p w14:paraId="457FC08F"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7.3.18</w:t>
      </w:r>
      <w:r w:rsidRPr="000E3A11">
        <w:rPr>
          <w:rFonts w:ascii="Arial" w:hAnsi="Arial" w:cs="Arial"/>
        </w:rPr>
        <w:tab/>
        <w:t>Are formal policies and standards communicated to your staff at least annually?</w:t>
      </w:r>
    </w:p>
    <w:p w14:paraId="510B0FF4" w14:textId="77777777" w:rsidR="009E6E0E" w:rsidRPr="000E3A11" w:rsidRDefault="009E6E0E" w:rsidP="00AC1A33">
      <w:pPr>
        <w:spacing w:before="0" w:after="0"/>
        <w:ind w:left="900" w:hanging="900"/>
        <w:rPr>
          <w:rFonts w:ascii="Arial" w:hAnsi="Arial" w:cs="Arial"/>
        </w:rPr>
      </w:pPr>
    </w:p>
    <w:p w14:paraId="306FF3F6" w14:textId="77777777" w:rsidR="009E6E0E" w:rsidRPr="000E3A11" w:rsidRDefault="009E6E0E" w:rsidP="00AC1A33">
      <w:pPr>
        <w:spacing w:before="0" w:after="0"/>
        <w:ind w:left="900" w:hanging="900"/>
        <w:rPr>
          <w:rFonts w:ascii="Arial" w:hAnsi="Arial" w:cs="Arial"/>
        </w:rPr>
      </w:pPr>
      <w:r w:rsidRPr="000E3A11">
        <w:rPr>
          <w:rFonts w:ascii="Arial" w:hAnsi="Arial" w:cs="Arial"/>
          <w:b/>
          <w:bCs/>
        </w:rPr>
        <w:t>7.3.19</w:t>
      </w:r>
      <w:r w:rsidRPr="000E3A11">
        <w:rPr>
          <w:rFonts w:ascii="Arial" w:hAnsi="Arial" w:cs="Arial"/>
        </w:rPr>
        <w:tab/>
        <w:t>Does your organization utilize a centralized log management system that alerts appropriate staff when an incident occurs?</w:t>
      </w:r>
    </w:p>
    <w:p w14:paraId="51EEE28F" w14:textId="77777777" w:rsidR="009E6E0E" w:rsidRPr="000E3A11" w:rsidRDefault="009E6E0E" w:rsidP="00AC1A33">
      <w:pPr>
        <w:spacing w:before="0" w:after="0"/>
        <w:ind w:left="900" w:hanging="900"/>
        <w:rPr>
          <w:rFonts w:ascii="Arial" w:hAnsi="Arial" w:cs="Arial"/>
        </w:rPr>
      </w:pPr>
    </w:p>
    <w:p w14:paraId="547658A5" w14:textId="77777777" w:rsidR="009E6E0E" w:rsidRPr="000E3A11" w:rsidRDefault="009E6E0E" w:rsidP="00AC1A33">
      <w:pPr>
        <w:spacing w:before="0" w:after="0"/>
        <w:ind w:left="900" w:hanging="900"/>
        <w:rPr>
          <w:rFonts w:ascii="Arial" w:hAnsi="Arial" w:cs="Arial"/>
          <w:color w:val="000000" w:themeColor="text1"/>
        </w:rPr>
      </w:pPr>
      <w:r w:rsidRPr="000E3A11">
        <w:rPr>
          <w:rFonts w:ascii="Arial" w:hAnsi="Arial" w:cs="Arial"/>
          <w:b/>
          <w:bCs/>
        </w:rPr>
        <w:t>7.3.20</w:t>
      </w:r>
      <w:r w:rsidRPr="000E3A11">
        <w:rPr>
          <w:rFonts w:ascii="Arial" w:hAnsi="Arial" w:cs="Arial"/>
        </w:rPr>
        <w:t xml:space="preserve"> </w:t>
      </w:r>
      <w:r w:rsidRPr="000E3A11">
        <w:rPr>
          <w:rFonts w:ascii="Arial" w:hAnsi="Arial" w:cs="Arial"/>
        </w:rPr>
        <w:tab/>
      </w:r>
      <w:r w:rsidRPr="000E3A11">
        <w:rPr>
          <w:rFonts w:ascii="Arial" w:hAnsi="Arial" w:cs="Arial"/>
          <w:color w:val="000000" w:themeColor="text1"/>
        </w:rPr>
        <w:t>Is your system capable of providing audit logs? If yes, what format are they provided in?</w:t>
      </w:r>
    </w:p>
    <w:p w14:paraId="5B33A3D5" w14:textId="77777777" w:rsidR="009E6E0E" w:rsidRPr="000E3A11" w:rsidRDefault="009E6E0E" w:rsidP="00AC1A33">
      <w:pPr>
        <w:spacing w:before="0" w:after="0"/>
        <w:ind w:left="900" w:hanging="900"/>
        <w:rPr>
          <w:rFonts w:ascii="Arial" w:hAnsi="Arial" w:cs="Arial"/>
        </w:rPr>
      </w:pPr>
    </w:p>
    <w:p w14:paraId="6720FFD0" w14:textId="77777777" w:rsidR="009E6E0E" w:rsidRPr="000E3A11" w:rsidRDefault="009E6E0E" w:rsidP="00AC1A33">
      <w:pPr>
        <w:spacing w:before="0" w:after="0"/>
        <w:ind w:left="900" w:hanging="900"/>
        <w:rPr>
          <w:rFonts w:ascii="Arial" w:hAnsi="Arial" w:cs="Arial"/>
          <w:color w:val="000000" w:themeColor="text1"/>
        </w:rPr>
      </w:pPr>
      <w:r w:rsidRPr="000E3A11">
        <w:rPr>
          <w:rFonts w:ascii="Arial" w:hAnsi="Arial" w:cs="Arial"/>
          <w:b/>
          <w:bCs/>
          <w:color w:val="000000" w:themeColor="text1"/>
        </w:rPr>
        <w:t>7.3.21</w:t>
      </w:r>
      <w:r w:rsidRPr="000E3A11">
        <w:rPr>
          <w:rFonts w:ascii="Arial" w:hAnsi="Arial" w:cs="Arial"/>
          <w:color w:val="000000" w:themeColor="text1"/>
        </w:rPr>
        <w:tab/>
        <w:t>Is your system capable of providing audit logs to be sent to a client’s central logging system? If yes, explain what methods are used?</w:t>
      </w:r>
    </w:p>
    <w:p w14:paraId="7802BBCE" w14:textId="77777777" w:rsidR="009E6E0E" w:rsidRPr="000E3A11" w:rsidRDefault="009E6E0E" w:rsidP="00AC1A33">
      <w:pPr>
        <w:spacing w:before="0" w:after="0"/>
        <w:ind w:left="900" w:hanging="900"/>
        <w:rPr>
          <w:rFonts w:ascii="Arial" w:hAnsi="Arial" w:cs="Arial"/>
          <w:color w:val="000000" w:themeColor="text1"/>
        </w:rPr>
      </w:pPr>
    </w:p>
    <w:p w14:paraId="1BEBC799"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t>7.3.22</w:t>
      </w:r>
      <w:r w:rsidRPr="000E3A11">
        <w:rPr>
          <w:rFonts w:ascii="Arial" w:hAnsi="Arial" w:cs="Arial"/>
        </w:rPr>
        <w:tab/>
        <w:t>Does your organization send audit logs to a centralized logging tool?</w:t>
      </w:r>
    </w:p>
    <w:p w14:paraId="3F54F281" w14:textId="77777777" w:rsidR="009E6E0E" w:rsidRPr="000E3A11" w:rsidRDefault="009E6E0E" w:rsidP="00AC1A33">
      <w:pPr>
        <w:spacing w:before="0" w:after="0"/>
        <w:ind w:left="900" w:right="454" w:hanging="900"/>
        <w:rPr>
          <w:rFonts w:ascii="Arial" w:hAnsi="Arial" w:cs="Arial"/>
        </w:rPr>
      </w:pPr>
    </w:p>
    <w:p w14:paraId="38E80200"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t>7.3.23</w:t>
      </w:r>
      <w:r w:rsidRPr="000E3A11">
        <w:rPr>
          <w:rFonts w:ascii="Arial" w:hAnsi="Arial" w:cs="Arial"/>
        </w:rPr>
        <w:tab/>
        <w:t>Does your organization only utilize non-deprecated encryption methods wherever possible?</w:t>
      </w:r>
    </w:p>
    <w:p w14:paraId="37A18A40" w14:textId="77777777" w:rsidR="009E6E0E" w:rsidRPr="000E3A11" w:rsidRDefault="009E6E0E" w:rsidP="00AC1A33">
      <w:pPr>
        <w:spacing w:before="0" w:after="0"/>
        <w:ind w:left="900" w:right="454" w:hanging="900"/>
        <w:rPr>
          <w:rFonts w:ascii="Arial" w:hAnsi="Arial" w:cs="Arial"/>
        </w:rPr>
      </w:pPr>
    </w:p>
    <w:p w14:paraId="4B418155" w14:textId="5C8BD4D8" w:rsidR="009E6E0E" w:rsidRPr="000E3A11" w:rsidRDefault="009E6E0E" w:rsidP="00AC1A33">
      <w:pPr>
        <w:spacing w:before="0" w:after="0"/>
        <w:ind w:left="900" w:right="454" w:hanging="900"/>
        <w:rPr>
          <w:rFonts w:ascii="Arial" w:hAnsi="Arial" w:cs="Arial"/>
        </w:rPr>
      </w:pPr>
      <w:r w:rsidRPr="000E3A11">
        <w:rPr>
          <w:rFonts w:ascii="Arial" w:hAnsi="Arial" w:cs="Arial"/>
          <w:b/>
          <w:bCs/>
        </w:rPr>
        <w:t>7.3.24</w:t>
      </w:r>
      <w:r w:rsidRPr="000E3A11">
        <w:rPr>
          <w:rFonts w:ascii="Arial" w:hAnsi="Arial" w:cs="Arial"/>
        </w:rPr>
        <w:tab/>
        <w:t xml:space="preserve">Does your organization support </w:t>
      </w:r>
      <w:r w:rsidR="006552BD">
        <w:rPr>
          <w:rFonts w:ascii="Arial" w:hAnsi="Arial" w:cs="Arial"/>
        </w:rPr>
        <w:t>Internet Protocol (</w:t>
      </w:r>
      <w:r w:rsidRPr="000E3A11">
        <w:rPr>
          <w:rFonts w:ascii="Arial" w:hAnsi="Arial" w:cs="Arial"/>
        </w:rPr>
        <w:t>IP</w:t>
      </w:r>
      <w:r w:rsidR="006552BD">
        <w:rPr>
          <w:rFonts w:ascii="Arial" w:hAnsi="Arial" w:cs="Arial"/>
        </w:rPr>
        <w:t>)</w:t>
      </w:r>
      <w:r w:rsidRPr="000E3A11">
        <w:rPr>
          <w:rFonts w:ascii="Arial" w:hAnsi="Arial" w:cs="Arial"/>
        </w:rPr>
        <w:t xml:space="preserve"> and geo-location restrictions?</w:t>
      </w:r>
    </w:p>
    <w:p w14:paraId="2B0B69AE" w14:textId="77777777" w:rsidR="009E6E0E" w:rsidRPr="000E3A11" w:rsidRDefault="009E6E0E" w:rsidP="00AC1A33">
      <w:pPr>
        <w:spacing w:before="0" w:after="0"/>
        <w:ind w:left="900" w:right="454" w:hanging="900"/>
        <w:rPr>
          <w:rFonts w:ascii="Arial" w:hAnsi="Arial" w:cs="Arial"/>
        </w:rPr>
      </w:pPr>
    </w:p>
    <w:p w14:paraId="6FE1FCD8"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t>7.3.25</w:t>
      </w:r>
      <w:r w:rsidRPr="000E3A11">
        <w:rPr>
          <w:rFonts w:ascii="Arial" w:hAnsi="Arial" w:cs="Arial"/>
        </w:rPr>
        <w:tab/>
        <w:t>Does your organization perform security posture checks?</w:t>
      </w:r>
    </w:p>
    <w:p w14:paraId="4BADD2FE" w14:textId="77777777" w:rsidR="009E6E0E" w:rsidRPr="000E3A11" w:rsidRDefault="009E6E0E" w:rsidP="00AC1A33">
      <w:pPr>
        <w:spacing w:before="0" w:after="0"/>
        <w:ind w:left="900" w:right="454" w:hanging="900"/>
        <w:rPr>
          <w:rFonts w:ascii="Arial" w:hAnsi="Arial" w:cs="Arial"/>
        </w:rPr>
      </w:pPr>
    </w:p>
    <w:p w14:paraId="66844319" w14:textId="7B109C78" w:rsidR="009E6E0E" w:rsidRPr="000E3A11" w:rsidRDefault="009E6E0E" w:rsidP="00AC1A33">
      <w:pPr>
        <w:spacing w:before="0" w:after="0"/>
        <w:ind w:left="900" w:right="454" w:hanging="900"/>
        <w:rPr>
          <w:rFonts w:ascii="Arial" w:hAnsi="Arial" w:cs="Arial"/>
        </w:rPr>
      </w:pPr>
      <w:r w:rsidRPr="000E3A11">
        <w:rPr>
          <w:rFonts w:ascii="Arial" w:hAnsi="Arial" w:cs="Arial"/>
          <w:b/>
          <w:bCs/>
        </w:rPr>
        <w:t>7.3.26</w:t>
      </w:r>
      <w:r w:rsidRPr="000E3A11">
        <w:rPr>
          <w:rFonts w:ascii="Arial" w:hAnsi="Arial" w:cs="Arial"/>
        </w:rPr>
        <w:tab/>
        <w:t>Are patches for hardware and software applied within thirty</w:t>
      </w:r>
      <w:r w:rsidR="00013A66" w:rsidRPr="000E3A11">
        <w:rPr>
          <w:rFonts w:ascii="Arial" w:hAnsi="Arial" w:cs="Arial"/>
        </w:rPr>
        <w:t xml:space="preserve"> </w:t>
      </w:r>
      <w:r w:rsidR="006749FD" w:rsidRPr="000E3A11">
        <w:rPr>
          <w:rFonts w:ascii="Arial" w:hAnsi="Arial" w:cs="Arial"/>
        </w:rPr>
        <w:t>(30)</w:t>
      </w:r>
      <w:r w:rsidR="00013A66" w:rsidRPr="000E3A11">
        <w:rPr>
          <w:rFonts w:ascii="Arial" w:hAnsi="Arial" w:cs="Arial"/>
        </w:rPr>
        <w:t xml:space="preserve"> </w:t>
      </w:r>
      <w:r w:rsidR="00B4374C" w:rsidRPr="000E3A11">
        <w:rPr>
          <w:rFonts w:ascii="Arial" w:hAnsi="Arial" w:cs="Arial"/>
        </w:rPr>
        <w:t xml:space="preserve">Calendar </w:t>
      </w:r>
      <w:r w:rsidR="00013A66" w:rsidRPr="000E3A11">
        <w:rPr>
          <w:rFonts w:ascii="Arial" w:hAnsi="Arial" w:cs="Arial"/>
        </w:rPr>
        <w:t>D</w:t>
      </w:r>
      <w:r w:rsidRPr="000E3A11">
        <w:rPr>
          <w:rFonts w:ascii="Arial" w:hAnsi="Arial" w:cs="Arial"/>
        </w:rPr>
        <w:t>ays of being released when technically possible?</w:t>
      </w:r>
    </w:p>
    <w:p w14:paraId="7B0EF457" w14:textId="77777777" w:rsidR="009E6E0E" w:rsidRPr="000E3A11" w:rsidRDefault="009E6E0E" w:rsidP="00AC1A33">
      <w:pPr>
        <w:spacing w:before="0" w:after="0"/>
        <w:ind w:left="900" w:right="454" w:hanging="900"/>
        <w:rPr>
          <w:rFonts w:ascii="Arial" w:hAnsi="Arial" w:cs="Arial"/>
        </w:rPr>
      </w:pPr>
    </w:p>
    <w:p w14:paraId="07C09AC8"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t>7.3.27</w:t>
      </w:r>
      <w:r w:rsidRPr="000E3A11">
        <w:rPr>
          <w:rFonts w:ascii="Arial" w:hAnsi="Arial" w:cs="Arial"/>
        </w:rPr>
        <w:tab/>
        <w:t>Does your organization have an emergency patch management process?</w:t>
      </w:r>
    </w:p>
    <w:p w14:paraId="02FE90CC" w14:textId="77777777" w:rsidR="009E6E0E" w:rsidRPr="000E3A11" w:rsidRDefault="009E6E0E" w:rsidP="00AC1A33">
      <w:pPr>
        <w:spacing w:before="0" w:after="0"/>
        <w:ind w:left="900" w:right="454" w:hanging="900"/>
        <w:rPr>
          <w:rFonts w:ascii="Arial" w:hAnsi="Arial" w:cs="Arial"/>
        </w:rPr>
      </w:pPr>
    </w:p>
    <w:p w14:paraId="7B05A70A"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lastRenderedPageBreak/>
        <w:t>7.3.28</w:t>
      </w:r>
      <w:r w:rsidRPr="000E3A11">
        <w:rPr>
          <w:rFonts w:ascii="Arial" w:hAnsi="Arial" w:cs="Arial"/>
        </w:rPr>
        <w:tab/>
        <w:t>Does your organization follow formal change control processes and procedures in alignment with an established framework?</w:t>
      </w:r>
    </w:p>
    <w:p w14:paraId="22E62F09" w14:textId="77777777" w:rsidR="009E6E0E" w:rsidRPr="000E3A11" w:rsidRDefault="009E6E0E" w:rsidP="00AC1A33">
      <w:pPr>
        <w:spacing w:before="0" w:after="0"/>
        <w:ind w:left="900" w:right="454" w:hanging="900"/>
        <w:rPr>
          <w:rFonts w:ascii="Arial" w:hAnsi="Arial" w:cs="Arial"/>
        </w:rPr>
      </w:pPr>
    </w:p>
    <w:p w14:paraId="73A7352C"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t>7.3.29</w:t>
      </w:r>
      <w:r w:rsidRPr="000E3A11">
        <w:rPr>
          <w:rFonts w:ascii="Arial" w:hAnsi="Arial" w:cs="Arial"/>
        </w:rPr>
        <w:tab/>
        <w:t>Does your organization outsource any software development? If yes, does outsourced software follow formal change control processes and procedures that require supervision and monitoring?</w:t>
      </w:r>
    </w:p>
    <w:p w14:paraId="70AFCF12" w14:textId="77777777" w:rsidR="009E6E0E" w:rsidRPr="000E3A11" w:rsidRDefault="009E6E0E" w:rsidP="00AC1A33">
      <w:pPr>
        <w:spacing w:before="0" w:after="0"/>
        <w:ind w:left="900" w:right="454" w:hanging="900"/>
        <w:rPr>
          <w:rFonts w:ascii="Arial" w:hAnsi="Arial" w:cs="Arial"/>
        </w:rPr>
      </w:pPr>
    </w:p>
    <w:p w14:paraId="23A7C992"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t>7.3.30</w:t>
      </w:r>
      <w:r w:rsidRPr="000E3A11">
        <w:rPr>
          <w:rFonts w:ascii="Arial" w:hAnsi="Arial" w:cs="Arial"/>
        </w:rPr>
        <w:tab/>
        <w:t>Does your organization follow an industry standard when designing, developing, and implementing applications and components? If yes, what standard does your organization use?</w:t>
      </w:r>
    </w:p>
    <w:p w14:paraId="76ECAC65" w14:textId="77777777" w:rsidR="009E6E0E" w:rsidRPr="000E3A11" w:rsidRDefault="009E6E0E" w:rsidP="00AC1A33">
      <w:pPr>
        <w:spacing w:before="0" w:after="0"/>
        <w:ind w:left="900" w:right="454" w:hanging="900"/>
        <w:rPr>
          <w:rFonts w:ascii="Arial" w:hAnsi="Arial" w:cs="Arial"/>
        </w:rPr>
      </w:pPr>
    </w:p>
    <w:p w14:paraId="709E8E08"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t>7.3.31</w:t>
      </w:r>
      <w:r w:rsidRPr="000E3A11">
        <w:rPr>
          <w:rFonts w:ascii="Arial" w:hAnsi="Arial" w:cs="Arial"/>
        </w:rPr>
        <w:tab/>
        <w:t>Does the organization use a web application scanning tool for deployed web applications?</w:t>
      </w:r>
    </w:p>
    <w:p w14:paraId="0DBBC61D" w14:textId="77777777" w:rsidR="009E6E0E" w:rsidRPr="000E3A11" w:rsidRDefault="009E6E0E" w:rsidP="00AC1A33">
      <w:pPr>
        <w:spacing w:before="0" w:after="0"/>
        <w:ind w:left="900" w:right="454" w:hanging="900"/>
        <w:rPr>
          <w:rFonts w:ascii="Arial" w:hAnsi="Arial" w:cs="Arial"/>
        </w:rPr>
      </w:pPr>
    </w:p>
    <w:p w14:paraId="77AC0E17"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t>7.3.32</w:t>
      </w:r>
      <w:r w:rsidRPr="000E3A11">
        <w:rPr>
          <w:rFonts w:ascii="Arial" w:hAnsi="Arial" w:cs="Arial"/>
        </w:rPr>
        <w:tab/>
        <w:t>Does the organization follow a regular cadence for web application scanning?</w:t>
      </w:r>
    </w:p>
    <w:p w14:paraId="1EA5741B" w14:textId="77777777" w:rsidR="009E6E0E" w:rsidRPr="000E3A11" w:rsidRDefault="009E6E0E" w:rsidP="00AC1A33">
      <w:pPr>
        <w:spacing w:before="0" w:after="0"/>
        <w:ind w:left="900" w:right="454" w:hanging="900"/>
        <w:rPr>
          <w:rFonts w:ascii="Arial" w:hAnsi="Arial" w:cs="Arial"/>
        </w:rPr>
      </w:pPr>
    </w:p>
    <w:p w14:paraId="4C63EB14"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t>7.3.33</w:t>
      </w:r>
      <w:r w:rsidRPr="000E3A11">
        <w:rPr>
          <w:rFonts w:ascii="Arial" w:hAnsi="Arial" w:cs="Arial"/>
        </w:rPr>
        <w:tab/>
        <w:t>Does your organization conduct vulnerability scanning at least weekly?</w:t>
      </w:r>
    </w:p>
    <w:p w14:paraId="303E2BBE" w14:textId="77777777" w:rsidR="009E6E0E" w:rsidRPr="000E3A11" w:rsidRDefault="009E6E0E" w:rsidP="00AC1A33">
      <w:pPr>
        <w:spacing w:before="0" w:after="0"/>
        <w:ind w:left="900" w:right="454" w:hanging="900"/>
        <w:rPr>
          <w:rFonts w:ascii="Arial" w:hAnsi="Arial" w:cs="Arial"/>
        </w:rPr>
      </w:pPr>
    </w:p>
    <w:p w14:paraId="5C20EAD1" w14:textId="77777777" w:rsidR="009E6E0E" w:rsidRPr="000E3A11" w:rsidRDefault="009E6E0E" w:rsidP="00AC1A33">
      <w:pPr>
        <w:spacing w:before="0" w:after="0"/>
        <w:ind w:left="900" w:right="454" w:hanging="900"/>
        <w:rPr>
          <w:rFonts w:ascii="Arial" w:hAnsi="Arial" w:cs="Arial"/>
        </w:rPr>
      </w:pPr>
      <w:r w:rsidRPr="000E3A11">
        <w:rPr>
          <w:rFonts w:ascii="Arial" w:hAnsi="Arial" w:cs="Arial"/>
          <w:b/>
          <w:bCs/>
        </w:rPr>
        <w:t>7.3.34</w:t>
      </w:r>
      <w:r w:rsidRPr="000E3A11">
        <w:rPr>
          <w:rFonts w:ascii="Arial" w:hAnsi="Arial" w:cs="Arial"/>
        </w:rPr>
        <w:tab/>
        <w:t>Are vulnerabilities prioritized based upon the common vulnerability scoring system?</w:t>
      </w:r>
    </w:p>
    <w:p w14:paraId="75DD491C" w14:textId="77777777" w:rsidR="009E6E0E" w:rsidRPr="000E3A11" w:rsidRDefault="009E6E0E" w:rsidP="00AC1A33">
      <w:pPr>
        <w:spacing w:before="0" w:after="0"/>
        <w:ind w:left="900" w:right="454" w:hanging="900"/>
        <w:rPr>
          <w:rFonts w:ascii="Arial" w:hAnsi="Arial" w:cs="Arial"/>
        </w:rPr>
      </w:pPr>
    </w:p>
    <w:p w14:paraId="454ABAAC" w14:textId="6E4F9C9D" w:rsidR="009E6E0E" w:rsidRPr="000E3A11" w:rsidRDefault="009E6E0E" w:rsidP="00AC1A33">
      <w:pPr>
        <w:spacing w:before="0" w:after="0"/>
        <w:ind w:left="900" w:right="454" w:hanging="900"/>
        <w:rPr>
          <w:rFonts w:ascii="Arial" w:hAnsi="Arial" w:cs="Arial"/>
        </w:rPr>
      </w:pPr>
      <w:r w:rsidRPr="000E3A11">
        <w:rPr>
          <w:rFonts w:ascii="Arial" w:hAnsi="Arial" w:cs="Arial"/>
          <w:b/>
          <w:bCs/>
        </w:rPr>
        <w:t>7.3.35</w:t>
      </w:r>
      <w:r w:rsidRPr="000E3A11">
        <w:rPr>
          <w:rFonts w:ascii="Arial" w:hAnsi="Arial" w:cs="Arial"/>
        </w:rPr>
        <w:tab/>
        <w:t>Are critical vulnerabilities remediated within at least thirty</w:t>
      </w:r>
      <w:r w:rsidR="00013A66" w:rsidRPr="000E3A11">
        <w:rPr>
          <w:rFonts w:ascii="Arial" w:hAnsi="Arial" w:cs="Arial"/>
        </w:rPr>
        <w:t xml:space="preserve"> </w:t>
      </w:r>
      <w:r w:rsidR="005663EB">
        <w:rPr>
          <w:rFonts w:ascii="Arial" w:hAnsi="Arial" w:cs="Arial"/>
        </w:rPr>
        <w:t xml:space="preserve">(30) </w:t>
      </w:r>
      <w:r w:rsidR="00013A66" w:rsidRPr="000E3A11">
        <w:rPr>
          <w:rFonts w:ascii="Arial" w:hAnsi="Arial" w:cs="Arial"/>
        </w:rPr>
        <w:t>D</w:t>
      </w:r>
      <w:r w:rsidRPr="000E3A11">
        <w:rPr>
          <w:rFonts w:ascii="Arial" w:hAnsi="Arial" w:cs="Arial"/>
        </w:rPr>
        <w:t>ays?</w:t>
      </w:r>
    </w:p>
    <w:p w14:paraId="5EE829EE" w14:textId="77777777" w:rsidR="009E6E0E" w:rsidRPr="000E3A11" w:rsidRDefault="009E6E0E" w:rsidP="00AC1A33">
      <w:pPr>
        <w:spacing w:before="0" w:after="0"/>
        <w:ind w:left="900" w:hanging="900"/>
        <w:rPr>
          <w:rFonts w:ascii="Arial" w:hAnsi="Arial" w:cs="Arial"/>
          <w:color w:val="000000" w:themeColor="text1"/>
        </w:rPr>
      </w:pPr>
    </w:p>
    <w:p w14:paraId="0B9D7A50" w14:textId="77777777" w:rsidR="009E6E0E" w:rsidRPr="000E3A11" w:rsidRDefault="009E6E0E" w:rsidP="00AC1A33">
      <w:pPr>
        <w:spacing w:before="0" w:after="0"/>
        <w:ind w:left="900" w:hanging="900"/>
        <w:rPr>
          <w:rFonts w:ascii="Arial" w:hAnsi="Arial" w:cs="Arial"/>
        </w:rPr>
      </w:pPr>
      <w:bookmarkStart w:id="72" w:name="OLE_LINK13"/>
      <w:r w:rsidRPr="000E3A11">
        <w:rPr>
          <w:rFonts w:ascii="Arial" w:hAnsi="Arial" w:cs="Arial"/>
          <w:b/>
          <w:bCs/>
        </w:rPr>
        <w:t>7.3.36</w:t>
      </w:r>
      <w:r w:rsidRPr="000E3A11">
        <w:rPr>
          <w:rFonts w:ascii="Arial" w:hAnsi="Arial" w:cs="Arial"/>
        </w:rPr>
        <w:tab/>
        <w:t xml:space="preserve">Provide confirmation that your organization conducts annual risk assessments in accordance with the HIPAA Security Rule. </w:t>
      </w:r>
    </w:p>
    <w:bookmarkEnd w:id="72"/>
    <w:p w14:paraId="15725F3D" w14:textId="77777777" w:rsidR="00952A9A" w:rsidRDefault="00952A9A" w:rsidP="00AC1A33">
      <w:pPr>
        <w:spacing w:before="0" w:after="0"/>
        <w:ind w:left="900" w:hanging="900"/>
        <w:rPr>
          <w:rFonts w:ascii="Arial" w:hAnsi="Arial" w:cs="Arial"/>
        </w:rPr>
      </w:pPr>
    </w:p>
    <w:p w14:paraId="49E2C7D1" w14:textId="43C72584" w:rsidR="00952A9A" w:rsidRDefault="00952A9A" w:rsidP="00AC1A33">
      <w:pPr>
        <w:spacing w:before="0" w:after="0"/>
        <w:ind w:left="900" w:hanging="900"/>
        <w:rPr>
          <w:rFonts w:ascii="Arial" w:hAnsi="Arial" w:cs="Arial"/>
        </w:rPr>
      </w:pPr>
      <w:r w:rsidRPr="005F1718">
        <w:rPr>
          <w:rFonts w:ascii="Arial" w:hAnsi="Arial" w:cs="Arial"/>
          <w:b/>
          <w:bCs/>
        </w:rPr>
        <w:t>7.3.37</w:t>
      </w:r>
      <w:r>
        <w:rPr>
          <w:rFonts w:ascii="Arial" w:hAnsi="Arial" w:cs="Arial"/>
        </w:rPr>
        <w:tab/>
      </w:r>
      <w:r w:rsidR="00CF73FB" w:rsidRPr="00CF73FB">
        <w:rPr>
          <w:rFonts w:ascii="Arial" w:hAnsi="Arial" w:cs="Arial"/>
        </w:rPr>
        <w:t>Describe how you will keep digital banking information unreadable while at rest, in compliance with National Automated Clearing House Association (NACHA) requirements.</w:t>
      </w:r>
    </w:p>
    <w:p w14:paraId="3CF1FBA8" w14:textId="77777777" w:rsidR="003B65A6" w:rsidRDefault="003B65A6" w:rsidP="00AC1A33">
      <w:pPr>
        <w:spacing w:before="0" w:after="0"/>
        <w:ind w:left="900" w:hanging="900"/>
        <w:rPr>
          <w:rFonts w:ascii="Arial" w:hAnsi="Arial" w:cs="Arial"/>
        </w:rPr>
      </w:pPr>
    </w:p>
    <w:p w14:paraId="6BF2B499" w14:textId="6D56AAD9" w:rsidR="003B65A6" w:rsidRPr="000E3A11" w:rsidRDefault="003B65A6" w:rsidP="00AC1A33">
      <w:pPr>
        <w:spacing w:before="0" w:after="0"/>
        <w:ind w:left="900" w:hanging="900"/>
        <w:rPr>
          <w:rFonts w:ascii="Arial" w:hAnsi="Arial" w:cs="Arial"/>
        </w:rPr>
      </w:pPr>
      <w:r w:rsidRPr="005F1718">
        <w:rPr>
          <w:rFonts w:ascii="Arial" w:hAnsi="Arial" w:cs="Arial"/>
          <w:b/>
          <w:bCs/>
        </w:rPr>
        <w:t>7.3.38</w:t>
      </w:r>
      <w:r w:rsidR="005F1718">
        <w:rPr>
          <w:rFonts w:ascii="Arial" w:hAnsi="Arial" w:cs="Arial"/>
        </w:rPr>
        <w:tab/>
      </w:r>
      <w:r w:rsidR="005F1718" w:rsidRPr="00B647E2">
        <w:rPr>
          <w:rFonts w:ascii="Arial" w:hAnsi="Arial" w:cs="Arial"/>
        </w:rPr>
        <w:t>Does your organization utilize</w:t>
      </w:r>
      <w:r w:rsidR="005F1718">
        <w:rPr>
          <w:rFonts w:ascii="Arial" w:hAnsi="Arial" w:cs="Arial"/>
        </w:rPr>
        <w:t xml:space="preserve"> any artificial intelligence (AI) tools? If so, which tools and for what purpose. </w:t>
      </w:r>
    </w:p>
    <w:p w14:paraId="336A034A" w14:textId="77777777" w:rsidR="009E6E0E" w:rsidRPr="009E6E0E" w:rsidRDefault="009E6E0E" w:rsidP="009E6E0E">
      <w:pPr>
        <w:keepNext/>
        <w:tabs>
          <w:tab w:val="left" w:pos="720"/>
        </w:tabs>
        <w:spacing w:before="360" w:after="240"/>
        <w:outlineLvl w:val="1"/>
        <w:rPr>
          <w:rFonts w:ascii="Arial Bold" w:hAnsi="Arial Bold" w:cs="Arial"/>
          <w:b/>
          <w:iCs/>
          <w:smallCaps/>
          <w:color w:val="1F497D" w:themeColor="text2"/>
          <w:sz w:val="28"/>
          <w:szCs w:val="28"/>
        </w:rPr>
      </w:pPr>
      <w:r w:rsidRPr="009E6E0E">
        <w:rPr>
          <w:rFonts w:ascii="Arial Bold" w:hAnsi="Arial Bold" w:cs="Arial"/>
          <w:b/>
          <w:iCs/>
          <w:smallCaps/>
          <w:color w:val="1F497D" w:themeColor="text2"/>
          <w:sz w:val="28"/>
          <w:szCs w:val="28"/>
        </w:rPr>
        <w:t>7.4</w:t>
      </w:r>
      <w:r w:rsidRPr="009E6E0E">
        <w:rPr>
          <w:rFonts w:ascii="Arial Bold" w:hAnsi="Arial Bold" w:cs="Arial"/>
          <w:b/>
          <w:iCs/>
          <w:smallCaps/>
          <w:color w:val="1F497D" w:themeColor="text2"/>
          <w:sz w:val="28"/>
          <w:szCs w:val="28"/>
        </w:rPr>
        <w:tab/>
      </w:r>
      <w:bookmarkStart w:id="73" w:name="OLE_LINK4"/>
      <w:r w:rsidRPr="009E6E0E">
        <w:rPr>
          <w:rFonts w:ascii="Arial Bold" w:hAnsi="Arial Bold" w:cs="Arial"/>
          <w:b/>
          <w:iCs/>
          <w:smallCaps/>
          <w:color w:val="1F497D" w:themeColor="text2"/>
          <w:sz w:val="28"/>
          <w:szCs w:val="28"/>
        </w:rPr>
        <w:t>Data Privacy</w:t>
      </w:r>
      <w:bookmarkEnd w:id="73"/>
    </w:p>
    <w:p w14:paraId="76A209A0" w14:textId="77777777" w:rsidR="009E6E0E" w:rsidRPr="009E6E0E" w:rsidRDefault="009E6E0E" w:rsidP="001549F6">
      <w:pPr>
        <w:pStyle w:val="LRWLBodyText"/>
        <w:spacing w:before="0" w:after="0"/>
        <w:ind w:left="900" w:hanging="900"/>
      </w:pPr>
      <w:r w:rsidRPr="00887C71">
        <w:rPr>
          <w:b/>
        </w:rPr>
        <w:t>7.4.1</w:t>
      </w:r>
      <w:r w:rsidRPr="009E6E0E">
        <w:tab/>
        <w:t>Provide documentation that demonstrates your organization’s compliance with the HIPAA Privacy Rule.</w:t>
      </w:r>
    </w:p>
    <w:p w14:paraId="41583789" w14:textId="77777777" w:rsidR="009E6E0E" w:rsidRPr="00887C71" w:rsidRDefault="009E6E0E" w:rsidP="001549F6">
      <w:pPr>
        <w:pStyle w:val="LRWLBodyText"/>
        <w:spacing w:before="0" w:after="0"/>
        <w:ind w:left="900" w:hanging="900"/>
      </w:pPr>
    </w:p>
    <w:p w14:paraId="705758B6" w14:textId="77777777" w:rsidR="001549F6" w:rsidRPr="00887C71" w:rsidRDefault="001549F6" w:rsidP="001549F6">
      <w:pPr>
        <w:pStyle w:val="LRWLBodyText"/>
        <w:spacing w:before="0" w:after="0"/>
        <w:ind w:left="900" w:hanging="900"/>
      </w:pPr>
      <w:r w:rsidRPr="00887C71">
        <w:rPr>
          <w:b/>
          <w:bCs/>
        </w:rPr>
        <w:t>7.4.2</w:t>
      </w:r>
      <w:r w:rsidRPr="00887C71">
        <w:tab/>
      </w:r>
      <w:r>
        <w:t>Describe how your organization ensures compliance with the HIPAA Privacy Rule’s minimum necessary standard, including how role-based access relates to this process.</w:t>
      </w:r>
    </w:p>
    <w:p w14:paraId="61F32511" w14:textId="77777777" w:rsidR="001549F6" w:rsidRPr="00887C71" w:rsidRDefault="001549F6" w:rsidP="001549F6">
      <w:pPr>
        <w:pStyle w:val="LRWLBodyText"/>
        <w:spacing w:before="0" w:after="0"/>
        <w:ind w:left="900" w:hanging="900"/>
      </w:pPr>
    </w:p>
    <w:p w14:paraId="47E1ED32" w14:textId="77777777" w:rsidR="001549F6" w:rsidRPr="00887C71" w:rsidRDefault="001549F6" w:rsidP="001549F6">
      <w:pPr>
        <w:pStyle w:val="LRWLBodyText"/>
        <w:spacing w:before="0" w:after="0"/>
        <w:ind w:left="900" w:hanging="900"/>
      </w:pPr>
      <w:r w:rsidRPr="00887C71">
        <w:rPr>
          <w:b/>
          <w:bCs/>
        </w:rPr>
        <w:t>7.4.3</w:t>
      </w:r>
      <w:r w:rsidRPr="00887C71">
        <w:tab/>
        <w:t xml:space="preserve">Provide a copy of your organization’s </w:t>
      </w:r>
      <w:r>
        <w:t>auditing policy as it relates to ensuring the proper use and disclosure of protected health information (PHI)</w:t>
      </w:r>
      <w:r w:rsidRPr="00887C71">
        <w:t xml:space="preserve">.  </w:t>
      </w:r>
    </w:p>
    <w:p w14:paraId="41555FD8" w14:textId="77777777" w:rsidR="001549F6" w:rsidRPr="00887C71" w:rsidRDefault="001549F6" w:rsidP="001549F6">
      <w:pPr>
        <w:pStyle w:val="LRWLBodyText"/>
        <w:spacing w:before="0" w:after="0"/>
        <w:ind w:left="900" w:hanging="900"/>
      </w:pPr>
    </w:p>
    <w:p w14:paraId="034AC2A8" w14:textId="77777777" w:rsidR="001549F6" w:rsidRPr="00887C71" w:rsidRDefault="001549F6" w:rsidP="001549F6">
      <w:pPr>
        <w:pStyle w:val="LRWLBodyText"/>
        <w:spacing w:before="0" w:after="0"/>
        <w:ind w:left="900" w:hanging="900"/>
      </w:pPr>
      <w:r w:rsidRPr="00887C71">
        <w:rPr>
          <w:b/>
          <w:bCs/>
        </w:rPr>
        <w:t>7.4.4</w:t>
      </w:r>
      <w:r w:rsidRPr="00887C71">
        <w:tab/>
      </w:r>
      <w:r>
        <w:t>Describe how your organization monitors, controls, and prevents the use of identifying information (personally-identifiable information (PII) and PHI) in generative artificial intelligence (AI) applications, such as ChatGPT.</w:t>
      </w:r>
    </w:p>
    <w:p w14:paraId="661A4AB2" w14:textId="77777777" w:rsidR="001549F6" w:rsidRPr="00887C71" w:rsidRDefault="001549F6" w:rsidP="001549F6">
      <w:pPr>
        <w:pStyle w:val="LRWLBodyText"/>
        <w:spacing w:before="0" w:after="0"/>
        <w:ind w:left="900" w:hanging="900"/>
      </w:pPr>
    </w:p>
    <w:p w14:paraId="19B07A31" w14:textId="6E2314E4" w:rsidR="001549F6" w:rsidRDefault="001549F6" w:rsidP="001549F6">
      <w:pPr>
        <w:pStyle w:val="LRWLBodyText"/>
        <w:spacing w:before="0" w:after="0"/>
        <w:ind w:left="900" w:hanging="900"/>
      </w:pPr>
      <w:r w:rsidRPr="00887C71">
        <w:rPr>
          <w:b/>
          <w:bCs/>
        </w:rPr>
        <w:t>7.4.5</w:t>
      </w:r>
      <w:r w:rsidRPr="00887C71">
        <w:tab/>
      </w:r>
      <w:r>
        <w:t>Provide the number of unauthorized disclosures of PHI your organization has experienced in the last two (2) years</w:t>
      </w:r>
      <w:r w:rsidR="003B090E">
        <w:t xml:space="preserve">. </w:t>
      </w:r>
    </w:p>
    <w:p w14:paraId="224C6705" w14:textId="77777777" w:rsidR="001549F6" w:rsidRDefault="001549F6" w:rsidP="001549F6">
      <w:pPr>
        <w:pStyle w:val="LRWLBodyText"/>
        <w:spacing w:before="0" w:after="0"/>
        <w:ind w:left="900" w:hanging="900"/>
      </w:pPr>
    </w:p>
    <w:p w14:paraId="6818EDA6" w14:textId="403D8F08" w:rsidR="001549F6" w:rsidRPr="00887C71" w:rsidRDefault="001549F6" w:rsidP="001549F6">
      <w:pPr>
        <w:pStyle w:val="LRWLBodyText"/>
        <w:spacing w:before="0" w:after="0"/>
        <w:ind w:left="900" w:hanging="900"/>
      </w:pPr>
      <w:r w:rsidRPr="001E335D">
        <w:rPr>
          <w:b/>
          <w:bCs/>
        </w:rPr>
        <w:lastRenderedPageBreak/>
        <w:t>7.4.6</w:t>
      </w:r>
      <w:r w:rsidRPr="001E335D">
        <w:rPr>
          <w:b/>
          <w:bCs/>
        </w:rPr>
        <w:tab/>
      </w:r>
      <w:r w:rsidRPr="00A46D19">
        <w:t xml:space="preserve">Describe how your organization responded to the unauthorized disclosures listed </w:t>
      </w:r>
      <w:r w:rsidR="003D0A2F">
        <w:t xml:space="preserve">in your answer </w:t>
      </w:r>
      <w:r w:rsidRPr="00A46D19">
        <w:t xml:space="preserve">above (if any). </w:t>
      </w:r>
      <w:r w:rsidR="003B090E">
        <w:t xml:space="preserve"> </w:t>
      </w:r>
    </w:p>
    <w:p w14:paraId="1F61FA69" w14:textId="77777777" w:rsidR="001549F6" w:rsidRPr="00887C71" w:rsidRDefault="001549F6" w:rsidP="001549F6">
      <w:pPr>
        <w:pStyle w:val="LRWLBodyText"/>
        <w:spacing w:before="0" w:after="0"/>
        <w:ind w:left="900" w:hanging="900"/>
      </w:pPr>
    </w:p>
    <w:p w14:paraId="0CD0405A" w14:textId="116E2045" w:rsidR="001549F6" w:rsidRDefault="001549F6" w:rsidP="001549F6">
      <w:pPr>
        <w:pStyle w:val="LRWLBodyText"/>
        <w:spacing w:before="0" w:after="0"/>
        <w:ind w:left="900" w:hanging="900"/>
      </w:pPr>
      <w:r w:rsidRPr="00887C71">
        <w:rPr>
          <w:b/>
          <w:bCs/>
        </w:rPr>
        <w:t>7.4.</w:t>
      </w:r>
      <w:r>
        <w:rPr>
          <w:b/>
          <w:bCs/>
        </w:rPr>
        <w:t>7</w:t>
      </w:r>
      <w:r w:rsidRPr="00887C71">
        <w:tab/>
      </w:r>
      <w:r>
        <w:t>Has your organization had, or has your organization ever been involved with a business partner who has had, a privacy breach or investigation in the last three (3) years? If so, provide a brief description</w:t>
      </w:r>
      <w:r w:rsidR="003B090E">
        <w:t xml:space="preserve">. </w:t>
      </w:r>
      <w:r w:rsidRPr="00887C71">
        <w:t xml:space="preserve">  </w:t>
      </w:r>
    </w:p>
    <w:p w14:paraId="2C4164A2" w14:textId="77777777" w:rsidR="001549F6" w:rsidRPr="00887C71" w:rsidRDefault="001549F6" w:rsidP="001549F6">
      <w:pPr>
        <w:pStyle w:val="LRWLBodyText"/>
        <w:spacing w:before="0" w:after="0"/>
        <w:ind w:left="900" w:hanging="900"/>
      </w:pPr>
    </w:p>
    <w:p w14:paraId="63BE6D92" w14:textId="77777777" w:rsidR="001549F6" w:rsidRPr="00887C71" w:rsidRDefault="001549F6" w:rsidP="001549F6">
      <w:pPr>
        <w:pStyle w:val="LRWLBodyText"/>
        <w:spacing w:before="0" w:after="0"/>
        <w:ind w:left="900" w:hanging="900"/>
      </w:pPr>
      <w:r w:rsidRPr="00887C71">
        <w:rPr>
          <w:b/>
          <w:bCs/>
        </w:rPr>
        <w:t>7.4.8</w:t>
      </w:r>
      <w:r w:rsidRPr="00887C71">
        <w:tab/>
        <w:t xml:space="preserve">Describe </w:t>
      </w:r>
      <w:r>
        <w:t>the processes you have in place to ensure that PHI and PII in external e-mails are properly secured to prevent unauthorized access.</w:t>
      </w:r>
    </w:p>
    <w:p w14:paraId="0E2E0921" w14:textId="77777777" w:rsidR="009E6E0E" w:rsidRPr="009E6E0E" w:rsidRDefault="009E6E0E" w:rsidP="00EA7AD3">
      <w:pPr>
        <w:keepNext/>
        <w:tabs>
          <w:tab w:val="left" w:pos="720"/>
        </w:tabs>
        <w:spacing w:before="360" w:after="240"/>
        <w:ind w:left="720" w:hanging="720"/>
        <w:outlineLvl w:val="1"/>
        <w:rPr>
          <w:rFonts w:ascii="Arial Bold" w:hAnsi="Arial Bold" w:cs="Arial"/>
          <w:b/>
          <w:iCs/>
          <w:smallCaps/>
          <w:color w:val="1F497D" w:themeColor="text2"/>
          <w:sz w:val="28"/>
          <w:szCs w:val="28"/>
        </w:rPr>
      </w:pPr>
      <w:bookmarkStart w:id="74" w:name="OLE_LINK19"/>
      <w:r w:rsidRPr="009E6E0E">
        <w:rPr>
          <w:rFonts w:ascii="Arial Bold" w:hAnsi="Arial Bold" w:cs="Arial"/>
          <w:b/>
          <w:iCs/>
          <w:smallCaps/>
          <w:color w:val="1F497D" w:themeColor="text2"/>
          <w:sz w:val="28"/>
          <w:szCs w:val="28"/>
        </w:rPr>
        <w:t>7.5</w:t>
      </w:r>
      <w:r w:rsidRPr="009E6E0E">
        <w:rPr>
          <w:rFonts w:ascii="Arial Bold" w:hAnsi="Arial Bold" w:cs="Arial"/>
          <w:b/>
          <w:iCs/>
          <w:smallCaps/>
          <w:color w:val="1F497D" w:themeColor="text2"/>
          <w:sz w:val="28"/>
          <w:szCs w:val="28"/>
        </w:rPr>
        <w:tab/>
        <w:t xml:space="preserve">Audit </w:t>
      </w:r>
    </w:p>
    <w:p w14:paraId="1720F3D5" w14:textId="7DF9F3CA" w:rsidR="009E6E0E" w:rsidRPr="009E6E0E" w:rsidRDefault="009E6E0E" w:rsidP="00590E30">
      <w:pPr>
        <w:ind w:left="720" w:hanging="720"/>
        <w:rPr>
          <w:rFonts w:ascii="Arial" w:hAnsi="Arial"/>
        </w:rPr>
      </w:pPr>
      <w:r w:rsidRPr="009E6E0E">
        <w:rPr>
          <w:rFonts w:ascii="Arial" w:hAnsi="Arial"/>
          <w:b/>
          <w:bCs/>
        </w:rPr>
        <w:t>7.5.1</w:t>
      </w:r>
      <w:r w:rsidRPr="009E6E0E">
        <w:rPr>
          <w:rFonts w:ascii="Arial" w:hAnsi="Arial"/>
        </w:rPr>
        <w:tab/>
      </w:r>
      <w:r w:rsidR="00A50169">
        <w:rPr>
          <w:rFonts w:ascii="Arial" w:hAnsi="Arial"/>
        </w:rPr>
        <w:t>D</w:t>
      </w:r>
      <w:r w:rsidRPr="009E6E0E">
        <w:rPr>
          <w:rFonts w:ascii="Arial" w:hAnsi="Arial"/>
        </w:rPr>
        <w:t xml:space="preserve">escribe your experience relative to the Contractor’s audit responsibilities below: </w:t>
      </w:r>
    </w:p>
    <w:p w14:paraId="6636F8BC" w14:textId="404DE0C6" w:rsidR="009E6E0E" w:rsidRPr="009E6E0E" w:rsidRDefault="009E6E0E" w:rsidP="00590E30">
      <w:pPr>
        <w:ind w:left="1080" w:hanging="360"/>
        <w:rPr>
          <w:rFonts w:ascii="Arial" w:hAnsi="Arial"/>
        </w:rPr>
      </w:pPr>
      <w:r w:rsidRPr="009E6E0E">
        <w:rPr>
          <w:rFonts w:ascii="Arial" w:hAnsi="Arial"/>
        </w:rPr>
        <w:t xml:space="preserve">a. </w:t>
      </w:r>
      <w:r w:rsidRPr="009E6E0E">
        <w:rPr>
          <w:rFonts w:ascii="Arial" w:hAnsi="Arial"/>
        </w:rPr>
        <w:tab/>
      </w:r>
      <w:r w:rsidRPr="009E6E0E">
        <w:rPr>
          <w:rFonts w:ascii="Arial" w:hAnsi="Arial"/>
          <w:b/>
          <w:bCs/>
        </w:rPr>
        <w:t>Annual Independent Service Auditor’s Report.</w:t>
      </w:r>
      <w:r w:rsidRPr="009E6E0E">
        <w:rPr>
          <w:rFonts w:ascii="Arial" w:hAnsi="Arial"/>
        </w:rPr>
        <w:t xml:space="preserve"> Contractor must provide the Department with a copy of Contractor’s annual independent service auditor’s report on management’s description of Contractor’s system and the suitability of the design and operating effectiveness of controls (SOC 1</w:t>
      </w:r>
      <w:r w:rsidR="00E14F85">
        <w:rPr>
          <w:rFonts w:ascii="Arial" w:hAnsi="Arial"/>
        </w:rPr>
        <w:t xml:space="preserve"> </w:t>
      </w:r>
      <w:r w:rsidRPr="009E6E0E">
        <w:rPr>
          <w:rFonts w:ascii="Arial" w:hAnsi="Arial"/>
        </w:rPr>
        <w:t xml:space="preserve">Type 2). The report is due </w:t>
      </w:r>
      <w:r w:rsidR="001E1F64">
        <w:rPr>
          <w:rFonts w:ascii="Arial" w:hAnsi="Arial"/>
        </w:rPr>
        <w:t xml:space="preserve">to the Department within </w:t>
      </w:r>
      <w:r w:rsidRPr="009E6E0E">
        <w:rPr>
          <w:rFonts w:ascii="Arial" w:hAnsi="Arial"/>
        </w:rPr>
        <w:t>thirty (30) Business Days after receipt by Contractor. See Section 6.</w:t>
      </w:r>
      <w:r w:rsidR="00E67FAE">
        <w:rPr>
          <w:rFonts w:ascii="Arial" w:hAnsi="Arial"/>
        </w:rPr>
        <w:t>1</w:t>
      </w:r>
      <w:r w:rsidR="00E67FAE" w:rsidRPr="009E6E0E">
        <w:rPr>
          <w:rFonts w:ascii="Arial" w:hAnsi="Arial"/>
        </w:rPr>
        <w:t xml:space="preserve"> </w:t>
      </w:r>
      <w:r w:rsidRPr="009E6E0E">
        <w:rPr>
          <w:rFonts w:ascii="Arial" w:hAnsi="Arial"/>
        </w:rPr>
        <w:t>of Appendix</w:t>
      </w:r>
      <w:r w:rsidRPr="009E6E0E" w:rsidDel="00095560">
        <w:rPr>
          <w:rFonts w:ascii="Arial" w:hAnsi="Arial"/>
        </w:rPr>
        <w:t xml:space="preserve"> </w:t>
      </w:r>
      <w:r w:rsidR="00AA6C0C">
        <w:rPr>
          <w:rFonts w:ascii="Arial" w:hAnsi="Arial"/>
        </w:rPr>
        <w:t>2</w:t>
      </w:r>
      <w:r w:rsidR="00AA6C0C" w:rsidRPr="009E6E0E">
        <w:rPr>
          <w:rFonts w:ascii="Arial" w:hAnsi="Arial"/>
        </w:rPr>
        <w:t xml:space="preserve"> </w:t>
      </w:r>
      <w:r w:rsidRPr="009E6E0E">
        <w:rPr>
          <w:rFonts w:ascii="Arial" w:hAnsi="Arial"/>
        </w:rPr>
        <w:t>– Department Terms and Conditions for the full requirement.</w:t>
      </w:r>
    </w:p>
    <w:p w14:paraId="65F133A3" w14:textId="77777777" w:rsidR="009E6E0E" w:rsidRPr="009E6E0E" w:rsidRDefault="009E6E0E" w:rsidP="00590E30">
      <w:pPr>
        <w:ind w:left="1080" w:hanging="360"/>
        <w:rPr>
          <w:rFonts w:ascii="Arial" w:hAnsi="Arial"/>
        </w:rPr>
      </w:pPr>
      <w:r w:rsidRPr="009E6E0E">
        <w:rPr>
          <w:rFonts w:ascii="Arial" w:hAnsi="Arial"/>
        </w:rPr>
        <w:t xml:space="preserve">b.  </w:t>
      </w:r>
      <w:r w:rsidRPr="009E6E0E">
        <w:rPr>
          <w:rFonts w:ascii="Arial" w:hAnsi="Arial"/>
          <w:b/>
          <w:bCs/>
        </w:rPr>
        <w:tab/>
        <w:t>Items Open to Audit.</w:t>
      </w:r>
      <w:r w:rsidRPr="009E6E0E">
        <w:rPr>
          <w:rFonts w:ascii="Arial" w:hAnsi="Arial"/>
        </w:rPr>
        <w:t xml:space="preserve"> All Contractor books, records, ledgers, and journals relating to the Program will be made available for inspection and audit by Department internal audit staff or their designees, the State of Wisconsin Legislative Audit Bureau, or designated agents, attorneys, and accountants, at any time during normal working hours. Records requested shall be provided by the Contractor electronically in a format acceptable to the Department. </w:t>
      </w:r>
    </w:p>
    <w:p w14:paraId="7156F144" w14:textId="77777777" w:rsidR="009E6E0E" w:rsidRPr="009E6E0E" w:rsidRDefault="009E6E0E" w:rsidP="00590E30">
      <w:pPr>
        <w:spacing w:after="0"/>
        <w:ind w:left="1080" w:hanging="360"/>
        <w:rPr>
          <w:rFonts w:ascii="Arial" w:hAnsi="Arial"/>
        </w:rPr>
      </w:pPr>
      <w:r w:rsidRPr="009E6E0E">
        <w:rPr>
          <w:rFonts w:ascii="Arial" w:hAnsi="Arial"/>
        </w:rPr>
        <w:t xml:space="preserve">c. </w:t>
      </w:r>
      <w:r w:rsidRPr="009E6E0E">
        <w:rPr>
          <w:rFonts w:ascii="Arial" w:hAnsi="Arial"/>
        </w:rPr>
        <w:tab/>
      </w:r>
      <w:r w:rsidRPr="009E6E0E">
        <w:rPr>
          <w:rFonts w:ascii="Arial" w:hAnsi="Arial"/>
          <w:b/>
          <w:bCs/>
        </w:rPr>
        <w:t>Program or Contract Audits.</w:t>
      </w:r>
      <w:r w:rsidRPr="009E6E0E">
        <w:rPr>
          <w:rFonts w:ascii="Arial" w:hAnsi="Arial"/>
        </w:rPr>
        <w:t xml:space="preserve"> The Department may require program or Contract audits. The audits will be completed by the Department, or the firm contracted by the Department, to complete the contract audits. These audits will be in addition to the annual Legislative Audit Bureau audits and periodic audits by Department staff. The audits</w:t>
      </w:r>
      <w:r w:rsidRPr="009E6E0E" w:rsidDel="00DF64D8">
        <w:rPr>
          <w:rFonts w:ascii="Arial" w:hAnsi="Arial"/>
        </w:rPr>
        <w:t xml:space="preserve"> </w:t>
      </w:r>
      <w:r w:rsidRPr="009E6E0E">
        <w:rPr>
          <w:rFonts w:ascii="Arial" w:hAnsi="Arial"/>
        </w:rPr>
        <w:t>will be based upon Department specifications and follow generally accepted auditing standards, when applicable. A report of findings and recommendations will be delivered to the Contractor and the Department within the guidelines established by the Department. The Department will use the findings and recommendations of each such report as part of its ongoing monitoring of the Program and the Contractor.</w:t>
      </w:r>
    </w:p>
    <w:p w14:paraId="2F72C3FA" w14:textId="77777777" w:rsidR="009E6E0E" w:rsidRPr="009E6E0E" w:rsidRDefault="009E6E0E" w:rsidP="00590E30">
      <w:pPr>
        <w:spacing w:before="0" w:after="0"/>
        <w:ind w:left="1080" w:hanging="360"/>
        <w:rPr>
          <w:rFonts w:ascii="Arial" w:hAnsi="Arial"/>
        </w:rPr>
      </w:pPr>
    </w:p>
    <w:p w14:paraId="2414B5F7" w14:textId="77777777" w:rsidR="00EC4A46" w:rsidRDefault="009E6E0E" w:rsidP="00590E30">
      <w:pPr>
        <w:spacing w:before="0" w:after="0"/>
        <w:ind w:left="720" w:hanging="720"/>
        <w:rPr>
          <w:rFonts w:ascii="Arial" w:hAnsi="Arial"/>
        </w:rPr>
      </w:pPr>
      <w:r w:rsidRPr="009E6E0E">
        <w:rPr>
          <w:rFonts w:ascii="Arial" w:hAnsi="Arial"/>
          <w:b/>
          <w:bCs/>
        </w:rPr>
        <w:t xml:space="preserve">7.5.2 </w:t>
      </w:r>
      <w:r w:rsidRPr="009E6E0E">
        <w:rPr>
          <w:rFonts w:ascii="Arial" w:hAnsi="Arial"/>
        </w:rPr>
        <w:tab/>
        <w:t>Describe how your organization, tracks, and stores all billing information, performance guarantees, and supporting documentation. What is your turnaround time for being able to provide requested information for an audit? What personnel resources do you make available to ensure audits are conducted timely and accurately?</w:t>
      </w:r>
    </w:p>
    <w:p w14:paraId="1525841D" w14:textId="77777777" w:rsidR="00EC4A46" w:rsidRDefault="00EC4A46" w:rsidP="00590E30">
      <w:pPr>
        <w:spacing w:before="0" w:after="0"/>
        <w:ind w:left="720" w:hanging="720"/>
        <w:rPr>
          <w:rFonts w:ascii="Arial" w:hAnsi="Arial"/>
        </w:rPr>
      </w:pPr>
      <w:bookmarkStart w:id="75" w:name="OLE_LINK6"/>
    </w:p>
    <w:p w14:paraId="33A48812" w14:textId="2268B3C2" w:rsidR="00EC4A46" w:rsidRDefault="00EC4A46" w:rsidP="00EC4A46">
      <w:pPr>
        <w:spacing w:before="0" w:after="0"/>
        <w:ind w:left="720" w:hanging="720"/>
        <w:rPr>
          <w:rFonts w:ascii="Arial" w:hAnsi="Arial"/>
        </w:rPr>
      </w:pPr>
      <w:r w:rsidRPr="009E6E0E">
        <w:rPr>
          <w:rFonts w:ascii="Arial" w:hAnsi="Arial"/>
          <w:b/>
          <w:bCs/>
        </w:rPr>
        <w:t>7.5.</w:t>
      </w:r>
      <w:r>
        <w:rPr>
          <w:rFonts w:ascii="Arial" w:hAnsi="Arial"/>
          <w:b/>
          <w:bCs/>
        </w:rPr>
        <w:t>3</w:t>
      </w:r>
      <w:r w:rsidRPr="009E6E0E">
        <w:rPr>
          <w:rFonts w:ascii="Arial" w:hAnsi="Arial"/>
          <w:b/>
          <w:bCs/>
        </w:rPr>
        <w:t xml:space="preserve"> </w:t>
      </w:r>
      <w:r w:rsidRPr="009E6E0E">
        <w:rPr>
          <w:rFonts w:ascii="Arial" w:hAnsi="Arial"/>
        </w:rPr>
        <w:tab/>
      </w:r>
      <w:r w:rsidR="00A50169">
        <w:rPr>
          <w:rFonts w:ascii="Arial" w:hAnsi="Arial"/>
        </w:rPr>
        <w:t>P</w:t>
      </w:r>
      <w:r w:rsidR="008531CE">
        <w:rPr>
          <w:rFonts w:ascii="Arial" w:hAnsi="Arial"/>
        </w:rPr>
        <w:t xml:space="preserve">rovide any </w:t>
      </w:r>
      <w:r w:rsidR="00866702">
        <w:rPr>
          <w:rFonts w:ascii="Arial" w:hAnsi="Arial"/>
        </w:rPr>
        <w:t xml:space="preserve">audit </w:t>
      </w:r>
      <w:r w:rsidR="008531CE">
        <w:rPr>
          <w:rFonts w:ascii="Arial" w:hAnsi="Arial"/>
        </w:rPr>
        <w:t xml:space="preserve">methods </w:t>
      </w:r>
      <w:r w:rsidR="00397648">
        <w:rPr>
          <w:rFonts w:ascii="Arial" w:hAnsi="Arial"/>
        </w:rPr>
        <w:t xml:space="preserve">that your </w:t>
      </w:r>
      <w:r w:rsidR="0039391A">
        <w:rPr>
          <w:rFonts w:ascii="Arial" w:hAnsi="Arial"/>
        </w:rPr>
        <w:t>organization</w:t>
      </w:r>
      <w:r w:rsidR="00397648">
        <w:rPr>
          <w:rFonts w:ascii="Arial" w:hAnsi="Arial"/>
        </w:rPr>
        <w:t xml:space="preserve"> use</w:t>
      </w:r>
      <w:r w:rsidR="0039391A">
        <w:rPr>
          <w:rFonts w:ascii="Arial" w:hAnsi="Arial"/>
        </w:rPr>
        <w:t>s</w:t>
      </w:r>
      <w:r w:rsidR="00397648">
        <w:rPr>
          <w:rFonts w:ascii="Arial" w:hAnsi="Arial"/>
        </w:rPr>
        <w:t xml:space="preserve"> to keep </w:t>
      </w:r>
      <w:r w:rsidR="00A261B0">
        <w:rPr>
          <w:rFonts w:ascii="Arial" w:hAnsi="Arial"/>
        </w:rPr>
        <w:t xml:space="preserve">all </w:t>
      </w:r>
      <w:r w:rsidR="00335E41">
        <w:rPr>
          <w:rFonts w:ascii="Arial" w:hAnsi="Arial"/>
        </w:rPr>
        <w:t>systems</w:t>
      </w:r>
      <w:r w:rsidR="0039391A">
        <w:rPr>
          <w:rFonts w:ascii="Arial" w:hAnsi="Arial"/>
        </w:rPr>
        <w:t>, including Subcontractor</w:t>
      </w:r>
      <w:r w:rsidR="00866702">
        <w:rPr>
          <w:rFonts w:ascii="Arial" w:hAnsi="Arial"/>
        </w:rPr>
        <w:t xml:space="preserve"> </w:t>
      </w:r>
      <w:r w:rsidR="004E72F6">
        <w:rPr>
          <w:rFonts w:ascii="Arial" w:hAnsi="Arial"/>
        </w:rPr>
        <w:t>systems</w:t>
      </w:r>
      <w:r w:rsidR="004255B8">
        <w:rPr>
          <w:rFonts w:ascii="Arial" w:hAnsi="Arial"/>
        </w:rPr>
        <w:t>,</w:t>
      </w:r>
      <w:r w:rsidR="00866702">
        <w:rPr>
          <w:rFonts w:ascii="Arial" w:hAnsi="Arial"/>
        </w:rPr>
        <w:t xml:space="preserve"> compliant with </w:t>
      </w:r>
      <w:r w:rsidR="004255B8">
        <w:rPr>
          <w:rFonts w:ascii="Arial" w:hAnsi="Arial"/>
        </w:rPr>
        <w:t xml:space="preserve">State and federal </w:t>
      </w:r>
      <w:r w:rsidR="00866702">
        <w:rPr>
          <w:rFonts w:ascii="Arial" w:hAnsi="Arial"/>
        </w:rPr>
        <w:t xml:space="preserve">regulations. </w:t>
      </w:r>
    </w:p>
    <w:p w14:paraId="2DF4A716" w14:textId="77777777" w:rsidR="00A24046" w:rsidRDefault="00A24046" w:rsidP="00EC4A46">
      <w:pPr>
        <w:spacing w:before="0" w:after="0"/>
        <w:ind w:left="720" w:hanging="720"/>
        <w:rPr>
          <w:rFonts w:ascii="Arial" w:hAnsi="Arial"/>
        </w:rPr>
      </w:pPr>
    </w:p>
    <w:p w14:paraId="56CC94D3" w14:textId="1A6DA80C" w:rsidR="00A86BF5" w:rsidRDefault="00A24046" w:rsidP="00A24046">
      <w:pPr>
        <w:spacing w:before="0" w:after="0"/>
        <w:ind w:left="720" w:hanging="720"/>
        <w:rPr>
          <w:rFonts w:ascii="Arial" w:hAnsi="Arial"/>
        </w:rPr>
      </w:pPr>
      <w:r w:rsidRPr="10B4B66A">
        <w:rPr>
          <w:rFonts w:ascii="Arial" w:hAnsi="Arial"/>
          <w:b/>
          <w:bCs/>
        </w:rPr>
        <w:t>7.5.</w:t>
      </w:r>
      <w:r w:rsidR="000C74CE" w:rsidRPr="10B4B66A">
        <w:rPr>
          <w:rFonts w:ascii="Arial" w:hAnsi="Arial"/>
          <w:b/>
          <w:bCs/>
        </w:rPr>
        <w:t>4</w:t>
      </w:r>
      <w:r w:rsidRPr="10B4B66A">
        <w:rPr>
          <w:rFonts w:ascii="Arial" w:hAnsi="Arial"/>
          <w:b/>
          <w:bCs/>
        </w:rPr>
        <w:t xml:space="preserve"> </w:t>
      </w:r>
      <w:r>
        <w:tab/>
      </w:r>
      <w:r w:rsidR="001A18EB" w:rsidRPr="10B4B66A">
        <w:rPr>
          <w:rFonts w:ascii="Arial" w:hAnsi="Arial"/>
        </w:rPr>
        <w:t xml:space="preserve">The Department requires a </w:t>
      </w:r>
      <w:r w:rsidR="004255B8" w:rsidRPr="10B4B66A">
        <w:rPr>
          <w:rFonts w:ascii="Arial" w:hAnsi="Arial"/>
        </w:rPr>
        <w:t>year</w:t>
      </w:r>
      <w:r w:rsidR="00926466" w:rsidRPr="10B4B66A">
        <w:rPr>
          <w:rFonts w:ascii="Arial" w:hAnsi="Arial"/>
        </w:rPr>
        <w:t>-</w:t>
      </w:r>
      <w:r w:rsidR="004255B8" w:rsidRPr="10B4B66A">
        <w:rPr>
          <w:rFonts w:ascii="Arial" w:hAnsi="Arial"/>
        </w:rPr>
        <w:t>end</w:t>
      </w:r>
      <w:r w:rsidR="001A18EB" w:rsidRPr="10B4B66A">
        <w:rPr>
          <w:rFonts w:ascii="Arial" w:hAnsi="Arial"/>
        </w:rPr>
        <w:t xml:space="preserve"> report to reflect all </w:t>
      </w:r>
      <w:r w:rsidR="004255B8" w:rsidRPr="10B4B66A">
        <w:rPr>
          <w:rFonts w:ascii="Arial" w:hAnsi="Arial"/>
        </w:rPr>
        <w:t>P</w:t>
      </w:r>
      <w:r w:rsidR="001A18EB" w:rsidRPr="10B4B66A">
        <w:rPr>
          <w:rFonts w:ascii="Arial" w:hAnsi="Arial"/>
        </w:rPr>
        <w:t>articipants</w:t>
      </w:r>
      <w:r w:rsidR="00AD6326">
        <w:rPr>
          <w:rFonts w:ascii="Arial" w:hAnsi="Arial"/>
        </w:rPr>
        <w:t>’</w:t>
      </w:r>
      <w:r w:rsidR="001A18EB" w:rsidRPr="10B4B66A">
        <w:rPr>
          <w:rFonts w:ascii="Arial" w:hAnsi="Arial"/>
        </w:rPr>
        <w:t xml:space="preserve"> account information</w:t>
      </w:r>
      <w:r w:rsidR="393FDF0B" w:rsidRPr="10B4B66A">
        <w:rPr>
          <w:rFonts w:ascii="Arial" w:hAnsi="Arial"/>
        </w:rPr>
        <w:t xml:space="preserve"> </w:t>
      </w:r>
      <w:r w:rsidR="729DA2B6" w:rsidRPr="10B4B66A">
        <w:rPr>
          <w:rFonts w:ascii="Arial" w:hAnsi="Arial"/>
        </w:rPr>
        <w:t>including Participant name, Participant identifie</w:t>
      </w:r>
      <w:r w:rsidR="00A17629">
        <w:rPr>
          <w:rFonts w:ascii="Arial" w:hAnsi="Arial"/>
        </w:rPr>
        <w:t>r</w:t>
      </w:r>
      <w:r w:rsidR="729DA2B6" w:rsidRPr="10B4B66A">
        <w:rPr>
          <w:rFonts w:ascii="Arial" w:hAnsi="Arial"/>
        </w:rPr>
        <w:t>s (Member ID and social security number),</w:t>
      </w:r>
      <w:r w:rsidR="001A18EB" w:rsidRPr="10B4B66A">
        <w:rPr>
          <w:rFonts w:ascii="Arial" w:hAnsi="Arial"/>
        </w:rPr>
        <w:t xml:space="preserve"> </w:t>
      </w:r>
      <w:r w:rsidR="00490BD5" w:rsidRPr="10B4B66A">
        <w:rPr>
          <w:rFonts w:ascii="Arial" w:hAnsi="Arial"/>
        </w:rPr>
        <w:t>employment status,</w:t>
      </w:r>
      <w:r w:rsidR="7DE56976" w:rsidRPr="10B4B66A">
        <w:rPr>
          <w:rFonts w:ascii="Arial" w:hAnsi="Arial"/>
        </w:rPr>
        <w:t xml:space="preserve"> Payroll Center, </w:t>
      </w:r>
      <w:r w:rsidR="0055176C">
        <w:rPr>
          <w:rFonts w:ascii="Arial" w:hAnsi="Arial"/>
        </w:rPr>
        <w:t>B</w:t>
      </w:r>
      <w:r w:rsidR="7DE56976" w:rsidRPr="10B4B66A">
        <w:rPr>
          <w:rFonts w:ascii="Arial" w:hAnsi="Arial"/>
        </w:rPr>
        <w:t xml:space="preserve">enefit </w:t>
      </w:r>
      <w:r w:rsidR="0055176C">
        <w:rPr>
          <w:rFonts w:ascii="Arial" w:hAnsi="Arial"/>
        </w:rPr>
        <w:t>P</w:t>
      </w:r>
      <w:r w:rsidR="7DE56976" w:rsidRPr="10B4B66A">
        <w:rPr>
          <w:rFonts w:ascii="Arial" w:hAnsi="Arial"/>
        </w:rPr>
        <w:t xml:space="preserve">rogram type, </w:t>
      </w:r>
      <w:r w:rsidR="008F73BE">
        <w:rPr>
          <w:rFonts w:ascii="Arial" w:hAnsi="Arial"/>
        </w:rPr>
        <w:t>B</w:t>
      </w:r>
      <w:r w:rsidR="7DE56976" w:rsidRPr="10B4B66A">
        <w:rPr>
          <w:rFonts w:ascii="Arial" w:hAnsi="Arial"/>
        </w:rPr>
        <w:t xml:space="preserve">enefit </w:t>
      </w:r>
      <w:r w:rsidR="008F73BE">
        <w:rPr>
          <w:rFonts w:ascii="Arial" w:hAnsi="Arial"/>
        </w:rPr>
        <w:t>P</w:t>
      </w:r>
      <w:r w:rsidR="7DE56976" w:rsidRPr="10B4B66A">
        <w:rPr>
          <w:rFonts w:ascii="Arial" w:hAnsi="Arial"/>
        </w:rPr>
        <w:t xml:space="preserve">rogram effective date, </w:t>
      </w:r>
      <w:r w:rsidR="008F73BE">
        <w:rPr>
          <w:rFonts w:ascii="Arial" w:hAnsi="Arial"/>
        </w:rPr>
        <w:t>B</w:t>
      </w:r>
      <w:r w:rsidR="7DE56976" w:rsidRPr="10B4B66A">
        <w:rPr>
          <w:rFonts w:ascii="Arial" w:hAnsi="Arial"/>
        </w:rPr>
        <w:t xml:space="preserve">enefit </w:t>
      </w:r>
      <w:r w:rsidR="008F73BE">
        <w:rPr>
          <w:rFonts w:ascii="Arial" w:hAnsi="Arial"/>
        </w:rPr>
        <w:t>P</w:t>
      </w:r>
      <w:r w:rsidR="7DE56976" w:rsidRPr="10B4B66A">
        <w:rPr>
          <w:rFonts w:ascii="Arial" w:hAnsi="Arial"/>
        </w:rPr>
        <w:t xml:space="preserve">rogram termination/cancellation date, annual election amount, Participant contributions, incoming carryover, outgoing carryover, </w:t>
      </w:r>
      <w:r w:rsidR="21505CD9" w:rsidRPr="10B4B66A">
        <w:rPr>
          <w:rFonts w:ascii="Arial" w:hAnsi="Arial"/>
        </w:rPr>
        <w:t xml:space="preserve">claims paid, pending </w:t>
      </w:r>
      <w:r w:rsidR="21505CD9" w:rsidRPr="10B4B66A">
        <w:rPr>
          <w:rFonts w:ascii="Arial" w:hAnsi="Arial"/>
        </w:rPr>
        <w:lastRenderedPageBreak/>
        <w:t xml:space="preserve">claims (all pending claims will be resolved and all amounts zero), available balance and forfeitures </w:t>
      </w:r>
      <w:r w:rsidR="00A50169" w:rsidRPr="10B4B66A">
        <w:rPr>
          <w:rFonts w:ascii="Arial" w:hAnsi="Arial"/>
        </w:rPr>
        <w:t>P</w:t>
      </w:r>
      <w:r w:rsidR="00041A0E" w:rsidRPr="10B4B66A">
        <w:rPr>
          <w:rFonts w:ascii="Arial" w:hAnsi="Arial"/>
        </w:rPr>
        <w:t xml:space="preserve">rovide a sample </w:t>
      </w:r>
      <w:r w:rsidR="001A2E1F" w:rsidRPr="10B4B66A">
        <w:rPr>
          <w:rFonts w:ascii="Arial" w:hAnsi="Arial"/>
        </w:rPr>
        <w:t xml:space="preserve">of </w:t>
      </w:r>
      <w:r w:rsidR="00D50FA2" w:rsidRPr="10B4B66A">
        <w:rPr>
          <w:rFonts w:ascii="Arial" w:hAnsi="Arial"/>
        </w:rPr>
        <w:t>a</w:t>
      </w:r>
      <w:r w:rsidR="00041A0E" w:rsidRPr="10B4B66A">
        <w:rPr>
          <w:rFonts w:ascii="Arial" w:hAnsi="Arial"/>
        </w:rPr>
        <w:t xml:space="preserve"> </w:t>
      </w:r>
      <w:r w:rsidR="004255B8" w:rsidRPr="10B4B66A">
        <w:rPr>
          <w:rFonts w:ascii="Arial" w:hAnsi="Arial"/>
        </w:rPr>
        <w:t>year</w:t>
      </w:r>
      <w:r w:rsidR="00C8686B" w:rsidRPr="10B4B66A">
        <w:rPr>
          <w:rFonts w:ascii="Arial" w:hAnsi="Arial"/>
        </w:rPr>
        <w:t>-</w:t>
      </w:r>
      <w:r w:rsidR="004255B8" w:rsidRPr="10B4B66A">
        <w:rPr>
          <w:rFonts w:ascii="Arial" w:hAnsi="Arial"/>
        </w:rPr>
        <w:t>end</w:t>
      </w:r>
      <w:r w:rsidR="00041A0E" w:rsidRPr="10B4B66A">
        <w:rPr>
          <w:rFonts w:ascii="Arial" w:hAnsi="Arial"/>
        </w:rPr>
        <w:t xml:space="preserve"> report</w:t>
      </w:r>
      <w:r w:rsidR="00E33D13" w:rsidRPr="10B4B66A">
        <w:rPr>
          <w:rFonts w:ascii="Arial" w:hAnsi="Arial"/>
        </w:rPr>
        <w:t xml:space="preserve"> from your system. </w:t>
      </w:r>
    </w:p>
    <w:p w14:paraId="592EDD45" w14:textId="293414A4" w:rsidR="00A86BF5" w:rsidRPr="00590E30" w:rsidRDefault="00A86BF5" w:rsidP="00A86BF5">
      <w:pPr>
        <w:pStyle w:val="LRWLBodyText"/>
        <w:ind w:left="1080" w:hanging="360"/>
        <w:rPr>
          <w:rFonts w:cs="Arial"/>
          <w:color w:val="000000" w:themeColor="text1"/>
        </w:rPr>
      </w:pPr>
      <w:r w:rsidRPr="00590E30">
        <w:rPr>
          <w:rFonts w:cs="Arial"/>
          <w:color w:val="000000" w:themeColor="text1"/>
        </w:rPr>
        <w:t>a.</w:t>
      </w:r>
      <w:r w:rsidRPr="00590E30">
        <w:rPr>
          <w:rFonts w:cs="Arial"/>
          <w:color w:val="000000" w:themeColor="text1"/>
        </w:rPr>
        <w:tab/>
        <w:t xml:space="preserve">Does your organization </w:t>
      </w:r>
      <w:r w:rsidR="006E1C80">
        <w:rPr>
          <w:rFonts w:cs="Arial"/>
          <w:color w:val="000000" w:themeColor="text1"/>
        </w:rPr>
        <w:t>allow customiz</w:t>
      </w:r>
      <w:r w:rsidR="00D50FA2">
        <w:rPr>
          <w:rFonts w:cs="Arial"/>
          <w:color w:val="000000" w:themeColor="text1"/>
        </w:rPr>
        <w:t xml:space="preserve">ations to meet </w:t>
      </w:r>
      <w:r w:rsidR="007118A1">
        <w:rPr>
          <w:rFonts w:cs="Arial"/>
          <w:color w:val="000000" w:themeColor="text1"/>
        </w:rPr>
        <w:t>individual</w:t>
      </w:r>
      <w:r w:rsidR="00A3437F">
        <w:rPr>
          <w:rFonts w:cs="Arial"/>
          <w:color w:val="000000" w:themeColor="text1"/>
        </w:rPr>
        <w:t xml:space="preserve"> </w:t>
      </w:r>
      <w:r w:rsidR="00D50FA2">
        <w:rPr>
          <w:rFonts w:cs="Arial"/>
          <w:color w:val="000000" w:themeColor="text1"/>
        </w:rPr>
        <w:t>client needs?</w:t>
      </w:r>
      <w:r w:rsidR="006E1C80">
        <w:rPr>
          <w:rFonts w:cs="Arial"/>
          <w:color w:val="000000" w:themeColor="text1"/>
        </w:rPr>
        <w:t xml:space="preserve"> </w:t>
      </w:r>
      <w:r w:rsidRPr="00590E30">
        <w:rPr>
          <w:rFonts w:cs="Arial"/>
          <w:color w:val="000000" w:themeColor="text1"/>
        </w:rPr>
        <w:t xml:space="preserve"> </w:t>
      </w:r>
    </w:p>
    <w:bookmarkEnd w:id="74"/>
    <w:bookmarkEnd w:id="75"/>
    <w:p w14:paraId="3E1EC898" w14:textId="216757B2" w:rsidR="001518CE" w:rsidRPr="006E24AA" w:rsidRDefault="00874759" w:rsidP="001518CE">
      <w:pPr>
        <w:pStyle w:val="Heading2"/>
        <w:numPr>
          <w:ilvl w:val="0"/>
          <w:numId w:val="0"/>
        </w:numPr>
        <w:rPr>
          <w:rFonts w:ascii="Arial" w:hAnsi="Arial"/>
          <w:snapToGrid w:val="0"/>
        </w:rPr>
      </w:pPr>
      <w:r>
        <w:rPr>
          <w:rFonts w:ascii="Arial" w:hAnsi="Arial"/>
          <w:snapToGrid w:val="0"/>
        </w:rPr>
        <w:t>7</w:t>
      </w:r>
      <w:r w:rsidR="001518CE">
        <w:rPr>
          <w:rFonts w:ascii="Arial" w:hAnsi="Arial"/>
          <w:snapToGrid w:val="0"/>
        </w:rPr>
        <w:t>.</w:t>
      </w:r>
      <w:r w:rsidR="009E6E0E">
        <w:rPr>
          <w:rFonts w:ascii="Arial" w:hAnsi="Arial"/>
          <w:snapToGrid w:val="0"/>
        </w:rPr>
        <w:t>6</w:t>
      </w:r>
      <w:r w:rsidR="001518CE">
        <w:rPr>
          <w:rFonts w:ascii="Arial" w:hAnsi="Arial"/>
          <w:snapToGrid w:val="0"/>
        </w:rPr>
        <w:t xml:space="preserve"> </w:t>
      </w:r>
      <w:r w:rsidR="001518CE" w:rsidRPr="006E24AA">
        <w:rPr>
          <w:rFonts w:ascii="Arial" w:hAnsi="Arial"/>
          <w:snapToGrid w:val="0"/>
        </w:rPr>
        <w:t>Customer Service</w:t>
      </w:r>
    </w:p>
    <w:p w14:paraId="69042F8C" w14:textId="118B96F2" w:rsidR="004679BD" w:rsidRPr="00EC3090" w:rsidRDefault="00874759" w:rsidP="00EC3090">
      <w:pPr>
        <w:pStyle w:val="LRWLBodyText"/>
        <w:ind w:left="720" w:hanging="720"/>
        <w:rPr>
          <w:rFonts w:cs="Arial"/>
          <w:color w:val="000000" w:themeColor="text1"/>
        </w:rPr>
      </w:pPr>
      <w:r w:rsidRPr="00EC3090">
        <w:rPr>
          <w:rFonts w:cs="Arial"/>
          <w:b/>
        </w:rPr>
        <w:t>7</w:t>
      </w:r>
      <w:r w:rsidR="004679BD" w:rsidRPr="00EC3090">
        <w:rPr>
          <w:rFonts w:cs="Arial"/>
          <w:b/>
        </w:rPr>
        <w:t>.</w:t>
      </w:r>
      <w:r w:rsidR="00180F28" w:rsidRPr="00EC3090">
        <w:rPr>
          <w:rFonts w:cs="Arial"/>
          <w:b/>
        </w:rPr>
        <w:t>6</w:t>
      </w:r>
      <w:r w:rsidR="004679BD" w:rsidRPr="00EC3090">
        <w:rPr>
          <w:rFonts w:cs="Arial"/>
          <w:b/>
        </w:rPr>
        <w:t>.1</w:t>
      </w:r>
      <w:r w:rsidR="004679BD" w:rsidRPr="00EC3090">
        <w:rPr>
          <w:rFonts w:cs="Arial"/>
          <w:b/>
        </w:rPr>
        <w:tab/>
      </w:r>
      <w:r w:rsidR="004679BD" w:rsidRPr="00EC3090">
        <w:rPr>
          <w:rFonts w:cs="Arial"/>
          <w:color w:val="000000" w:themeColor="text1"/>
        </w:rPr>
        <w:t>Describe your organization’s customer service center hours of operation and location, including number of shifts, number of employees per shift, and peak hour coverage (e.g.</w:t>
      </w:r>
      <w:r w:rsidR="00590E30" w:rsidRPr="00EC3090">
        <w:rPr>
          <w:rFonts w:cs="Arial"/>
          <w:color w:val="000000" w:themeColor="text1"/>
        </w:rPr>
        <w:t>,</w:t>
      </w:r>
      <w:r w:rsidR="004679BD" w:rsidRPr="00EC3090">
        <w:rPr>
          <w:rFonts w:cs="Arial"/>
          <w:color w:val="000000" w:themeColor="text1"/>
        </w:rPr>
        <w:t xml:space="preserve"> during lunch). </w:t>
      </w:r>
    </w:p>
    <w:p w14:paraId="60A0F5C9" w14:textId="5DEE27F7" w:rsidR="004679BD" w:rsidRPr="00EC3090" w:rsidRDefault="004B0F9A" w:rsidP="00EC3090">
      <w:pPr>
        <w:pStyle w:val="LRWLBodyText"/>
        <w:ind w:left="1080" w:hanging="360"/>
        <w:rPr>
          <w:rFonts w:cs="Arial"/>
          <w:color w:val="000000" w:themeColor="text1"/>
        </w:rPr>
      </w:pPr>
      <w:r w:rsidRPr="00EC3090">
        <w:rPr>
          <w:rFonts w:cs="Arial"/>
          <w:color w:val="000000" w:themeColor="text1"/>
        </w:rPr>
        <w:t>a.</w:t>
      </w:r>
      <w:r w:rsidRPr="00EC3090">
        <w:rPr>
          <w:rFonts w:cs="Arial"/>
          <w:color w:val="000000" w:themeColor="text1"/>
        </w:rPr>
        <w:tab/>
      </w:r>
      <w:r w:rsidR="004679BD" w:rsidRPr="00EC3090">
        <w:rPr>
          <w:rFonts w:cs="Arial"/>
          <w:color w:val="000000" w:themeColor="text1"/>
        </w:rPr>
        <w:t>Does your organization provide a 24/7 telephonic</w:t>
      </w:r>
      <w:r w:rsidR="009E3EC0" w:rsidRPr="00EC3090">
        <w:rPr>
          <w:rFonts w:cs="Arial"/>
          <w:color w:val="000000" w:themeColor="text1"/>
        </w:rPr>
        <w:t xml:space="preserve"> </w:t>
      </w:r>
      <w:r w:rsidR="00590E30" w:rsidRPr="00EC3090">
        <w:rPr>
          <w:rFonts w:cs="Arial"/>
          <w:color w:val="000000" w:themeColor="text1"/>
        </w:rPr>
        <w:t>and/</w:t>
      </w:r>
      <w:r w:rsidR="009E3EC0" w:rsidRPr="00EC3090">
        <w:rPr>
          <w:rFonts w:cs="Arial"/>
          <w:color w:val="000000" w:themeColor="text1"/>
        </w:rPr>
        <w:t xml:space="preserve">or </w:t>
      </w:r>
      <w:r w:rsidR="00503368" w:rsidRPr="00EC3090">
        <w:rPr>
          <w:rFonts w:cs="Arial"/>
          <w:color w:val="000000" w:themeColor="text1"/>
        </w:rPr>
        <w:t>online</w:t>
      </w:r>
      <w:r w:rsidR="004679BD" w:rsidRPr="00EC3090">
        <w:rPr>
          <w:rFonts w:cs="Arial"/>
          <w:color w:val="000000" w:themeColor="text1"/>
        </w:rPr>
        <w:t xml:space="preserve"> response system? </w:t>
      </w:r>
    </w:p>
    <w:p w14:paraId="1A01F763" w14:textId="6D7727E3" w:rsidR="004679BD" w:rsidRPr="00EC3090" w:rsidRDefault="004B0F9A" w:rsidP="00EC3090">
      <w:pPr>
        <w:pStyle w:val="LRWLBodyText"/>
        <w:ind w:left="1080" w:hanging="360"/>
        <w:rPr>
          <w:rFonts w:cs="Arial"/>
          <w:color w:val="000000" w:themeColor="text1"/>
        </w:rPr>
      </w:pPr>
      <w:r w:rsidRPr="00EC3090">
        <w:rPr>
          <w:rFonts w:cs="Arial"/>
          <w:color w:val="000000" w:themeColor="text1"/>
        </w:rPr>
        <w:t>b.</w:t>
      </w:r>
      <w:r w:rsidRPr="00EC3090">
        <w:rPr>
          <w:rFonts w:cs="Arial"/>
          <w:color w:val="000000" w:themeColor="text1"/>
        </w:rPr>
        <w:tab/>
      </w:r>
      <w:r w:rsidR="004679BD" w:rsidRPr="00EC3090">
        <w:rPr>
          <w:rFonts w:cs="Arial"/>
          <w:color w:val="000000" w:themeColor="text1"/>
        </w:rPr>
        <w:t>Does your organization provide a dedicated telephone line</w:t>
      </w:r>
      <w:r w:rsidR="00AD7251" w:rsidRPr="00EC3090">
        <w:rPr>
          <w:rFonts w:cs="Arial"/>
          <w:color w:val="000000" w:themeColor="text1"/>
        </w:rPr>
        <w:t>, fax number</w:t>
      </w:r>
      <w:r w:rsidR="003052A4" w:rsidRPr="00EC3090">
        <w:rPr>
          <w:rFonts w:cs="Arial"/>
          <w:color w:val="000000" w:themeColor="text1"/>
        </w:rPr>
        <w:t xml:space="preserve">, </w:t>
      </w:r>
      <w:r w:rsidR="00B6623C" w:rsidRPr="00EC3090">
        <w:rPr>
          <w:rFonts w:cs="Arial"/>
          <w:color w:val="000000" w:themeColor="text1"/>
        </w:rPr>
        <w:t>and/</w:t>
      </w:r>
      <w:r w:rsidR="003052A4" w:rsidRPr="00EC3090">
        <w:rPr>
          <w:rFonts w:cs="Arial"/>
          <w:color w:val="000000" w:themeColor="text1"/>
        </w:rPr>
        <w:t>or email address</w:t>
      </w:r>
      <w:r w:rsidR="004679BD" w:rsidRPr="00EC3090">
        <w:rPr>
          <w:rFonts w:cs="Arial"/>
          <w:color w:val="000000" w:themeColor="text1"/>
        </w:rPr>
        <w:t xml:space="preserve"> for clients, or is </w:t>
      </w:r>
      <w:r w:rsidR="00B6623C" w:rsidRPr="00EC3090">
        <w:rPr>
          <w:rFonts w:cs="Arial"/>
          <w:color w:val="000000" w:themeColor="text1"/>
        </w:rPr>
        <w:t xml:space="preserve">the same </w:t>
      </w:r>
      <w:r w:rsidR="003052A4" w:rsidRPr="00EC3090">
        <w:rPr>
          <w:rFonts w:cs="Arial"/>
          <w:color w:val="000000" w:themeColor="text1"/>
        </w:rPr>
        <w:t>general</w:t>
      </w:r>
      <w:r w:rsidR="004679BD" w:rsidRPr="00EC3090">
        <w:rPr>
          <w:rFonts w:cs="Arial"/>
          <w:color w:val="000000" w:themeColor="text1"/>
        </w:rPr>
        <w:t xml:space="preserve"> customer service </w:t>
      </w:r>
      <w:r w:rsidR="003052A4" w:rsidRPr="00EC3090">
        <w:rPr>
          <w:rFonts w:cs="Arial"/>
          <w:color w:val="000000" w:themeColor="text1"/>
        </w:rPr>
        <w:t>contact information</w:t>
      </w:r>
      <w:r w:rsidR="004679BD" w:rsidRPr="00EC3090">
        <w:rPr>
          <w:rFonts w:cs="Arial"/>
          <w:color w:val="000000" w:themeColor="text1"/>
        </w:rPr>
        <w:t xml:space="preserve"> offered for all clients?</w:t>
      </w:r>
    </w:p>
    <w:p w14:paraId="0671B147" w14:textId="436557E1" w:rsidR="004F1D75" w:rsidRDefault="004B0F9A" w:rsidP="00D66EA2">
      <w:pPr>
        <w:pStyle w:val="LRWLBodyTextBullet2"/>
        <w:numPr>
          <w:ilvl w:val="0"/>
          <w:numId w:val="0"/>
        </w:numPr>
        <w:spacing w:before="0" w:after="120"/>
        <w:ind w:left="1080" w:hanging="360"/>
        <w:jc w:val="left"/>
        <w:rPr>
          <w:rFonts w:cs="Arial"/>
          <w:color w:val="000000" w:themeColor="text1"/>
          <w:sz w:val="22"/>
        </w:rPr>
      </w:pPr>
      <w:r w:rsidRPr="00AC1A33">
        <w:rPr>
          <w:rFonts w:cs="Arial"/>
          <w:color w:val="000000" w:themeColor="text1"/>
          <w:sz w:val="22"/>
        </w:rPr>
        <w:t>c.</w:t>
      </w:r>
      <w:r w:rsidR="003C336A" w:rsidRPr="00AC1A33">
        <w:rPr>
          <w:rFonts w:cs="Arial"/>
          <w:color w:val="000000" w:themeColor="text1"/>
          <w:sz w:val="22"/>
        </w:rPr>
        <w:t xml:space="preserve"> </w:t>
      </w:r>
      <w:r w:rsidR="00B6623C" w:rsidRPr="00AC1A33">
        <w:rPr>
          <w:rFonts w:cs="Arial"/>
          <w:color w:val="000000" w:themeColor="text1"/>
          <w:sz w:val="22"/>
        </w:rPr>
        <w:tab/>
      </w:r>
      <w:r w:rsidR="003C336A" w:rsidRPr="00AC1A33">
        <w:rPr>
          <w:rFonts w:cs="Arial"/>
          <w:color w:val="000000" w:themeColor="text1"/>
          <w:sz w:val="22"/>
        </w:rPr>
        <w:t xml:space="preserve">What level of </w:t>
      </w:r>
      <w:r w:rsidR="004F1D75" w:rsidRPr="00EC3090">
        <w:rPr>
          <w:rFonts w:cs="Arial"/>
          <w:color w:val="000000" w:themeColor="text1"/>
          <w:sz w:val="22"/>
        </w:rPr>
        <w:t>participant account and claims information do customer service staff have access to? How current is the information available</w:t>
      </w:r>
      <w:r w:rsidR="00010E51" w:rsidRPr="00EC3090">
        <w:rPr>
          <w:rFonts w:cs="Arial"/>
          <w:color w:val="000000" w:themeColor="text1"/>
          <w:sz w:val="22"/>
        </w:rPr>
        <w:t xml:space="preserve"> to them</w:t>
      </w:r>
      <w:r w:rsidR="004F1D75" w:rsidRPr="00EC3090">
        <w:rPr>
          <w:rFonts w:cs="Arial"/>
          <w:color w:val="000000" w:themeColor="text1"/>
          <w:sz w:val="22"/>
        </w:rPr>
        <w:t xml:space="preserve">? </w:t>
      </w:r>
    </w:p>
    <w:p w14:paraId="71483EB7" w14:textId="500769C5" w:rsidR="00C7114A" w:rsidRPr="00EC3090" w:rsidRDefault="00C7114A" w:rsidP="00EC3090">
      <w:pPr>
        <w:pStyle w:val="LRWLBodyTextBullet2"/>
        <w:numPr>
          <w:ilvl w:val="0"/>
          <w:numId w:val="0"/>
        </w:numPr>
        <w:spacing w:before="0" w:after="0"/>
        <w:ind w:left="1080" w:hanging="360"/>
        <w:jc w:val="left"/>
        <w:rPr>
          <w:rFonts w:cs="Arial"/>
          <w:color w:val="000000" w:themeColor="text1"/>
          <w:sz w:val="22"/>
        </w:rPr>
      </w:pPr>
      <w:r>
        <w:rPr>
          <w:rFonts w:cs="Arial"/>
          <w:color w:val="000000" w:themeColor="text1"/>
          <w:sz w:val="22"/>
        </w:rPr>
        <w:t>d</w:t>
      </w:r>
      <w:r w:rsidR="00122477">
        <w:rPr>
          <w:rFonts w:cs="Arial"/>
          <w:color w:val="000000" w:themeColor="text1"/>
          <w:sz w:val="22"/>
        </w:rPr>
        <w:t>.</w:t>
      </w:r>
      <w:r>
        <w:rPr>
          <w:rFonts w:cs="Arial"/>
          <w:color w:val="000000" w:themeColor="text1"/>
          <w:sz w:val="22"/>
        </w:rPr>
        <w:t xml:space="preserve"> </w:t>
      </w:r>
      <w:r>
        <w:rPr>
          <w:rFonts w:cs="Arial"/>
          <w:color w:val="000000" w:themeColor="text1"/>
          <w:sz w:val="22"/>
        </w:rPr>
        <w:tab/>
        <w:t>Describe how your organization handles after-hours participant/member contacts.</w:t>
      </w:r>
    </w:p>
    <w:p w14:paraId="37BBBAE6" w14:textId="77777777" w:rsidR="00B6623C" w:rsidRPr="00EC3090" w:rsidRDefault="00B6623C" w:rsidP="00EC3090">
      <w:pPr>
        <w:pStyle w:val="LRWLBodyTextBullet2"/>
        <w:numPr>
          <w:ilvl w:val="0"/>
          <w:numId w:val="0"/>
        </w:numPr>
        <w:tabs>
          <w:tab w:val="left" w:pos="360"/>
          <w:tab w:val="left" w:pos="450"/>
          <w:tab w:val="left" w:pos="1260"/>
          <w:tab w:val="left" w:pos="2700"/>
        </w:tabs>
        <w:spacing w:before="0" w:after="0"/>
        <w:ind w:left="720" w:hanging="720"/>
        <w:jc w:val="left"/>
        <w:rPr>
          <w:rFonts w:cs="Arial"/>
          <w:b/>
          <w:color w:val="000000" w:themeColor="text1"/>
          <w:sz w:val="22"/>
        </w:rPr>
      </w:pPr>
    </w:p>
    <w:p w14:paraId="194AC81A" w14:textId="01C8325B" w:rsidR="006F7DC5" w:rsidRPr="00CF014F" w:rsidRDefault="00513256" w:rsidP="00EC3090">
      <w:pPr>
        <w:pStyle w:val="LRWLBodyTextBullet2"/>
        <w:numPr>
          <w:ilvl w:val="0"/>
          <w:numId w:val="0"/>
        </w:numPr>
        <w:tabs>
          <w:tab w:val="left" w:pos="360"/>
          <w:tab w:val="left" w:pos="450"/>
          <w:tab w:val="left" w:pos="1260"/>
          <w:tab w:val="left" w:pos="2700"/>
        </w:tabs>
        <w:spacing w:before="0" w:after="120"/>
        <w:ind w:left="720" w:hanging="720"/>
        <w:jc w:val="left"/>
        <w:rPr>
          <w:rFonts w:cs="Arial"/>
          <w:color w:val="000000" w:themeColor="text1"/>
          <w:sz w:val="22"/>
        </w:rPr>
      </w:pPr>
      <w:r w:rsidRPr="00EC3090">
        <w:rPr>
          <w:rFonts w:cs="Arial"/>
          <w:b/>
          <w:color w:val="000000" w:themeColor="text1"/>
          <w:sz w:val="22"/>
        </w:rPr>
        <w:t>7.6.2</w:t>
      </w:r>
      <w:r w:rsidRPr="00EC3090">
        <w:rPr>
          <w:rFonts w:cs="Arial"/>
          <w:b/>
          <w:bCs/>
          <w:color w:val="000000" w:themeColor="text1"/>
          <w:sz w:val="22"/>
        </w:rPr>
        <w:t xml:space="preserve"> </w:t>
      </w:r>
      <w:r w:rsidR="00CF014F">
        <w:rPr>
          <w:rFonts w:cs="Arial"/>
          <w:b/>
          <w:bCs/>
          <w:color w:val="000000" w:themeColor="text1"/>
          <w:sz w:val="22"/>
        </w:rPr>
        <w:tab/>
      </w:r>
      <w:r w:rsidR="00CF014F" w:rsidRPr="00CF014F">
        <w:rPr>
          <w:rFonts w:cs="Arial"/>
          <w:color w:val="000000" w:themeColor="text1"/>
          <w:sz w:val="22"/>
        </w:rPr>
        <w:t>Describe your organization’s client-specific customer service inquiry monitoring capabilities and the data that can be reported on (e.g., date of service, type of support requested/provided, resolution, volume of calls). Provide a sample customer service report.</w:t>
      </w:r>
    </w:p>
    <w:p w14:paraId="509C2397" w14:textId="3FBCF27B" w:rsidR="00D01AA2" w:rsidRPr="00EC3090" w:rsidRDefault="00513256" w:rsidP="00CF014F">
      <w:pPr>
        <w:pStyle w:val="LRWLBodyText"/>
        <w:spacing w:after="0"/>
        <w:ind w:left="1080" w:hanging="360"/>
        <w:rPr>
          <w:rFonts w:cs="Arial"/>
          <w:color w:val="000000" w:themeColor="text1"/>
        </w:rPr>
      </w:pPr>
      <w:r w:rsidRPr="00EC3090">
        <w:rPr>
          <w:rFonts w:cs="Arial"/>
          <w:color w:val="000000" w:themeColor="text1"/>
        </w:rPr>
        <w:t>a</w:t>
      </w:r>
      <w:r w:rsidR="00D01AA2" w:rsidRPr="00EC3090">
        <w:rPr>
          <w:rFonts w:cs="Arial"/>
          <w:color w:val="000000" w:themeColor="text1"/>
        </w:rPr>
        <w:t xml:space="preserve">. </w:t>
      </w:r>
      <w:r w:rsidR="006F7DC5" w:rsidRPr="00EC3090">
        <w:rPr>
          <w:rFonts w:cs="Arial"/>
          <w:color w:val="000000" w:themeColor="text1"/>
        </w:rPr>
        <w:tab/>
      </w:r>
      <w:r w:rsidR="00D01AA2" w:rsidRPr="00EC3090">
        <w:rPr>
          <w:rFonts w:cs="Arial"/>
          <w:color w:val="000000" w:themeColor="text1"/>
        </w:rPr>
        <w:t>How are customer service inquiries documented in participant</w:t>
      </w:r>
      <w:r w:rsidR="00275332" w:rsidRPr="00EC3090">
        <w:rPr>
          <w:rFonts w:cs="Arial"/>
          <w:color w:val="000000" w:themeColor="text1"/>
        </w:rPr>
        <w:t>s’</w:t>
      </w:r>
      <w:r w:rsidR="00D01AA2" w:rsidRPr="00EC3090">
        <w:rPr>
          <w:rFonts w:cs="Arial"/>
          <w:color w:val="000000" w:themeColor="text1"/>
        </w:rPr>
        <w:t xml:space="preserve"> account</w:t>
      </w:r>
      <w:r w:rsidR="00275332" w:rsidRPr="00EC3090">
        <w:rPr>
          <w:rFonts w:cs="Arial"/>
          <w:color w:val="000000" w:themeColor="text1"/>
        </w:rPr>
        <w:t>s</w:t>
      </w:r>
      <w:r w:rsidR="00D01AA2" w:rsidRPr="00EC3090">
        <w:rPr>
          <w:rFonts w:cs="Arial"/>
          <w:color w:val="000000" w:themeColor="text1"/>
        </w:rPr>
        <w:t xml:space="preserve"> for quality assurance and proper continuation of service?</w:t>
      </w:r>
    </w:p>
    <w:p w14:paraId="134C5A42" w14:textId="77777777" w:rsidR="00C20475" w:rsidRPr="00EC3090" w:rsidRDefault="00C20475" w:rsidP="00EC3090">
      <w:pPr>
        <w:pStyle w:val="LRWLBodyText"/>
        <w:tabs>
          <w:tab w:val="left" w:pos="1188"/>
        </w:tabs>
        <w:spacing w:before="0" w:after="0"/>
        <w:ind w:left="1080" w:hanging="360"/>
        <w:rPr>
          <w:rFonts w:cs="Arial"/>
          <w:color w:val="000000" w:themeColor="text1"/>
        </w:rPr>
      </w:pPr>
    </w:p>
    <w:p w14:paraId="36E8A635" w14:textId="7A62BE1A" w:rsidR="004679BD" w:rsidRPr="00EC3090" w:rsidRDefault="00874759" w:rsidP="00EC3090">
      <w:pPr>
        <w:spacing w:before="0"/>
        <w:rPr>
          <w:rFonts w:ascii="Arial" w:hAnsi="Arial" w:cs="Arial"/>
          <w:color w:val="000000" w:themeColor="text1"/>
        </w:rPr>
      </w:pPr>
      <w:r w:rsidRPr="00EC3090">
        <w:rPr>
          <w:rFonts w:ascii="Arial" w:hAnsi="Arial" w:cs="Arial"/>
          <w:b/>
        </w:rPr>
        <w:t>7</w:t>
      </w:r>
      <w:r w:rsidR="004679BD" w:rsidRPr="00EC3090">
        <w:rPr>
          <w:rFonts w:ascii="Arial" w:hAnsi="Arial" w:cs="Arial"/>
          <w:b/>
        </w:rPr>
        <w:t>.</w:t>
      </w:r>
      <w:r w:rsidR="00180F28" w:rsidRPr="00EC3090">
        <w:rPr>
          <w:rFonts w:ascii="Arial" w:hAnsi="Arial" w:cs="Arial"/>
          <w:b/>
        </w:rPr>
        <w:t>6</w:t>
      </w:r>
      <w:r w:rsidR="004679BD" w:rsidRPr="00EC3090">
        <w:rPr>
          <w:rFonts w:ascii="Arial" w:hAnsi="Arial" w:cs="Arial"/>
          <w:b/>
        </w:rPr>
        <w:t>.</w:t>
      </w:r>
      <w:r w:rsidR="00513256" w:rsidRPr="00EC3090">
        <w:rPr>
          <w:rFonts w:ascii="Arial" w:hAnsi="Arial" w:cs="Arial"/>
          <w:b/>
        </w:rPr>
        <w:t>3</w:t>
      </w:r>
      <w:r w:rsidR="004679BD" w:rsidRPr="00EC3090">
        <w:rPr>
          <w:rFonts w:ascii="Arial" w:hAnsi="Arial" w:cs="Arial"/>
          <w:b/>
        </w:rPr>
        <w:tab/>
      </w:r>
      <w:r w:rsidR="004679BD" w:rsidRPr="00EC3090">
        <w:rPr>
          <w:rFonts w:ascii="Arial" w:hAnsi="Arial" w:cs="Arial"/>
          <w:color w:val="000000" w:themeColor="text1"/>
        </w:rPr>
        <w:t>For the past year, provide the following:</w:t>
      </w:r>
    </w:p>
    <w:p w14:paraId="163D0C22" w14:textId="74ACC6EA" w:rsidR="004679BD" w:rsidRPr="00EC3090" w:rsidRDefault="004B0F9A" w:rsidP="00AC1A33">
      <w:pPr>
        <w:pStyle w:val="ETFNormal"/>
        <w:ind w:left="1080" w:hanging="360"/>
        <w:jc w:val="left"/>
        <w:rPr>
          <w:szCs w:val="22"/>
        </w:rPr>
      </w:pPr>
      <w:r w:rsidRPr="00EC3090">
        <w:rPr>
          <w:szCs w:val="22"/>
        </w:rPr>
        <w:t>a.</w:t>
      </w:r>
      <w:r w:rsidRPr="00EC3090">
        <w:rPr>
          <w:szCs w:val="22"/>
        </w:rPr>
        <w:tab/>
        <w:t xml:space="preserve">The total number of inquiries handled by your customer </w:t>
      </w:r>
      <w:r w:rsidRPr="00EC3090">
        <w:rPr>
          <w:color w:val="000000" w:themeColor="text1"/>
          <w:szCs w:val="22"/>
        </w:rPr>
        <w:t>service department.</w:t>
      </w:r>
    </w:p>
    <w:p w14:paraId="3F0735C4" w14:textId="4F63702F" w:rsidR="004679BD" w:rsidRPr="00EC3090" w:rsidRDefault="004B0F9A" w:rsidP="00AC1A33">
      <w:pPr>
        <w:pStyle w:val="ETFNormal"/>
        <w:ind w:left="1080" w:hanging="360"/>
        <w:jc w:val="left"/>
        <w:rPr>
          <w:szCs w:val="22"/>
        </w:rPr>
      </w:pPr>
      <w:r w:rsidRPr="00EC3090">
        <w:rPr>
          <w:szCs w:val="22"/>
        </w:rPr>
        <w:t>b.</w:t>
      </w:r>
      <w:r w:rsidRPr="00EC3090">
        <w:rPr>
          <w:szCs w:val="22"/>
        </w:rPr>
        <w:tab/>
        <w:t>The average hold time.</w:t>
      </w:r>
    </w:p>
    <w:p w14:paraId="12A669A3" w14:textId="2D414CE5" w:rsidR="004679BD" w:rsidRPr="00EC3090" w:rsidRDefault="004B0F9A" w:rsidP="00AC1A33">
      <w:pPr>
        <w:pStyle w:val="ETFNormal"/>
        <w:ind w:left="1080" w:hanging="360"/>
        <w:jc w:val="left"/>
        <w:rPr>
          <w:szCs w:val="22"/>
        </w:rPr>
      </w:pPr>
      <w:r w:rsidRPr="00EC3090">
        <w:rPr>
          <w:szCs w:val="22"/>
        </w:rPr>
        <w:t>c.</w:t>
      </w:r>
      <w:r w:rsidRPr="00EC3090">
        <w:rPr>
          <w:szCs w:val="22"/>
        </w:rPr>
        <w:tab/>
        <w:t xml:space="preserve">The abandoned call </w:t>
      </w:r>
      <w:proofErr w:type="gramStart"/>
      <w:r w:rsidRPr="00EC3090">
        <w:rPr>
          <w:szCs w:val="22"/>
        </w:rPr>
        <w:t>rate</w:t>
      </w:r>
      <w:proofErr w:type="gramEnd"/>
      <w:r w:rsidRPr="00EC3090">
        <w:rPr>
          <w:szCs w:val="22"/>
        </w:rPr>
        <w:t>.</w:t>
      </w:r>
    </w:p>
    <w:p w14:paraId="152F45FE" w14:textId="26A115D9" w:rsidR="004679BD" w:rsidRPr="00EC3090" w:rsidRDefault="004B0F9A" w:rsidP="00AC1A33">
      <w:pPr>
        <w:pStyle w:val="ETFNormal"/>
        <w:ind w:left="1080" w:hanging="360"/>
        <w:jc w:val="left"/>
        <w:rPr>
          <w:szCs w:val="22"/>
        </w:rPr>
      </w:pPr>
      <w:r w:rsidRPr="00EC3090">
        <w:rPr>
          <w:szCs w:val="22"/>
        </w:rPr>
        <w:t>d.</w:t>
      </w:r>
      <w:r w:rsidRPr="00EC3090">
        <w:rPr>
          <w:szCs w:val="22"/>
        </w:rPr>
        <w:tab/>
        <w:t>Percent of telephone inquiries resolved during the initial call.</w:t>
      </w:r>
    </w:p>
    <w:p w14:paraId="519CE874" w14:textId="63C90F71" w:rsidR="004679BD" w:rsidRPr="00EC3090" w:rsidRDefault="004B0F9A" w:rsidP="00AC1A33">
      <w:pPr>
        <w:pStyle w:val="ETFNormal"/>
        <w:ind w:left="1080" w:hanging="360"/>
        <w:jc w:val="left"/>
        <w:rPr>
          <w:szCs w:val="22"/>
        </w:rPr>
      </w:pPr>
      <w:r w:rsidRPr="00EC3090">
        <w:rPr>
          <w:szCs w:val="22"/>
        </w:rPr>
        <w:t>e.</w:t>
      </w:r>
      <w:r w:rsidRPr="00EC3090">
        <w:rPr>
          <w:szCs w:val="22"/>
        </w:rPr>
        <w:tab/>
        <w:t>Percent of telephone inquiries resolved within 24 hours of initial call.</w:t>
      </w:r>
    </w:p>
    <w:p w14:paraId="0B8E996A" w14:textId="7DFFE9DF" w:rsidR="004679BD" w:rsidRPr="00EC3090" w:rsidRDefault="004B0F9A" w:rsidP="00AC1A33">
      <w:pPr>
        <w:pStyle w:val="ETFNormal"/>
        <w:ind w:left="1080" w:hanging="360"/>
        <w:jc w:val="left"/>
        <w:rPr>
          <w:szCs w:val="22"/>
        </w:rPr>
      </w:pPr>
      <w:r w:rsidRPr="00EC3090">
        <w:rPr>
          <w:szCs w:val="22"/>
        </w:rPr>
        <w:t>f.</w:t>
      </w:r>
      <w:r w:rsidRPr="00EC3090">
        <w:rPr>
          <w:szCs w:val="22"/>
        </w:rPr>
        <w:tab/>
        <w:t>Total number of e-mail inquiries</w:t>
      </w:r>
      <w:r w:rsidR="004679BD" w:rsidRPr="00EC3090">
        <w:rPr>
          <w:szCs w:val="22"/>
        </w:rPr>
        <w:t xml:space="preserve">. </w:t>
      </w:r>
    </w:p>
    <w:p w14:paraId="2262BE63" w14:textId="64FB7CA6" w:rsidR="004B0F9A" w:rsidRPr="00EC3090" w:rsidRDefault="004B0F9A" w:rsidP="00EC3090">
      <w:pPr>
        <w:tabs>
          <w:tab w:val="right" w:leader="dot" w:pos="1188"/>
        </w:tabs>
        <w:spacing w:after="0"/>
        <w:ind w:left="1080" w:hanging="360"/>
        <w:rPr>
          <w:rFonts w:ascii="Arial" w:hAnsi="Arial" w:cs="Arial"/>
          <w:color w:val="000000" w:themeColor="text1"/>
        </w:rPr>
      </w:pPr>
      <w:r w:rsidRPr="00EC3090">
        <w:rPr>
          <w:rFonts w:ascii="Arial" w:hAnsi="Arial" w:cs="Arial"/>
          <w:color w:val="000000" w:themeColor="text1"/>
        </w:rPr>
        <w:t>g.</w:t>
      </w:r>
      <w:r w:rsidRPr="00EC3090">
        <w:rPr>
          <w:rFonts w:ascii="Arial" w:hAnsi="Arial" w:cs="Arial"/>
          <w:color w:val="000000" w:themeColor="text1"/>
        </w:rPr>
        <w:tab/>
      </w:r>
      <w:r w:rsidRPr="00EC3090">
        <w:rPr>
          <w:rFonts w:ascii="Arial" w:hAnsi="Arial" w:cs="Arial"/>
          <w:color w:val="000000" w:themeColor="text1"/>
        </w:rPr>
        <w:tab/>
        <w:t xml:space="preserve">Average number of </w:t>
      </w:r>
      <w:r w:rsidR="00013A66" w:rsidRPr="00EC3090">
        <w:rPr>
          <w:rFonts w:ascii="Arial" w:hAnsi="Arial" w:cs="Arial"/>
          <w:color w:val="000000" w:themeColor="text1"/>
        </w:rPr>
        <w:t>D</w:t>
      </w:r>
      <w:r w:rsidRPr="00EC3090">
        <w:rPr>
          <w:rFonts w:ascii="Arial" w:hAnsi="Arial" w:cs="Arial"/>
          <w:color w:val="000000" w:themeColor="text1"/>
        </w:rPr>
        <w:t>ays for e-mail inquiry resolution.</w:t>
      </w:r>
    </w:p>
    <w:p w14:paraId="7F0DA8BA" w14:textId="77777777" w:rsidR="004B0F9A" w:rsidRPr="00EC3090" w:rsidRDefault="004B0F9A" w:rsidP="00EC3090">
      <w:pPr>
        <w:tabs>
          <w:tab w:val="right" w:leader="dot" w:pos="1188"/>
        </w:tabs>
        <w:spacing w:before="0" w:after="0"/>
        <w:rPr>
          <w:rFonts w:ascii="Arial" w:hAnsi="Arial" w:cs="Arial"/>
          <w:color w:val="000000" w:themeColor="text1"/>
        </w:rPr>
      </w:pPr>
    </w:p>
    <w:p w14:paraId="7957A181" w14:textId="60887F04" w:rsidR="004679BD" w:rsidRPr="00EC3090" w:rsidRDefault="00874759" w:rsidP="00EC3090">
      <w:pPr>
        <w:pStyle w:val="LRWLBodyText"/>
        <w:spacing w:before="0" w:after="0"/>
        <w:ind w:left="720" w:hanging="720"/>
        <w:rPr>
          <w:rFonts w:cs="Arial"/>
          <w:color w:val="000000" w:themeColor="text1"/>
        </w:rPr>
      </w:pPr>
      <w:r w:rsidRPr="00EC3090">
        <w:rPr>
          <w:rFonts w:cs="Arial"/>
          <w:b/>
        </w:rPr>
        <w:t>7</w:t>
      </w:r>
      <w:r w:rsidR="004679BD" w:rsidRPr="00EC3090">
        <w:rPr>
          <w:rFonts w:cs="Arial"/>
          <w:b/>
        </w:rPr>
        <w:t>.</w:t>
      </w:r>
      <w:r w:rsidR="00180F28" w:rsidRPr="00EC3090">
        <w:rPr>
          <w:rFonts w:cs="Arial"/>
          <w:b/>
        </w:rPr>
        <w:t>6</w:t>
      </w:r>
      <w:r w:rsidR="004679BD" w:rsidRPr="00EC3090">
        <w:rPr>
          <w:rFonts w:cs="Arial"/>
          <w:b/>
        </w:rPr>
        <w:t>.4</w:t>
      </w:r>
      <w:r w:rsidR="004679BD" w:rsidRPr="00EC3090">
        <w:rPr>
          <w:rFonts w:cs="Arial"/>
          <w:b/>
        </w:rPr>
        <w:tab/>
      </w:r>
      <w:r w:rsidR="004679BD" w:rsidRPr="00EC3090">
        <w:rPr>
          <w:rFonts w:cs="Arial"/>
          <w:color w:val="000000" w:themeColor="text1"/>
        </w:rPr>
        <w:t>Describe your organization’s policies and procedures for handling participant contacts (e.g.</w:t>
      </w:r>
      <w:r w:rsidR="00DF183F">
        <w:rPr>
          <w:rFonts w:cs="Arial"/>
          <w:color w:val="000000" w:themeColor="text1"/>
        </w:rPr>
        <w:t>,</w:t>
      </w:r>
      <w:r w:rsidR="004679BD" w:rsidRPr="00EC3090">
        <w:rPr>
          <w:rFonts w:cs="Arial"/>
          <w:color w:val="000000" w:themeColor="text1"/>
        </w:rPr>
        <w:t xml:space="preserve"> calls, emails, etc.) during times of peak volume (</w:t>
      </w:r>
      <w:proofErr w:type="gramStart"/>
      <w:r w:rsidR="004679BD" w:rsidRPr="00EC3090">
        <w:rPr>
          <w:rFonts w:cs="Arial"/>
          <w:color w:val="000000" w:themeColor="text1"/>
        </w:rPr>
        <w:t>e.g.</w:t>
      </w:r>
      <w:proofErr w:type="gramEnd"/>
      <w:r w:rsidR="004679BD" w:rsidRPr="00EC3090">
        <w:rPr>
          <w:rFonts w:cs="Arial"/>
          <w:color w:val="000000" w:themeColor="text1"/>
        </w:rPr>
        <w:t xml:space="preserve"> open enrollment, new plan year). </w:t>
      </w:r>
      <w:r w:rsidR="00C36F0B">
        <w:rPr>
          <w:rFonts w:cs="Arial"/>
          <w:color w:val="000000" w:themeColor="text1"/>
        </w:rPr>
        <w:t xml:space="preserve">Include your staffing </w:t>
      </w:r>
      <w:r w:rsidR="00E365EB">
        <w:rPr>
          <w:rFonts w:cs="Arial"/>
          <w:color w:val="000000" w:themeColor="text1"/>
        </w:rPr>
        <w:t xml:space="preserve">back-up </w:t>
      </w:r>
      <w:r w:rsidR="00C36F0B">
        <w:rPr>
          <w:rFonts w:cs="Arial"/>
          <w:color w:val="000000" w:themeColor="text1"/>
        </w:rPr>
        <w:t>plan</w:t>
      </w:r>
      <w:r w:rsidR="00E365EB">
        <w:rPr>
          <w:rFonts w:cs="Arial"/>
          <w:color w:val="000000" w:themeColor="text1"/>
        </w:rPr>
        <w:t>(</w:t>
      </w:r>
      <w:r w:rsidR="00C36F0B">
        <w:rPr>
          <w:rFonts w:cs="Arial"/>
          <w:color w:val="000000" w:themeColor="text1"/>
        </w:rPr>
        <w:t>s</w:t>
      </w:r>
      <w:r w:rsidR="00E365EB">
        <w:rPr>
          <w:rFonts w:cs="Arial"/>
          <w:color w:val="000000" w:themeColor="text1"/>
        </w:rPr>
        <w:t>)</w:t>
      </w:r>
      <w:r w:rsidR="00C36F0B">
        <w:rPr>
          <w:rFonts w:cs="Arial"/>
          <w:color w:val="000000" w:themeColor="text1"/>
        </w:rPr>
        <w:t xml:space="preserve"> </w:t>
      </w:r>
      <w:r w:rsidR="0040375B">
        <w:rPr>
          <w:rFonts w:cs="Arial"/>
          <w:color w:val="000000" w:themeColor="text1"/>
        </w:rPr>
        <w:t xml:space="preserve">for ensuring </w:t>
      </w:r>
      <w:r w:rsidR="00C36F0B">
        <w:rPr>
          <w:rFonts w:cs="Arial"/>
          <w:color w:val="000000" w:themeColor="text1"/>
        </w:rPr>
        <w:t>performance standards are met.</w:t>
      </w:r>
    </w:p>
    <w:p w14:paraId="152EF365" w14:textId="77777777" w:rsidR="006E51F4" w:rsidRPr="00EC3090" w:rsidRDefault="006E51F4" w:rsidP="00EC3090">
      <w:pPr>
        <w:pStyle w:val="LRWLBodyText"/>
        <w:spacing w:before="0" w:after="0"/>
        <w:ind w:left="720"/>
        <w:rPr>
          <w:rFonts w:cs="Arial"/>
          <w:color w:val="000000" w:themeColor="text1"/>
        </w:rPr>
      </w:pPr>
    </w:p>
    <w:p w14:paraId="06BDFE5C" w14:textId="142200E6" w:rsidR="004679BD" w:rsidRPr="00EC3090" w:rsidRDefault="00874759" w:rsidP="00EC3090">
      <w:pPr>
        <w:pStyle w:val="LRWLBodyText"/>
        <w:spacing w:before="0"/>
        <w:ind w:left="720" w:hanging="720"/>
        <w:rPr>
          <w:rFonts w:cs="Arial"/>
          <w:color w:val="000000" w:themeColor="text1"/>
        </w:rPr>
      </w:pPr>
      <w:r w:rsidRPr="00EC3090">
        <w:rPr>
          <w:rFonts w:cs="Arial"/>
          <w:b/>
        </w:rPr>
        <w:t>7</w:t>
      </w:r>
      <w:r w:rsidR="004679BD" w:rsidRPr="00EC3090">
        <w:rPr>
          <w:rFonts w:cs="Arial"/>
          <w:b/>
        </w:rPr>
        <w:t>.</w:t>
      </w:r>
      <w:r w:rsidR="00180F28" w:rsidRPr="00EC3090">
        <w:rPr>
          <w:rFonts w:cs="Arial"/>
          <w:b/>
        </w:rPr>
        <w:t>6</w:t>
      </w:r>
      <w:r w:rsidR="004679BD" w:rsidRPr="00EC3090">
        <w:rPr>
          <w:rFonts w:cs="Arial"/>
          <w:b/>
        </w:rPr>
        <w:t>.5</w:t>
      </w:r>
      <w:r w:rsidR="004679BD">
        <w:tab/>
      </w:r>
      <w:r w:rsidR="004679BD" w:rsidRPr="00EC3090">
        <w:rPr>
          <w:rFonts w:cs="Arial"/>
          <w:color w:val="000000" w:themeColor="text1"/>
        </w:rPr>
        <w:t xml:space="preserve">Describe in detail your organization’s customer service representative training protocol, including the steps your organization will take to ensure the customer service unit is in place and trained to receive open enrollment calls by mid-September </w:t>
      </w:r>
      <w:r w:rsidR="000E6AFD" w:rsidRPr="00EC3090">
        <w:rPr>
          <w:rFonts w:cs="Arial"/>
          <w:color w:val="000000" w:themeColor="text1"/>
        </w:rPr>
        <w:t>2025</w:t>
      </w:r>
      <w:r w:rsidR="004679BD" w:rsidRPr="00EC3090">
        <w:rPr>
          <w:rFonts w:cs="Arial"/>
          <w:color w:val="000000" w:themeColor="text1"/>
        </w:rPr>
        <w:t>. Include any pertinent details and sample materials related to:</w:t>
      </w:r>
    </w:p>
    <w:p w14:paraId="41D3CA77" w14:textId="77777777" w:rsidR="004679BD" w:rsidRPr="00EC3090" w:rsidRDefault="004679BD" w:rsidP="00EC3090">
      <w:pPr>
        <w:pStyle w:val="LRWLBodyText"/>
        <w:numPr>
          <w:ilvl w:val="0"/>
          <w:numId w:val="31"/>
        </w:numPr>
        <w:ind w:left="1080"/>
        <w:rPr>
          <w:rFonts w:cs="Arial"/>
          <w:color w:val="000000" w:themeColor="text1"/>
        </w:rPr>
      </w:pPr>
      <w:r w:rsidRPr="00EC3090">
        <w:rPr>
          <w:rFonts w:cs="Arial"/>
          <w:color w:val="000000" w:themeColor="text1"/>
        </w:rPr>
        <w:t xml:space="preserve">New client </w:t>
      </w:r>
      <w:r w:rsidRPr="00EC3090" w:rsidDel="001D5EFE">
        <w:rPr>
          <w:rFonts w:cs="Arial"/>
          <w:color w:val="000000" w:themeColor="text1"/>
        </w:rPr>
        <w:t xml:space="preserve">curriculum </w:t>
      </w:r>
      <w:r w:rsidRPr="00EC3090">
        <w:rPr>
          <w:rFonts w:cs="Arial"/>
          <w:color w:val="000000" w:themeColor="text1"/>
        </w:rPr>
        <w:t>development (plan offerings, client-specific policies, etc.).</w:t>
      </w:r>
    </w:p>
    <w:p w14:paraId="750B1629" w14:textId="77777777" w:rsidR="004679BD" w:rsidRPr="00EC3090" w:rsidRDefault="004679BD" w:rsidP="00EC3090">
      <w:pPr>
        <w:pStyle w:val="LRWLBodyText"/>
        <w:numPr>
          <w:ilvl w:val="0"/>
          <w:numId w:val="31"/>
        </w:numPr>
        <w:ind w:left="1080"/>
        <w:rPr>
          <w:rFonts w:cs="Arial"/>
          <w:color w:val="000000" w:themeColor="text1"/>
        </w:rPr>
      </w:pPr>
      <w:r w:rsidRPr="00EC3090">
        <w:rPr>
          <w:rFonts w:cs="Arial"/>
          <w:color w:val="000000" w:themeColor="text1"/>
        </w:rPr>
        <w:t>Initial and ongoing trainings.</w:t>
      </w:r>
    </w:p>
    <w:p w14:paraId="455E286B" w14:textId="77777777" w:rsidR="004679BD" w:rsidRPr="00EC3090" w:rsidRDefault="004679BD" w:rsidP="00EC3090">
      <w:pPr>
        <w:pStyle w:val="LRWLBodyText"/>
        <w:numPr>
          <w:ilvl w:val="0"/>
          <w:numId w:val="31"/>
        </w:numPr>
        <w:ind w:left="1080"/>
        <w:rPr>
          <w:rFonts w:cs="Arial"/>
          <w:color w:val="000000" w:themeColor="text1"/>
        </w:rPr>
      </w:pPr>
      <w:r w:rsidRPr="00EC3090">
        <w:rPr>
          <w:rFonts w:cs="Arial"/>
          <w:color w:val="000000" w:themeColor="text1"/>
        </w:rPr>
        <w:t>Issue escalation procedures.</w:t>
      </w:r>
    </w:p>
    <w:p w14:paraId="48415EB9" w14:textId="77777777" w:rsidR="004679BD" w:rsidRPr="00EC3090" w:rsidRDefault="004679BD" w:rsidP="00EC3090">
      <w:pPr>
        <w:pStyle w:val="LRWLBodyText"/>
        <w:numPr>
          <w:ilvl w:val="0"/>
          <w:numId w:val="31"/>
        </w:numPr>
        <w:ind w:left="1080"/>
        <w:rPr>
          <w:rFonts w:cs="Arial"/>
          <w:color w:val="000000" w:themeColor="text1"/>
        </w:rPr>
      </w:pPr>
      <w:r w:rsidRPr="00EC3090">
        <w:rPr>
          <w:rFonts w:cs="Arial"/>
          <w:color w:val="000000" w:themeColor="text1"/>
        </w:rPr>
        <w:lastRenderedPageBreak/>
        <w:t>Communication of client plan changes and updates.</w:t>
      </w:r>
    </w:p>
    <w:p w14:paraId="0EDBAE7C" w14:textId="77777777" w:rsidR="004679BD" w:rsidRPr="00EC3090" w:rsidRDefault="004679BD" w:rsidP="00EC3090">
      <w:pPr>
        <w:pStyle w:val="LRWLBodyText"/>
        <w:numPr>
          <w:ilvl w:val="0"/>
          <w:numId w:val="31"/>
        </w:numPr>
        <w:ind w:left="1080"/>
        <w:rPr>
          <w:rFonts w:cs="Arial"/>
          <w:color w:val="000000" w:themeColor="text1"/>
        </w:rPr>
      </w:pPr>
      <w:r w:rsidRPr="00EC3090">
        <w:rPr>
          <w:rFonts w:cs="Arial"/>
          <w:color w:val="000000" w:themeColor="text1"/>
        </w:rPr>
        <w:t>Education regarding tax code requirements.</w:t>
      </w:r>
    </w:p>
    <w:p w14:paraId="1CC18545" w14:textId="77777777" w:rsidR="004679BD" w:rsidRPr="00EC3090" w:rsidRDefault="004679BD" w:rsidP="00EC3090">
      <w:pPr>
        <w:pStyle w:val="LRWLBodyText"/>
        <w:numPr>
          <w:ilvl w:val="0"/>
          <w:numId w:val="31"/>
        </w:numPr>
        <w:ind w:left="1080"/>
        <w:rPr>
          <w:rFonts w:cs="Arial"/>
          <w:color w:val="000000" w:themeColor="text1"/>
        </w:rPr>
      </w:pPr>
      <w:r w:rsidRPr="00EC3090">
        <w:rPr>
          <w:rFonts w:cs="Arial"/>
          <w:color w:val="000000" w:themeColor="text1"/>
        </w:rPr>
        <w:t xml:space="preserve">Customer service representative supervision. </w:t>
      </w:r>
    </w:p>
    <w:p w14:paraId="472260B6" w14:textId="77777777" w:rsidR="004679BD" w:rsidRPr="00EC3090" w:rsidRDefault="004679BD" w:rsidP="00EC3090">
      <w:pPr>
        <w:pStyle w:val="LRWLBodyText"/>
        <w:numPr>
          <w:ilvl w:val="0"/>
          <w:numId w:val="31"/>
        </w:numPr>
        <w:ind w:left="1080"/>
        <w:rPr>
          <w:rFonts w:cs="Arial"/>
          <w:color w:val="000000" w:themeColor="text1"/>
        </w:rPr>
      </w:pPr>
      <w:r w:rsidRPr="00EC3090">
        <w:rPr>
          <w:rFonts w:cs="Arial"/>
          <w:color w:val="000000" w:themeColor="text1"/>
        </w:rPr>
        <w:t>System support.</w:t>
      </w:r>
    </w:p>
    <w:p w14:paraId="0CE50C3F" w14:textId="77777777" w:rsidR="004679BD" w:rsidRPr="00EC3090" w:rsidRDefault="004679BD" w:rsidP="00EC3090">
      <w:pPr>
        <w:pStyle w:val="LRWLBodyText"/>
        <w:numPr>
          <w:ilvl w:val="0"/>
          <w:numId w:val="31"/>
        </w:numPr>
        <w:ind w:left="1080"/>
        <w:rPr>
          <w:rFonts w:cs="Arial"/>
          <w:color w:val="000000" w:themeColor="text1"/>
        </w:rPr>
      </w:pPr>
      <w:r w:rsidRPr="00EC3090">
        <w:rPr>
          <w:rFonts w:cs="Arial"/>
          <w:color w:val="000000" w:themeColor="text1"/>
        </w:rPr>
        <w:t xml:space="preserve">Quality assurance. </w:t>
      </w:r>
    </w:p>
    <w:p w14:paraId="4A139677" w14:textId="77777777" w:rsidR="004679BD" w:rsidRPr="00EC3090" w:rsidRDefault="004679BD" w:rsidP="00EC3090">
      <w:pPr>
        <w:pStyle w:val="LRWLBodyText"/>
        <w:numPr>
          <w:ilvl w:val="0"/>
          <w:numId w:val="31"/>
        </w:numPr>
        <w:ind w:left="1080"/>
        <w:rPr>
          <w:rFonts w:cs="Arial"/>
          <w:color w:val="000000" w:themeColor="text1"/>
        </w:rPr>
      </w:pPr>
      <w:r w:rsidRPr="00EC3090">
        <w:rPr>
          <w:rFonts w:cs="Arial"/>
          <w:color w:val="000000" w:themeColor="text1"/>
        </w:rPr>
        <w:t xml:space="preserve">Performance standards. </w:t>
      </w:r>
    </w:p>
    <w:p w14:paraId="6C803B4E" w14:textId="77777777" w:rsidR="004679BD" w:rsidRPr="00EC3090" w:rsidRDefault="004679BD" w:rsidP="00EC3090">
      <w:pPr>
        <w:pStyle w:val="LRWLBodyText"/>
        <w:numPr>
          <w:ilvl w:val="0"/>
          <w:numId w:val="31"/>
        </w:numPr>
        <w:ind w:left="1080"/>
        <w:rPr>
          <w:rFonts w:cs="Arial"/>
          <w:color w:val="000000" w:themeColor="text1"/>
        </w:rPr>
      </w:pPr>
      <w:r w:rsidRPr="00EC3090">
        <w:rPr>
          <w:rFonts w:cs="Arial"/>
          <w:color w:val="000000" w:themeColor="text1"/>
        </w:rPr>
        <w:t>Performance monitoring and adjudication.</w:t>
      </w:r>
    </w:p>
    <w:p w14:paraId="0E7004A4" w14:textId="7F133143" w:rsidR="004679BD" w:rsidRPr="00EC3090" w:rsidRDefault="004679BD" w:rsidP="00EC3090">
      <w:pPr>
        <w:pStyle w:val="LRWLBodyText"/>
        <w:numPr>
          <w:ilvl w:val="0"/>
          <w:numId w:val="31"/>
        </w:numPr>
        <w:tabs>
          <w:tab w:val="left" w:pos="1188"/>
        </w:tabs>
        <w:spacing w:after="0"/>
        <w:ind w:left="1080"/>
        <w:rPr>
          <w:rFonts w:cs="Arial"/>
          <w:color w:val="000000" w:themeColor="text1"/>
        </w:rPr>
      </w:pPr>
      <w:r w:rsidRPr="00EC3090">
        <w:rPr>
          <w:rFonts w:cs="Arial"/>
          <w:color w:val="000000" w:themeColor="text1"/>
        </w:rPr>
        <w:t xml:space="preserve">Corrective training and performance improvement measures offered to customer service representative staff. </w:t>
      </w:r>
    </w:p>
    <w:p w14:paraId="1E58A1FE" w14:textId="77777777" w:rsidR="00072546" w:rsidRPr="00EC3090" w:rsidRDefault="00072546" w:rsidP="00EC3090">
      <w:pPr>
        <w:pStyle w:val="LRWLBodyTextBullet2"/>
        <w:numPr>
          <w:ilvl w:val="0"/>
          <w:numId w:val="0"/>
        </w:numPr>
        <w:spacing w:before="0" w:after="0"/>
        <w:ind w:left="113"/>
        <w:jc w:val="left"/>
        <w:rPr>
          <w:rFonts w:cs="Arial"/>
          <w:color w:val="000000" w:themeColor="text1"/>
          <w:sz w:val="22"/>
        </w:rPr>
      </w:pPr>
    </w:p>
    <w:p w14:paraId="61464EA2" w14:textId="047146F3" w:rsidR="004679BD" w:rsidRPr="00EC3090" w:rsidRDefault="00072546" w:rsidP="00EC3090">
      <w:pPr>
        <w:pStyle w:val="LRWLBodyTextBullet2"/>
        <w:numPr>
          <w:ilvl w:val="0"/>
          <w:numId w:val="0"/>
        </w:numPr>
        <w:tabs>
          <w:tab w:val="num" w:pos="1188"/>
        </w:tabs>
        <w:spacing w:before="0" w:after="0"/>
        <w:ind w:left="720" w:hanging="720"/>
        <w:jc w:val="left"/>
        <w:rPr>
          <w:rFonts w:cs="Arial"/>
          <w:color w:val="000000" w:themeColor="text1"/>
          <w:sz w:val="22"/>
        </w:rPr>
      </w:pPr>
      <w:r w:rsidRPr="00EC3090">
        <w:rPr>
          <w:rFonts w:cs="Arial"/>
          <w:b/>
          <w:sz w:val="22"/>
        </w:rPr>
        <w:t>7</w:t>
      </w:r>
      <w:r w:rsidR="004679BD" w:rsidRPr="00EC3090">
        <w:rPr>
          <w:rFonts w:cs="Arial"/>
          <w:b/>
          <w:sz w:val="22"/>
        </w:rPr>
        <w:t>.</w:t>
      </w:r>
      <w:r w:rsidR="00180F28" w:rsidRPr="00EC3090">
        <w:rPr>
          <w:rFonts w:cs="Arial"/>
          <w:b/>
          <w:sz w:val="22"/>
        </w:rPr>
        <w:t>6</w:t>
      </w:r>
      <w:r w:rsidR="004679BD" w:rsidRPr="00EC3090">
        <w:rPr>
          <w:rFonts w:cs="Arial"/>
          <w:b/>
          <w:sz w:val="22"/>
        </w:rPr>
        <w:t>.</w:t>
      </w:r>
      <w:r w:rsidR="000F6CE8" w:rsidRPr="00EC3090">
        <w:rPr>
          <w:rFonts w:cs="Arial"/>
          <w:b/>
          <w:sz w:val="22"/>
        </w:rPr>
        <w:t>6</w:t>
      </w:r>
      <w:r w:rsidR="004679BD" w:rsidRPr="00EC3090">
        <w:rPr>
          <w:rFonts w:cs="Arial"/>
          <w:b/>
          <w:sz w:val="22"/>
        </w:rPr>
        <w:tab/>
      </w:r>
      <w:r w:rsidR="004679BD" w:rsidRPr="00EC3090">
        <w:rPr>
          <w:rFonts w:cs="Arial"/>
          <w:color w:val="000000" w:themeColor="text1"/>
          <w:sz w:val="22"/>
        </w:rPr>
        <w:t>What is the average length of tenure for customer service representative</w:t>
      </w:r>
      <w:r w:rsidR="00646FA9" w:rsidRPr="00EC3090">
        <w:rPr>
          <w:rFonts w:cs="Arial"/>
          <w:color w:val="000000" w:themeColor="text1"/>
          <w:sz w:val="22"/>
        </w:rPr>
        <w:t>s</w:t>
      </w:r>
      <w:r w:rsidR="004679BD" w:rsidRPr="00EC3090">
        <w:rPr>
          <w:rFonts w:cs="Arial"/>
          <w:color w:val="000000" w:themeColor="text1"/>
          <w:sz w:val="22"/>
        </w:rPr>
        <w:t xml:space="preserve"> with your organization</w:t>
      </w:r>
      <w:r w:rsidR="001446F3" w:rsidRPr="00EC3090">
        <w:rPr>
          <w:rFonts w:cs="Arial"/>
          <w:color w:val="000000" w:themeColor="text1"/>
          <w:sz w:val="22"/>
        </w:rPr>
        <w:t xml:space="preserve"> for the last three (3) years</w:t>
      </w:r>
      <w:r w:rsidR="004679BD" w:rsidRPr="00EC3090">
        <w:rPr>
          <w:rFonts w:cs="Arial"/>
          <w:color w:val="000000" w:themeColor="text1"/>
          <w:sz w:val="22"/>
        </w:rPr>
        <w:t xml:space="preserve">? </w:t>
      </w:r>
      <w:r w:rsidR="00CA4BBC" w:rsidRPr="00EC3090">
        <w:rPr>
          <w:rFonts w:cs="Arial"/>
          <w:color w:val="000000" w:themeColor="text1"/>
          <w:sz w:val="22"/>
        </w:rPr>
        <w:t>Do not in</w:t>
      </w:r>
      <w:r w:rsidR="00B267AF" w:rsidRPr="00EC3090">
        <w:rPr>
          <w:rFonts w:cs="Arial"/>
          <w:color w:val="000000" w:themeColor="text1"/>
          <w:sz w:val="22"/>
        </w:rPr>
        <w:t>clude stati</w:t>
      </w:r>
      <w:r w:rsidR="00693E3E" w:rsidRPr="00EC3090">
        <w:rPr>
          <w:rFonts w:cs="Arial"/>
          <w:color w:val="000000" w:themeColor="text1"/>
          <w:sz w:val="22"/>
        </w:rPr>
        <w:t xml:space="preserve">stics for </w:t>
      </w:r>
      <w:r w:rsidR="00ED5EA2" w:rsidRPr="00EC3090">
        <w:rPr>
          <w:rFonts w:cs="Arial"/>
          <w:color w:val="000000" w:themeColor="text1"/>
          <w:sz w:val="22"/>
        </w:rPr>
        <w:t xml:space="preserve">other positions or for </w:t>
      </w:r>
      <w:r w:rsidR="00693E3E" w:rsidRPr="00EC3090">
        <w:rPr>
          <w:rFonts w:cs="Arial"/>
          <w:color w:val="000000" w:themeColor="text1"/>
          <w:sz w:val="22"/>
        </w:rPr>
        <w:t xml:space="preserve">your entire organization. </w:t>
      </w:r>
    </w:p>
    <w:p w14:paraId="2739A7F4" w14:textId="77777777" w:rsidR="00072546" w:rsidRPr="00EC3090" w:rsidRDefault="00072546" w:rsidP="00EC3090">
      <w:pPr>
        <w:pStyle w:val="LRWLBodyTextBullet2"/>
        <w:numPr>
          <w:ilvl w:val="0"/>
          <w:numId w:val="0"/>
        </w:numPr>
        <w:tabs>
          <w:tab w:val="num" w:pos="1188"/>
        </w:tabs>
        <w:spacing w:before="0" w:after="0"/>
        <w:ind w:left="720" w:hanging="720"/>
        <w:jc w:val="left"/>
        <w:rPr>
          <w:rFonts w:cs="Arial"/>
          <w:color w:val="000000" w:themeColor="text1"/>
          <w:sz w:val="22"/>
        </w:rPr>
      </w:pPr>
    </w:p>
    <w:p w14:paraId="759765AD" w14:textId="552793AB" w:rsidR="004679BD" w:rsidRPr="00EC3090" w:rsidRDefault="003B655E" w:rsidP="00EC3090">
      <w:pPr>
        <w:pStyle w:val="LRWLBodyText"/>
        <w:spacing w:before="0" w:after="0"/>
        <w:ind w:left="720" w:hanging="720"/>
        <w:rPr>
          <w:rFonts w:cs="Arial"/>
          <w:color w:val="000000" w:themeColor="text1"/>
        </w:rPr>
      </w:pPr>
      <w:r w:rsidRPr="00EC3090">
        <w:rPr>
          <w:rFonts w:cs="Arial"/>
          <w:b/>
        </w:rPr>
        <w:t>7.6</w:t>
      </w:r>
      <w:r w:rsidR="004679BD" w:rsidRPr="00EC3090">
        <w:rPr>
          <w:rFonts w:cs="Arial"/>
          <w:b/>
        </w:rPr>
        <w:t>.</w:t>
      </w:r>
      <w:r w:rsidR="000C0252" w:rsidRPr="00EC3090">
        <w:rPr>
          <w:rFonts w:cs="Arial"/>
          <w:b/>
        </w:rPr>
        <w:t>7</w:t>
      </w:r>
      <w:r w:rsidR="004679BD" w:rsidRPr="00EC3090">
        <w:rPr>
          <w:rFonts w:cs="Arial"/>
          <w:b/>
        </w:rPr>
        <w:tab/>
      </w:r>
      <w:r w:rsidR="004679BD" w:rsidRPr="00EC3090">
        <w:rPr>
          <w:rFonts w:cs="Arial"/>
          <w:color w:val="000000" w:themeColor="text1"/>
        </w:rPr>
        <w:t xml:space="preserve">Describe the information that will be available to </w:t>
      </w:r>
      <w:r w:rsidR="00EB0390" w:rsidRPr="00EC3090">
        <w:rPr>
          <w:rFonts w:cs="Arial"/>
          <w:color w:val="000000" w:themeColor="text1"/>
        </w:rPr>
        <w:t>P</w:t>
      </w:r>
      <w:r w:rsidR="004679BD" w:rsidRPr="00EC3090">
        <w:rPr>
          <w:rFonts w:cs="Arial"/>
          <w:color w:val="000000" w:themeColor="text1"/>
        </w:rPr>
        <w:t>articipants through your Interactive Voice Response (</w:t>
      </w:r>
      <w:proofErr w:type="spellStart"/>
      <w:r w:rsidR="004679BD" w:rsidRPr="00EC3090">
        <w:rPr>
          <w:rFonts w:cs="Arial"/>
          <w:color w:val="000000" w:themeColor="text1"/>
        </w:rPr>
        <w:t>IVR</w:t>
      </w:r>
      <w:proofErr w:type="spellEnd"/>
      <w:r w:rsidR="004679BD" w:rsidRPr="00EC3090">
        <w:rPr>
          <w:rFonts w:cs="Arial"/>
          <w:color w:val="000000" w:themeColor="text1"/>
        </w:rPr>
        <w:t xml:space="preserve">) system. </w:t>
      </w:r>
    </w:p>
    <w:p w14:paraId="615AB928" w14:textId="77777777" w:rsidR="00C37D7F" w:rsidRPr="00EC3090" w:rsidRDefault="00C37D7F" w:rsidP="00EC3090">
      <w:pPr>
        <w:pStyle w:val="LRWLBodyTextBullet2"/>
        <w:numPr>
          <w:ilvl w:val="0"/>
          <w:numId w:val="0"/>
        </w:numPr>
        <w:spacing w:before="0" w:after="0"/>
        <w:ind w:left="720"/>
        <w:jc w:val="left"/>
        <w:rPr>
          <w:rFonts w:cs="Arial"/>
          <w:color w:val="000000" w:themeColor="text1"/>
          <w:sz w:val="22"/>
        </w:rPr>
      </w:pPr>
    </w:p>
    <w:p w14:paraId="61667834" w14:textId="6EE8D14F" w:rsidR="004679BD" w:rsidRPr="00EC3090" w:rsidRDefault="002A378A" w:rsidP="33C6BE34">
      <w:pPr>
        <w:pStyle w:val="LRWLBodyTextBullet2"/>
        <w:numPr>
          <w:ilvl w:val="0"/>
          <w:numId w:val="0"/>
        </w:numPr>
        <w:spacing w:before="0" w:after="120"/>
        <w:jc w:val="left"/>
        <w:rPr>
          <w:rFonts w:cs="Arial"/>
          <w:color w:val="000000" w:themeColor="text1"/>
          <w:sz w:val="22"/>
        </w:rPr>
      </w:pPr>
      <w:r w:rsidRPr="33C6BE34">
        <w:rPr>
          <w:rFonts w:cs="Arial"/>
          <w:b/>
          <w:bCs/>
          <w:sz w:val="22"/>
        </w:rPr>
        <w:t>7.6</w:t>
      </w:r>
      <w:r w:rsidR="004679BD" w:rsidRPr="33C6BE34">
        <w:rPr>
          <w:rFonts w:cs="Arial"/>
          <w:b/>
          <w:bCs/>
          <w:sz w:val="22"/>
        </w:rPr>
        <w:t>.</w:t>
      </w:r>
      <w:r w:rsidR="00ED1D0D" w:rsidRPr="33C6BE34">
        <w:rPr>
          <w:rFonts w:cs="Arial"/>
          <w:b/>
          <w:bCs/>
          <w:sz w:val="22"/>
        </w:rPr>
        <w:t>8</w:t>
      </w:r>
      <w:r>
        <w:tab/>
      </w:r>
      <w:r w:rsidR="004679BD" w:rsidRPr="33C6BE34">
        <w:rPr>
          <w:rFonts w:cs="Arial"/>
          <w:color w:val="000000" w:themeColor="text1"/>
          <w:sz w:val="22"/>
        </w:rPr>
        <w:t xml:space="preserve">Are calls to customer service recorded? </w:t>
      </w:r>
    </w:p>
    <w:p w14:paraId="331E5994" w14:textId="77777777" w:rsidR="004679BD" w:rsidRPr="00EC3090" w:rsidRDefault="004679BD" w:rsidP="00EC3090">
      <w:pPr>
        <w:pStyle w:val="LRWLBodyTextBullet2"/>
        <w:numPr>
          <w:ilvl w:val="0"/>
          <w:numId w:val="33"/>
        </w:numPr>
        <w:spacing w:before="120" w:after="120"/>
        <w:ind w:left="1080"/>
        <w:jc w:val="left"/>
        <w:rPr>
          <w:rFonts w:cs="Arial"/>
          <w:color w:val="000000" w:themeColor="text1"/>
          <w:sz w:val="22"/>
        </w:rPr>
      </w:pPr>
      <w:r w:rsidRPr="00EC3090">
        <w:rPr>
          <w:rFonts w:cs="Arial"/>
          <w:color w:val="000000" w:themeColor="text1"/>
          <w:sz w:val="22"/>
        </w:rPr>
        <w:t xml:space="preserve">If so, are calls regularly reviewed for quality and performance improvement opportunities? </w:t>
      </w:r>
    </w:p>
    <w:p w14:paraId="2E5F51D1" w14:textId="77777777" w:rsidR="004679BD" w:rsidRPr="00EC3090" w:rsidRDefault="004679BD" w:rsidP="00EC3090">
      <w:pPr>
        <w:pStyle w:val="LRWLBodyTextBullet2"/>
        <w:numPr>
          <w:ilvl w:val="0"/>
          <w:numId w:val="33"/>
        </w:numPr>
        <w:spacing w:before="120" w:after="120"/>
        <w:ind w:left="1080"/>
        <w:jc w:val="left"/>
        <w:rPr>
          <w:rFonts w:cs="Arial"/>
          <w:color w:val="000000" w:themeColor="text1"/>
          <w:sz w:val="22"/>
        </w:rPr>
      </w:pPr>
      <w:r w:rsidRPr="00EC3090">
        <w:rPr>
          <w:rFonts w:cs="Arial"/>
          <w:color w:val="000000" w:themeColor="text1"/>
          <w:sz w:val="22"/>
        </w:rPr>
        <w:t xml:space="preserve">If so, how often and by whom? Can a recording be easily accessed in the event of a customer service concern and made available to the Department for reference? </w:t>
      </w:r>
    </w:p>
    <w:p w14:paraId="19D28A9B" w14:textId="67536AE2" w:rsidR="004679BD" w:rsidRPr="00EC3090" w:rsidRDefault="002A378A" w:rsidP="00EC3090">
      <w:pPr>
        <w:pStyle w:val="LRWLBodyTextBullet2"/>
        <w:numPr>
          <w:ilvl w:val="0"/>
          <w:numId w:val="0"/>
        </w:numPr>
        <w:spacing w:before="120" w:after="0"/>
        <w:ind w:left="1080" w:hanging="360"/>
        <w:jc w:val="left"/>
        <w:rPr>
          <w:rFonts w:cs="Arial"/>
          <w:color w:val="000000" w:themeColor="text1"/>
          <w:sz w:val="22"/>
        </w:rPr>
      </w:pPr>
      <w:r w:rsidRPr="00EC3090">
        <w:rPr>
          <w:rFonts w:cs="Arial"/>
          <w:color w:val="000000" w:themeColor="text1"/>
          <w:sz w:val="22"/>
        </w:rPr>
        <w:t>c.</w:t>
      </w:r>
      <w:r w:rsidRPr="00EC3090">
        <w:rPr>
          <w:rFonts w:cs="Arial"/>
          <w:color w:val="000000" w:themeColor="text1"/>
          <w:sz w:val="22"/>
        </w:rPr>
        <w:tab/>
      </w:r>
      <w:r w:rsidR="004679BD" w:rsidRPr="00EC3090">
        <w:rPr>
          <w:rFonts w:cs="Arial"/>
          <w:color w:val="000000" w:themeColor="text1"/>
          <w:sz w:val="22"/>
        </w:rPr>
        <w:t xml:space="preserve">If not, describe your organization’s alternate call quality monitoring processes. </w:t>
      </w:r>
    </w:p>
    <w:p w14:paraId="74B37265" w14:textId="77777777" w:rsidR="00072546" w:rsidRPr="00EC3090" w:rsidRDefault="00072546" w:rsidP="00EC3090">
      <w:pPr>
        <w:pStyle w:val="LRWLBodyTextBullet2"/>
        <w:numPr>
          <w:ilvl w:val="0"/>
          <w:numId w:val="0"/>
        </w:numPr>
        <w:spacing w:before="0" w:after="0"/>
        <w:ind w:left="113"/>
        <w:jc w:val="left"/>
        <w:rPr>
          <w:rFonts w:cs="Arial"/>
          <w:color w:val="000000" w:themeColor="text1"/>
          <w:sz w:val="22"/>
        </w:rPr>
      </w:pPr>
    </w:p>
    <w:p w14:paraId="08D8211C" w14:textId="720960F8" w:rsidR="004679BD" w:rsidRPr="00EC3090" w:rsidRDefault="002A378A" w:rsidP="00EC3090">
      <w:pPr>
        <w:pStyle w:val="CommentText"/>
        <w:spacing w:before="0" w:after="0"/>
        <w:ind w:left="720" w:hanging="720"/>
        <w:rPr>
          <w:rFonts w:ascii="Arial" w:hAnsi="Arial" w:cs="Arial"/>
          <w:sz w:val="22"/>
          <w:szCs w:val="22"/>
        </w:rPr>
      </w:pPr>
      <w:r w:rsidRPr="00EC3090">
        <w:rPr>
          <w:rFonts w:ascii="Arial" w:hAnsi="Arial" w:cs="Arial"/>
          <w:b/>
          <w:sz w:val="22"/>
          <w:szCs w:val="22"/>
        </w:rPr>
        <w:t>7.6</w:t>
      </w:r>
      <w:r w:rsidR="004679BD" w:rsidRPr="00EC3090">
        <w:rPr>
          <w:rFonts w:ascii="Arial" w:hAnsi="Arial" w:cs="Arial"/>
          <w:b/>
          <w:sz w:val="22"/>
          <w:szCs w:val="22"/>
        </w:rPr>
        <w:t>.</w:t>
      </w:r>
      <w:r w:rsidR="009F0AEC" w:rsidRPr="00EC3090">
        <w:rPr>
          <w:rFonts w:ascii="Arial" w:hAnsi="Arial" w:cs="Arial"/>
          <w:b/>
          <w:sz w:val="22"/>
          <w:szCs w:val="22"/>
        </w:rPr>
        <w:t>9</w:t>
      </w:r>
      <w:r w:rsidR="004679BD" w:rsidRPr="00EC3090">
        <w:rPr>
          <w:rFonts w:ascii="Arial" w:hAnsi="Arial" w:cs="Arial"/>
          <w:b/>
          <w:sz w:val="22"/>
          <w:szCs w:val="22"/>
        </w:rPr>
        <w:tab/>
      </w:r>
      <w:r w:rsidR="004679BD" w:rsidRPr="00EC3090">
        <w:rPr>
          <w:rFonts w:ascii="Arial" w:hAnsi="Arial" w:cs="Arial"/>
          <w:sz w:val="22"/>
          <w:szCs w:val="22"/>
        </w:rPr>
        <w:t xml:space="preserve">Describe how your organization meets the communication needs of visually and hearing impaired participants. </w:t>
      </w:r>
    </w:p>
    <w:p w14:paraId="667AE20C" w14:textId="77777777" w:rsidR="004679BD" w:rsidRPr="00EC3090" w:rsidRDefault="004679BD" w:rsidP="00EC3090">
      <w:pPr>
        <w:pStyle w:val="CommentText"/>
        <w:numPr>
          <w:ilvl w:val="0"/>
          <w:numId w:val="39"/>
        </w:numPr>
        <w:ind w:left="1080"/>
        <w:rPr>
          <w:rFonts w:ascii="Arial" w:hAnsi="Arial" w:cs="Arial"/>
          <w:sz w:val="22"/>
          <w:szCs w:val="22"/>
        </w:rPr>
      </w:pPr>
      <w:r w:rsidRPr="00EC3090">
        <w:rPr>
          <w:rFonts w:ascii="Arial" w:hAnsi="Arial" w:cs="Arial"/>
          <w:sz w:val="22"/>
          <w:szCs w:val="22"/>
        </w:rPr>
        <w:t>Describe any training your customer service staff receives to meet the needs of visually and hearing impaired participants.</w:t>
      </w:r>
    </w:p>
    <w:p w14:paraId="133ECD04" w14:textId="401CA98E" w:rsidR="004679BD" w:rsidRPr="00EC3090" w:rsidRDefault="004679BD" w:rsidP="00EC3090">
      <w:pPr>
        <w:pStyle w:val="CommentText"/>
        <w:numPr>
          <w:ilvl w:val="0"/>
          <w:numId w:val="39"/>
        </w:numPr>
        <w:tabs>
          <w:tab w:val="left" w:pos="1188"/>
        </w:tabs>
        <w:spacing w:before="0" w:after="0"/>
        <w:ind w:left="1080"/>
        <w:rPr>
          <w:rFonts w:ascii="Arial" w:hAnsi="Arial" w:cs="Arial"/>
          <w:sz w:val="22"/>
          <w:szCs w:val="22"/>
        </w:rPr>
      </w:pPr>
      <w:r w:rsidRPr="00EC3090">
        <w:rPr>
          <w:rFonts w:ascii="Arial" w:hAnsi="Arial" w:cs="Arial"/>
          <w:sz w:val="22"/>
          <w:szCs w:val="22"/>
        </w:rPr>
        <w:t xml:space="preserve">Specifically address how your organization adapts written and electronic materials, including your web resources, to meet the needs of visually and hearing impaired participants. </w:t>
      </w:r>
    </w:p>
    <w:p w14:paraId="26A17E43" w14:textId="77777777" w:rsidR="00072546" w:rsidRPr="00EC3090" w:rsidRDefault="00072546" w:rsidP="00EC3090">
      <w:pPr>
        <w:pStyle w:val="CommentText"/>
        <w:tabs>
          <w:tab w:val="left" w:pos="1188"/>
        </w:tabs>
        <w:spacing w:before="0" w:after="0"/>
        <w:ind w:left="113"/>
        <w:rPr>
          <w:rFonts w:ascii="Arial" w:hAnsi="Arial" w:cs="Arial"/>
          <w:sz w:val="22"/>
          <w:szCs w:val="22"/>
        </w:rPr>
      </w:pPr>
    </w:p>
    <w:p w14:paraId="6B4BC015" w14:textId="21BC463A" w:rsidR="004679BD" w:rsidRPr="00EC3090" w:rsidRDefault="003B655E" w:rsidP="00EC3090">
      <w:pPr>
        <w:pStyle w:val="CommentText"/>
        <w:spacing w:before="0"/>
        <w:ind w:left="720" w:hanging="720"/>
        <w:rPr>
          <w:rFonts w:ascii="Arial" w:hAnsi="Arial" w:cs="Arial"/>
          <w:sz w:val="22"/>
          <w:szCs w:val="22"/>
        </w:rPr>
      </w:pPr>
      <w:r w:rsidRPr="00EC3090">
        <w:rPr>
          <w:rFonts w:ascii="Arial" w:hAnsi="Arial" w:cs="Arial"/>
          <w:b/>
          <w:sz w:val="22"/>
          <w:szCs w:val="22"/>
        </w:rPr>
        <w:t>7</w:t>
      </w:r>
      <w:r w:rsidR="004679BD" w:rsidRPr="00EC3090">
        <w:rPr>
          <w:rFonts w:ascii="Arial" w:hAnsi="Arial" w:cs="Arial"/>
          <w:b/>
          <w:sz w:val="22"/>
          <w:szCs w:val="22"/>
        </w:rPr>
        <w:t>.</w:t>
      </w:r>
      <w:r w:rsidRPr="00EC3090">
        <w:rPr>
          <w:rFonts w:ascii="Arial" w:hAnsi="Arial" w:cs="Arial"/>
          <w:b/>
          <w:sz w:val="22"/>
          <w:szCs w:val="22"/>
        </w:rPr>
        <w:t>6</w:t>
      </w:r>
      <w:r w:rsidR="004679BD" w:rsidRPr="00EC3090">
        <w:rPr>
          <w:rFonts w:ascii="Arial" w:hAnsi="Arial" w:cs="Arial"/>
          <w:b/>
          <w:sz w:val="22"/>
          <w:szCs w:val="22"/>
        </w:rPr>
        <w:t>.1</w:t>
      </w:r>
      <w:r w:rsidR="009F0AEC" w:rsidRPr="00EC3090">
        <w:rPr>
          <w:rFonts w:ascii="Arial" w:hAnsi="Arial" w:cs="Arial"/>
          <w:b/>
          <w:sz w:val="22"/>
          <w:szCs w:val="22"/>
        </w:rPr>
        <w:t>0</w:t>
      </w:r>
      <w:r w:rsidR="004679BD" w:rsidRPr="00EC3090">
        <w:rPr>
          <w:rFonts w:ascii="Arial" w:hAnsi="Arial" w:cs="Arial"/>
          <w:b/>
          <w:sz w:val="22"/>
          <w:szCs w:val="22"/>
        </w:rPr>
        <w:tab/>
      </w:r>
      <w:r w:rsidR="004679BD" w:rsidRPr="00EC3090">
        <w:rPr>
          <w:rFonts w:ascii="Arial" w:hAnsi="Arial" w:cs="Arial"/>
          <w:sz w:val="22"/>
          <w:szCs w:val="22"/>
        </w:rPr>
        <w:t xml:space="preserve">Describe in detail any translation services offered by your organization. </w:t>
      </w:r>
    </w:p>
    <w:p w14:paraId="5414D738" w14:textId="74507A46" w:rsidR="004679BD" w:rsidRPr="00EC3090" w:rsidRDefault="004679BD" w:rsidP="00EC3090">
      <w:pPr>
        <w:pStyle w:val="CommentText"/>
        <w:numPr>
          <w:ilvl w:val="0"/>
          <w:numId w:val="40"/>
        </w:numPr>
        <w:ind w:left="1080"/>
        <w:rPr>
          <w:rFonts w:ascii="Arial" w:hAnsi="Arial" w:cs="Arial"/>
          <w:sz w:val="22"/>
          <w:szCs w:val="22"/>
        </w:rPr>
      </w:pPr>
      <w:r w:rsidRPr="00EC3090">
        <w:rPr>
          <w:rFonts w:ascii="Arial" w:hAnsi="Arial" w:cs="Arial"/>
          <w:sz w:val="22"/>
          <w:szCs w:val="22"/>
        </w:rPr>
        <w:t xml:space="preserve">Are the services provided directly by your organization or do you employ a </w:t>
      </w:r>
      <w:r w:rsidR="00991669" w:rsidRPr="00EC3090">
        <w:rPr>
          <w:rFonts w:ascii="Arial" w:hAnsi="Arial" w:cs="Arial"/>
          <w:sz w:val="22"/>
          <w:szCs w:val="22"/>
        </w:rPr>
        <w:t>S</w:t>
      </w:r>
      <w:r w:rsidRPr="00EC3090">
        <w:rPr>
          <w:rFonts w:ascii="Arial" w:hAnsi="Arial" w:cs="Arial"/>
          <w:sz w:val="22"/>
          <w:szCs w:val="22"/>
        </w:rPr>
        <w:t>ubcontractor?</w:t>
      </w:r>
    </w:p>
    <w:p w14:paraId="3E916745" w14:textId="064A12E5" w:rsidR="004679BD" w:rsidRPr="00EC3090" w:rsidRDefault="004679BD" w:rsidP="00EC3090">
      <w:pPr>
        <w:pStyle w:val="CommentText"/>
        <w:numPr>
          <w:ilvl w:val="0"/>
          <w:numId w:val="40"/>
        </w:numPr>
        <w:spacing w:after="0"/>
        <w:ind w:left="1080"/>
        <w:rPr>
          <w:rFonts w:ascii="Arial" w:hAnsi="Arial" w:cs="Arial"/>
          <w:sz w:val="22"/>
          <w:szCs w:val="22"/>
        </w:rPr>
      </w:pPr>
      <w:r w:rsidRPr="00EC3090">
        <w:rPr>
          <w:rFonts w:ascii="Arial" w:hAnsi="Arial" w:cs="Arial"/>
          <w:sz w:val="22"/>
          <w:szCs w:val="22"/>
        </w:rPr>
        <w:t>What languages does your translation service include?</w:t>
      </w:r>
    </w:p>
    <w:p w14:paraId="055917B6" w14:textId="49678E4A" w:rsidR="00B67F7A" w:rsidRPr="00EC3090" w:rsidRDefault="00B67F7A" w:rsidP="00EC3090">
      <w:pPr>
        <w:pStyle w:val="CommentText"/>
        <w:numPr>
          <w:ilvl w:val="0"/>
          <w:numId w:val="40"/>
        </w:numPr>
        <w:spacing w:after="0"/>
        <w:ind w:left="1080"/>
        <w:rPr>
          <w:rFonts w:ascii="Arial" w:hAnsi="Arial" w:cs="Arial"/>
          <w:sz w:val="22"/>
          <w:szCs w:val="22"/>
        </w:rPr>
      </w:pPr>
      <w:r w:rsidRPr="00EC3090">
        <w:rPr>
          <w:rFonts w:ascii="Arial" w:hAnsi="Arial" w:cs="Arial"/>
          <w:sz w:val="22"/>
          <w:szCs w:val="22"/>
        </w:rPr>
        <w:t xml:space="preserve">How </w:t>
      </w:r>
      <w:r w:rsidR="00B41686" w:rsidRPr="00EC3090">
        <w:rPr>
          <w:rFonts w:ascii="Arial" w:hAnsi="Arial" w:cs="Arial"/>
          <w:sz w:val="22"/>
          <w:szCs w:val="22"/>
        </w:rPr>
        <w:t xml:space="preserve">can a customer access the </w:t>
      </w:r>
      <w:r w:rsidRPr="00EC3090">
        <w:rPr>
          <w:rFonts w:ascii="Arial" w:hAnsi="Arial" w:cs="Arial"/>
          <w:sz w:val="22"/>
          <w:szCs w:val="22"/>
        </w:rPr>
        <w:t xml:space="preserve">translation services through </w:t>
      </w:r>
      <w:r w:rsidR="009F27C7" w:rsidRPr="00EC3090">
        <w:rPr>
          <w:rFonts w:ascii="Arial" w:hAnsi="Arial" w:cs="Arial"/>
          <w:sz w:val="22"/>
          <w:szCs w:val="22"/>
        </w:rPr>
        <w:t>your</w:t>
      </w:r>
      <w:r w:rsidRPr="00EC3090">
        <w:rPr>
          <w:rFonts w:ascii="Arial" w:hAnsi="Arial" w:cs="Arial"/>
          <w:sz w:val="22"/>
          <w:szCs w:val="22"/>
        </w:rPr>
        <w:t xml:space="preserve"> Interactive Voice Response (</w:t>
      </w:r>
      <w:proofErr w:type="spellStart"/>
      <w:r w:rsidRPr="00EC3090">
        <w:rPr>
          <w:rFonts w:ascii="Arial" w:hAnsi="Arial" w:cs="Arial"/>
          <w:sz w:val="22"/>
          <w:szCs w:val="22"/>
        </w:rPr>
        <w:t>IVR</w:t>
      </w:r>
      <w:proofErr w:type="spellEnd"/>
      <w:r w:rsidRPr="00EC3090">
        <w:rPr>
          <w:rFonts w:ascii="Arial" w:hAnsi="Arial" w:cs="Arial"/>
          <w:sz w:val="22"/>
          <w:szCs w:val="22"/>
        </w:rPr>
        <w:t xml:space="preserve">) system or </w:t>
      </w:r>
      <w:r w:rsidR="00C72A67" w:rsidRPr="00EC3090">
        <w:rPr>
          <w:rFonts w:ascii="Arial" w:hAnsi="Arial" w:cs="Arial"/>
          <w:sz w:val="22"/>
          <w:szCs w:val="22"/>
        </w:rPr>
        <w:t>through</w:t>
      </w:r>
      <w:r w:rsidRPr="00EC3090">
        <w:rPr>
          <w:rFonts w:ascii="Arial" w:hAnsi="Arial" w:cs="Arial"/>
          <w:sz w:val="22"/>
          <w:szCs w:val="22"/>
        </w:rPr>
        <w:t xml:space="preserve"> </w:t>
      </w:r>
      <w:r w:rsidR="00B41686" w:rsidRPr="00EC3090">
        <w:rPr>
          <w:rFonts w:ascii="Arial" w:hAnsi="Arial" w:cs="Arial"/>
          <w:sz w:val="22"/>
          <w:szCs w:val="22"/>
        </w:rPr>
        <w:t>your organization</w:t>
      </w:r>
      <w:r w:rsidR="009F27C7" w:rsidRPr="00EC3090">
        <w:rPr>
          <w:rFonts w:ascii="Arial" w:hAnsi="Arial" w:cs="Arial"/>
          <w:sz w:val="22"/>
          <w:szCs w:val="22"/>
        </w:rPr>
        <w:t>’s</w:t>
      </w:r>
      <w:r w:rsidR="00B41686" w:rsidRPr="00EC3090">
        <w:rPr>
          <w:rFonts w:ascii="Arial" w:hAnsi="Arial" w:cs="Arial"/>
          <w:sz w:val="22"/>
          <w:szCs w:val="22"/>
        </w:rPr>
        <w:t xml:space="preserve"> call center</w:t>
      </w:r>
      <w:r w:rsidRPr="00EC3090">
        <w:rPr>
          <w:rFonts w:ascii="Arial" w:hAnsi="Arial" w:cs="Arial"/>
          <w:sz w:val="22"/>
          <w:szCs w:val="22"/>
        </w:rPr>
        <w:t xml:space="preserve">? </w:t>
      </w:r>
    </w:p>
    <w:p w14:paraId="67CD4069" w14:textId="77777777" w:rsidR="00C717CD" w:rsidRPr="00EC3090" w:rsidRDefault="00C717CD" w:rsidP="00EC3090">
      <w:pPr>
        <w:pStyle w:val="CommentText"/>
        <w:spacing w:before="0" w:after="0"/>
        <w:ind w:left="1080"/>
        <w:rPr>
          <w:rFonts w:ascii="Arial" w:hAnsi="Arial" w:cs="Arial"/>
          <w:sz w:val="22"/>
          <w:szCs w:val="22"/>
        </w:rPr>
      </w:pPr>
    </w:p>
    <w:p w14:paraId="48202748" w14:textId="0CE3A281" w:rsidR="00C717CD" w:rsidRPr="00EC3090" w:rsidRDefault="00C717CD" w:rsidP="00520891">
      <w:pPr>
        <w:pStyle w:val="CommentText"/>
        <w:spacing w:before="0"/>
        <w:ind w:left="720" w:hanging="720"/>
        <w:rPr>
          <w:rFonts w:ascii="Arial" w:hAnsi="Arial" w:cs="Arial"/>
          <w:sz w:val="22"/>
          <w:szCs w:val="22"/>
        </w:rPr>
      </w:pPr>
      <w:r w:rsidRPr="00EC3090">
        <w:rPr>
          <w:rFonts w:ascii="Arial" w:hAnsi="Arial" w:cs="Arial"/>
          <w:b/>
          <w:bCs/>
          <w:sz w:val="22"/>
          <w:szCs w:val="22"/>
        </w:rPr>
        <w:t>7.6.1</w:t>
      </w:r>
      <w:r w:rsidR="00A12491" w:rsidRPr="00EC3090">
        <w:rPr>
          <w:rFonts w:ascii="Arial" w:hAnsi="Arial" w:cs="Arial"/>
          <w:b/>
          <w:bCs/>
          <w:sz w:val="22"/>
          <w:szCs w:val="22"/>
        </w:rPr>
        <w:t>1</w:t>
      </w:r>
      <w:r w:rsidRPr="00EC3090">
        <w:rPr>
          <w:rFonts w:ascii="Arial" w:hAnsi="Arial" w:cs="Arial"/>
          <w:sz w:val="22"/>
          <w:szCs w:val="22"/>
        </w:rPr>
        <w:t xml:space="preserve"> </w:t>
      </w:r>
      <w:r>
        <w:tab/>
      </w:r>
      <w:r w:rsidRPr="00EC3090">
        <w:rPr>
          <w:rFonts w:ascii="Arial" w:hAnsi="Arial" w:cs="Arial"/>
          <w:sz w:val="22"/>
          <w:szCs w:val="22"/>
        </w:rPr>
        <w:t>Describe in detail your organization’s experience in providing record-keeping, accounting services, and administrative services for clients with a similar number of employees as the State with multiple payroll reporting agencies and multiple payroll cycles using a variety of data platforms, including electronic transfer via sFTP, virtual private network, encrypted e-mail, and/or paper.</w:t>
      </w:r>
    </w:p>
    <w:p w14:paraId="4C20D619" w14:textId="3F264CF8" w:rsidR="00201F56" w:rsidRDefault="00201F56" w:rsidP="004F1649">
      <w:pPr>
        <w:pStyle w:val="CommentText"/>
        <w:spacing w:before="0" w:after="0"/>
        <w:ind w:left="1080" w:hanging="360"/>
        <w:rPr>
          <w:rFonts w:ascii="Arial" w:hAnsi="Arial" w:cs="Arial"/>
          <w:sz w:val="22"/>
          <w:szCs w:val="22"/>
        </w:rPr>
      </w:pPr>
      <w:r>
        <w:rPr>
          <w:rFonts w:ascii="Arial" w:hAnsi="Arial" w:cs="Arial"/>
          <w:sz w:val="22"/>
          <w:szCs w:val="22"/>
        </w:rPr>
        <w:lastRenderedPageBreak/>
        <w:t xml:space="preserve">a. </w:t>
      </w:r>
      <w:r w:rsidR="004F1649">
        <w:rPr>
          <w:rFonts w:ascii="Arial" w:hAnsi="Arial" w:cs="Arial"/>
          <w:sz w:val="22"/>
          <w:szCs w:val="22"/>
        </w:rPr>
        <w:tab/>
      </w:r>
      <w:r>
        <w:rPr>
          <w:rFonts w:ascii="Arial" w:hAnsi="Arial" w:cs="Arial"/>
          <w:sz w:val="22"/>
          <w:szCs w:val="22"/>
        </w:rPr>
        <w:t xml:space="preserve">Provide your organization’s willingness to meet with the Department on </w:t>
      </w:r>
      <w:r w:rsidR="004F1649">
        <w:rPr>
          <w:rFonts w:ascii="Arial" w:hAnsi="Arial" w:cs="Arial"/>
          <w:sz w:val="22"/>
          <w:szCs w:val="22"/>
        </w:rPr>
        <w:t xml:space="preserve">a </w:t>
      </w:r>
      <w:r>
        <w:rPr>
          <w:rFonts w:ascii="Arial" w:hAnsi="Arial" w:cs="Arial"/>
          <w:sz w:val="22"/>
          <w:szCs w:val="22"/>
        </w:rPr>
        <w:t>reoccurring basis</w:t>
      </w:r>
      <w:r w:rsidR="00D60650">
        <w:rPr>
          <w:rFonts w:ascii="Arial" w:hAnsi="Arial" w:cs="Arial"/>
          <w:sz w:val="22"/>
          <w:szCs w:val="22"/>
        </w:rPr>
        <w:t>, by phone, or email,</w:t>
      </w:r>
      <w:r>
        <w:rPr>
          <w:rFonts w:ascii="Arial" w:hAnsi="Arial" w:cs="Arial"/>
          <w:sz w:val="22"/>
          <w:szCs w:val="22"/>
        </w:rPr>
        <w:t xml:space="preserve"> to discuss claims, reporting, accounting, and reconciliation</w:t>
      </w:r>
      <w:r w:rsidR="00D60650">
        <w:rPr>
          <w:rFonts w:ascii="Arial" w:hAnsi="Arial" w:cs="Arial"/>
          <w:sz w:val="22"/>
          <w:szCs w:val="22"/>
        </w:rPr>
        <w:t>, and other accounting issues</w:t>
      </w:r>
      <w:r>
        <w:rPr>
          <w:rFonts w:ascii="Arial" w:hAnsi="Arial" w:cs="Arial"/>
          <w:sz w:val="22"/>
          <w:szCs w:val="22"/>
        </w:rPr>
        <w:t xml:space="preserve">. </w:t>
      </w:r>
    </w:p>
    <w:p w14:paraId="29A03831" w14:textId="77777777" w:rsidR="00201F56" w:rsidRPr="00EC3090" w:rsidRDefault="00201F56" w:rsidP="00EC3090">
      <w:pPr>
        <w:pStyle w:val="CommentText"/>
        <w:spacing w:before="0" w:after="0"/>
        <w:ind w:left="720" w:hanging="720"/>
        <w:rPr>
          <w:rFonts w:ascii="Arial" w:hAnsi="Arial" w:cs="Arial"/>
          <w:sz w:val="22"/>
          <w:szCs w:val="22"/>
        </w:rPr>
      </w:pPr>
    </w:p>
    <w:p w14:paraId="03BFE265" w14:textId="76F9A5FE" w:rsidR="00C3154B" w:rsidRPr="00EC3090" w:rsidRDefault="00C3154B" w:rsidP="00EC3090">
      <w:pPr>
        <w:pStyle w:val="CommentText"/>
        <w:spacing w:before="0" w:after="0"/>
        <w:ind w:left="720" w:hanging="720"/>
        <w:rPr>
          <w:rFonts w:ascii="Arial" w:hAnsi="Arial" w:cs="Arial"/>
          <w:sz w:val="22"/>
          <w:szCs w:val="22"/>
        </w:rPr>
      </w:pPr>
      <w:r w:rsidRPr="00EC3090">
        <w:rPr>
          <w:rFonts w:ascii="Arial" w:hAnsi="Arial" w:cs="Arial"/>
          <w:b/>
          <w:sz w:val="22"/>
          <w:szCs w:val="22"/>
        </w:rPr>
        <w:t>7.6.1</w:t>
      </w:r>
      <w:r w:rsidR="00A62C24" w:rsidRPr="00EC3090">
        <w:rPr>
          <w:rFonts w:ascii="Arial" w:hAnsi="Arial" w:cs="Arial"/>
          <w:b/>
          <w:sz w:val="22"/>
          <w:szCs w:val="22"/>
        </w:rPr>
        <w:t>2</w:t>
      </w:r>
      <w:r w:rsidRPr="00EC3090">
        <w:rPr>
          <w:rFonts w:ascii="Arial" w:hAnsi="Arial" w:cs="Arial"/>
          <w:b/>
          <w:sz w:val="22"/>
          <w:szCs w:val="22"/>
        </w:rPr>
        <w:tab/>
      </w:r>
      <w:r w:rsidR="00FD0D95" w:rsidRPr="00EC3090">
        <w:rPr>
          <w:rFonts w:ascii="Arial" w:hAnsi="Arial" w:cs="Arial"/>
          <w:sz w:val="22"/>
          <w:szCs w:val="22"/>
        </w:rPr>
        <w:t xml:space="preserve">Does your organization have </w:t>
      </w:r>
      <w:r w:rsidRPr="00EC3090">
        <w:rPr>
          <w:rFonts w:ascii="Arial" w:hAnsi="Arial" w:cs="Arial"/>
          <w:sz w:val="22"/>
          <w:szCs w:val="22"/>
        </w:rPr>
        <w:t>customer service procedu</w:t>
      </w:r>
      <w:r w:rsidR="00B379F3" w:rsidRPr="00EC3090">
        <w:rPr>
          <w:rFonts w:ascii="Arial" w:hAnsi="Arial" w:cs="Arial"/>
          <w:sz w:val="22"/>
          <w:szCs w:val="22"/>
        </w:rPr>
        <w:t>re</w:t>
      </w:r>
      <w:r w:rsidR="00AC0B62" w:rsidRPr="00EC3090">
        <w:rPr>
          <w:rFonts w:ascii="Arial" w:hAnsi="Arial" w:cs="Arial"/>
          <w:sz w:val="22"/>
          <w:szCs w:val="22"/>
        </w:rPr>
        <w:t>s</w:t>
      </w:r>
      <w:r w:rsidR="00B379F3" w:rsidRPr="00EC3090">
        <w:rPr>
          <w:rFonts w:ascii="Arial" w:hAnsi="Arial" w:cs="Arial"/>
          <w:sz w:val="22"/>
          <w:szCs w:val="22"/>
        </w:rPr>
        <w:t xml:space="preserve"> </w:t>
      </w:r>
      <w:r w:rsidR="00C2312D" w:rsidRPr="00EC3090">
        <w:rPr>
          <w:rFonts w:ascii="Arial" w:hAnsi="Arial" w:cs="Arial"/>
          <w:sz w:val="22"/>
          <w:szCs w:val="22"/>
        </w:rPr>
        <w:t xml:space="preserve">in place for </w:t>
      </w:r>
      <w:r w:rsidR="009C1AB2" w:rsidRPr="00EC3090">
        <w:rPr>
          <w:rFonts w:ascii="Arial" w:hAnsi="Arial" w:cs="Arial"/>
          <w:sz w:val="22"/>
          <w:szCs w:val="22"/>
        </w:rPr>
        <w:t xml:space="preserve">handling </w:t>
      </w:r>
      <w:r w:rsidR="00C2312D" w:rsidRPr="00EC3090">
        <w:rPr>
          <w:rFonts w:ascii="Arial" w:hAnsi="Arial" w:cs="Arial"/>
          <w:sz w:val="22"/>
          <w:szCs w:val="22"/>
        </w:rPr>
        <w:t xml:space="preserve">the </w:t>
      </w:r>
      <w:r w:rsidR="009C1AB2" w:rsidRPr="00EC3090">
        <w:rPr>
          <w:rFonts w:ascii="Arial" w:hAnsi="Arial" w:cs="Arial"/>
          <w:sz w:val="22"/>
          <w:szCs w:val="22"/>
        </w:rPr>
        <w:t>escalation</w:t>
      </w:r>
      <w:r w:rsidR="00A636EC" w:rsidRPr="00EC3090">
        <w:rPr>
          <w:rFonts w:ascii="Arial" w:hAnsi="Arial" w:cs="Arial"/>
          <w:sz w:val="22"/>
          <w:szCs w:val="22"/>
        </w:rPr>
        <w:t xml:space="preserve"> </w:t>
      </w:r>
      <w:r w:rsidR="004955E9" w:rsidRPr="00EC3090">
        <w:rPr>
          <w:rFonts w:ascii="Arial" w:hAnsi="Arial" w:cs="Arial"/>
          <w:sz w:val="22"/>
          <w:szCs w:val="22"/>
        </w:rPr>
        <w:t xml:space="preserve">of </w:t>
      </w:r>
      <w:r w:rsidR="00A636EC" w:rsidRPr="00EC3090">
        <w:rPr>
          <w:rFonts w:ascii="Arial" w:hAnsi="Arial" w:cs="Arial"/>
          <w:sz w:val="22"/>
          <w:szCs w:val="22"/>
        </w:rPr>
        <w:t>calls from</w:t>
      </w:r>
      <w:r w:rsidR="009C1AB2" w:rsidRPr="00EC3090">
        <w:rPr>
          <w:rFonts w:ascii="Arial" w:hAnsi="Arial" w:cs="Arial"/>
          <w:sz w:val="22"/>
          <w:szCs w:val="22"/>
        </w:rPr>
        <w:t xml:space="preserve"> </w:t>
      </w:r>
      <w:r w:rsidR="00FD0D95" w:rsidRPr="00EC3090">
        <w:rPr>
          <w:rFonts w:ascii="Arial" w:hAnsi="Arial" w:cs="Arial"/>
          <w:sz w:val="22"/>
          <w:szCs w:val="22"/>
        </w:rPr>
        <w:t>member</w:t>
      </w:r>
      <w:r w:rsidR="00A636EC" w:rsidRPr="00EC3090">
        <w:rPr>
          <w:rFonts w:ascii="Arial" w:hAnsi="Arial" w:cs="Arial"/>
          <w:sz w:val="22"/>
          <w:szCs w:val="22"/>
        </w:rPr>
        <w:t>s</w:t>
      </w:r>
      <w:r w:rsidR="00FD0D95" w:rsidRPr="00EC3090">
        <w:rPr>
          <w:rFonts w:ascii="Arial" w:hAnsi="Arial" w:cs="Arial"/>
          <w:sz w:val="22"/>
          <w:szCs w:val="22"/>
        </w:rPr>
        <w:t>? Explain how escalat</w:t>
      </w:r>
      <w:r w:rsidR="004955E9" w:rsidRPr="00EC3090">
        <w:rPr>
          <w:rFonts w:ascii="Arial" w:hAnsi="Arial" w:cs="Arial"/>
          <w:sz w:val="22"/>
          <w:szCs w:val="22"/>
        </w:rPr>
        <w:t>ed issues are</w:t>
      </w:r>
      <w:r w:rsidR="00204068" w:rsidRPr="00EC3090">
        <w:rPr>
          <w:rFonts w:ascii="Arial" w:hAnsi="Arial" w:cs="Arial"/>
          <w:sz w:val="22"/>
          <w:szCs w:val="22"/>
        </w:rPr>
        <w:t xml:space="preserve"> </w:t>
      </w:r>
      <w:r w:rsidR="005C0A63" w:rsidRPr="00EC3090">
        <w:rPr>
          <w:rFonts w:ascii="Arial" w:hAnsi="Arial" w:cs="Arial"/>
          <w:sz w:val="22"/>
          <w:szCs w:val="22"/>
        </w:rPr>
        <w:t>(would be)</w:t>
      </w:r>
      <w:r w:rsidR="00FD0D95" w:rsidRPr="00EC3090">
        <w:rPr>
          <w:rFonts w:ascii="Arial" w:hAnsi="Arial" w:cs="Arial"/>
          <w:sz w:val="22"/>
          <w:szCs w:val="22"/>
        </w:rPr>
        <w:t xml:space="preserve"> </w:t>
      </w:r>
      <w:r w:rsidR="006C528F" w:rsidRPr="00EC3090">
        <w:rPr>
          <w:rFonts w:ascii="Arial" w:hAnsi="Arial" w:cs="Arial"/>
          <w:sz w:val="22"/>
          <w:szCs w:val="22"/>
        </w:rPr>
        <w:t xml:space="preserve">communicated by your </w:t>
      </w:r>
      <w:r w:rsidR="00EC4487" w:rsidRPr="00EC3090">
        <w:rPr>
          <w:rFonts w:ascii="Arial" w:hAnsi="Arial" w:cs="Arial"/>
          <w:sz w:val="22"/>
          <w:szCs w:val="22"/>
        </w:rPr>
        <w:t>customer service</w:t>
      </w:r>
      <w:r w:rsidR="00A679DE" w:rsidRPr="00EC3090">
        <w:rPr>
          <w:rFonts w:ascii="Arial" w:hAnsi="Arial" w:cs="Arial"/>
          <w:sz w:val="22"/>
          <w:szCs w:val="22"/>
        </w:rPr>
        <w:t xml:space="preserve"> representatives</w:t>
      </w:r>
      <w:r w:rsidR="00590B6B" w:rsidRPr="00EC3090">
        <w:rPr>
          <w:rFonts w:ascii="Arial" w:hAnsi="Arial" w:cs="Arial"/>
          <w:sz w:val="22"/>
          <w:szCs w:val="22"/>
        </w:rPr>
        <w:t xml:space="preserve"> </w:t>
      </w:r>
      <w:r w:rsidR="006C528F" w:rsidRPr="00EC3090">
        <w:rPr>
          <w:rFonts w:ascii="Arial" w:hAnsi="Arial" w:cs="Arial"/>
          <w:sz w:val="22"/>
          <w:szCs w:val="22"/>
        </w:rPr>
        <w:t>to</w:t>
      </w:r>
      <w:r w:rsidR="00FD0D95" w:rsidRPr="00EC3090">
        <w:rPr>
          <w:rFonts w:ascii="Arial" w:hAnsi="Arial" w:cs="Arial"/>
          <w:sz w:val="22"/>
          <w:szCs w:val="22"/>
        </w:rPr>
        <w:t xml:space="preserve"> </w:t>
      </w:r>
      <w:r w:rsidR="006F1088" w:rsidRPr="00EC3090">
        <w:rPr>
          <w:rFonts w:ascii="Arial" w:hAnsi="Arial" w:cs="Arial"/>
          <w:sz w:val="22"/>
          <w:szCs w:val="22"/>
        </w:rPr>
        <w:t>your A</w:t>
      </w:r>
      <w:r w:rsidR="00FD0D95" w:rsidRPr="00EC3090">
        <w:rPr>
          <w:rFonts w:ascii="Arial" w:hAnsi="Arial" w:cs="Arial"/>
          <w:sz w:val="22"/>
          <w:szCs w:val="22"/>
        </w:rPr>
        <w:t xml:space="preserve">ccount </w:t>
      </w:r>
      <w:r w:rsidR="006F1088" w:rsidRPr="00EC3090">
        <w:rPr>
          <w:rFonts w:ascii="Arial" w:hAnsi="Arial" w:cs="Arial"/>
          <w:sz w:val="22"/>
          <w:szCs w:val="22"/>
        </w:rPr>
        <w:t>M</w:t>
      </w:r>
      <w:r w:rsidR="00FD0D95" w:rsidRPr="00EC3090">
        <w:rPr>
          <w:rFonts w:ascii="Arial" w:hAnsi="Arial" w:cs="Arial"/>
          <w:sz w:val="22"/>
          <w:szCs w:val="22"/>
        </w:rPr>
        <w:t xml:space="preserve">anagement team. </w:t>
      </w:r>
    </w:p>
    <w:p w14:paraId="43F0E16E" w14:textId="77777777" w:rsidR="00670F6B" w:rsidRPr="00EC3090" w:rsidRDefault="00670F6B" w:rsidP="00EC3090">
      <w:pPr>
        <w:pStyle w:val="CommentText"/>
        <w:spacing w:before="0" w:after="0"/>
        <w:ind w:left="720" w:hanging="720"/>
        <w:rPr>
          <w:rFonts w:ascii="Arial" w:hAnsi="Arial" w:cs="Arial"/>
          <w:sz w:val="22"/>
          <w:szCs w:val="22"/>
        </w:rPr>
      </w:pPr>
    </w:p>
    <w:p w14:paraId="0513F893" w14:textId="4DD3327C" w:rsidR="00670F6B" w:rsidRPr="00EC3090" w:rsidRDefault="00670F6B" w:rsidP="00EC3090">
      <w:pPr>
        <w:pStyle w:val="LRWLBodyText"/>
        <w:tabs>
          <w:tab w:val="left" w:pos="1458"/>
        </w:tabs>
        <w:spacing w:before="0" w:after="0"/>
        <w:ind w:left="720" w:hanging="720"/>
        <w:rPr>
          <w:rFonts w:cs="Arial"/>
        </w:rPr>
      </w:pPr>
      <w:r w:rsidRPr="00EC3090">
        <w:rPr>
          <w:rFonts w:cs="Arial"/>
          <w:b/>
          <w:bCs/>
        </w:rPr>
        <w:t>7.6.13</w:t>
      </w:r>
      <w:r w:rsidRPr="00EC3090">
        <w:rPr>
          <w:rFonts w:cs="Arial"/>
        </w:rPr>
        <w:tab/>
        <w:t xml:space="preserve">Describe how educational information resources from the Department, Payroll Centers, and your Account Management team </w:t>
      </w:r>
      <w:r w:rsidR="00692497">
        <w:rPr>
          <w:rFonts w:cs="Arial"/>
        </w:rPr>
        <w:t>would</w:t>
      </w:r>
      <w:r w:rsidR="00692497" w:rsidRPr="00EC3090">
        <w:rPr>
          <w:rFonts w:cs="Arial"/>
        </w:rPr>
        <w:t xml:space="preserve"> </w:t>
      </w:r>
      <w:r w:rsidRPr="00EC3090">
        <w:rPr>
          <w:rFonts w:cs="Arial"/>
        </w:rPr>
        <w:t xml:space="preserve">be communicated to your customer service representatives. </w:t>
      </w:r>
    </w:p>
    <w:p w14:paraId="32750113" w14:textId="4F19CE2D" w:rsidR="001518CE" w:rsidRPr="007C3A81" w:rsidRDefault="002A378A" w:rsidP="001518CE">
      <w:pPr>
        <w:pStyle w:val="Heading2"/>
        <w:numPr>
          <w:ilvl w:val="0"/>
          <w:numId w:val="0"/>
        </w:numPr>
        <w:rPr>
          <w:rFonts w:ascii="Arial" w:hAnsi="Arial"/>
        </w:rPr>
      </w:pPr>
      <w:r>
        <w:rPr>
          <w:rFonts w:ascii="Arial" w:hAnsi="Arial"/>
        </w:rPr>
        <w:t>7</w:t>
      </w:r>
      <w:r w:rsidR="001518CE">
        <w:rPr>
          <w:rFonts w:ascii="Arial" w:hAnsi="Arial"/>
        </w:rPr>
        <w:t>.</w:t>
      </w:r>
      <w:r w:rsidR="00EB6689">
        <w:rPr>
          <w:rFonts w:ascii="Arial" w:hAnsi="Arial"/>
        </w:rPr>
        <w:t xml:space="preserve">7 </w:t>
      </w:r>
      <w:r w:rsidR="001518CE" w:rsidRPr="007C3A81">
        <w:rPr>
          <w:rFonts w:ascii="Arial" w:hAnsi="Arial"/>
        </w:rPr>
        <w:t xml:space="preserve">Web Portal Capabilities </w:t>
      </w:r>
    </w:p>
    <w:p w14:paraId="63C8F88E" w14:textId="6C4225AD" w:rsidR="004679BD" w:rsidRPr="00EC3090" w:rsidRDefault="002A378A" w:rsidP="00EC3090">
      <w:pPr>
        <w:pStyle w:val="LRWLBodyText"/>
        <w:spacing w:before="0"/>
        <w:ind w:left="720" w:hanging="720"/>
        <w:rPr>
          <w:rFonts w:cs="Arial"/>
        </w:rPr>
      </w:pPr>
      <w:r w:rsidRPr="33C6BE34">
        <w:rPr>
          <w:rFonts w:cs="Arial"/>
          <w:b/>
          <w:bCs/>
        </w:rPr>
        <w:t>7</w:t>
      </w:r>
      <w:r w:rsidR="004679BD" w:rsidRPr="33C6BE34">
        <w:rPr>
          <w:rFonts w:cs="Arial"/>
          <w:b/>
          <w:bCs/>
        </w:rPr>
        <w:t>.</w:t>
      </w:r>
      <w:r w:rsidR="00EB6689" w:rsidRPr="33C6BE34">
        <w:rPr>
          <w:rFonts w:cs="Arial"/>
          <w:b/>
          <w:bCs/>
        </w:rPr>
        <w:t>7</w:t>
      </w:r>
      <w:r w:rsidR="004679BD" w:rsidRPr="33C6BE34">
        <w:rPr>
          <w:rFonts w:cs="Arial"/>
          <w:b/>
          <w:bCs/>
        </w:rPr>
        <w:t>.</w:t>
      </w:r>
      <w:r w:rsidR="00602367" w:rsidRPr="33C6BE34">
        <w:rPr>
          <w:rFonts w:cs="Arial"/>
          <w:b/>
          <w:bCs/>
        </w:rPr>
        <w:t>1</w:t>
      </w:r>
      <w:r>
        <w:tab/>
      </w:r>
      <w:r w:rsidR="004679BD" w:rsidRPr="33C6BE34">
        <w:rPr>
          <w:rFonts w:cs="Arial"/>
        </w:rPr>
        <w:t>Provide detailed information about the hardware and software that your organization will use to administer the programs you are proposing to the Department. Include information about the record-keeping controls</w:t>
      </w:r>
      <w:r w:rsidR="003A714E">
        <w:rPr>
          <w:rFonts w:cs="Arial"/>
        </w:rPr>
        <w:t>,</w:t>
      </w:r>
      <w:r w:rsidR="004679BD" w:rsidRPr="33C6BE34">
        <w:rPr>
          <w:rFonts w:cs="Arial"/>
        </w:rPr>
        <w:t xml:space="preserve"> policies</w:t>
      </w:r>
      <w:r w:rsidR="003A714E">
        <w:rPr>
          <w:rFonts w:cs="Arial"/>
        </w:rPr>
        <w:t>,</w:t>
      </w:r>
      <w:r w:rsidR="004679BD" w:rsidRPr="33C6BE34">
        <w:rPr>
          <w:rFonts w:cs="Arial"/>
        </w:rPr>
        <w:t xml:space="preserve"> and procedures that are in place to properly receive, disburse, audit, and reconcile both participant and plan accounts in the following areas:</w:t>
      </w:r>
    </w:p>
    <w:p w14:paraId="2FF43874" w14:textId="77777777" w:rsidR="004679BD" w:rsidRPr="00EC3090" w:rsidRDefault="004679BD" w:rsidP="00EC3090">
      <w:pPr>
        <w:pStyle w:val="LRWLBodyText"/>
        <w:numPr>
          <w:ilvl w:val="0"/>
          <w:numId w:val="41"/>
        </w:numPr>
        <w:ind w:left="1080"/>
        <w:rPr>
          <w:rFonts w:cs="Arial"/>
        </w:rPr>
      </w:pPr>
      <w:r w:rsidRPr="00EC3090">
        <w:rPr>
          <w:rFonts w:cs="Arial"/>
        </w:rPr>
        <w:t>Enrollment and eligibility processing.</w:t>
      </w:r>
    </w:p>
    <w:p w14:paraId="47267DF3" w14:textId="77777777" w:rsidR="004679BD" w:rsidRPr="00EC3090" w:rsidRDefault="004679BD" w:rsidP="00EC3090">
      <w:pPr>
        <w:pStyle w:val="LRWLBodyText"/>
        <w:numPr>
          <w:ilvl w:val="0"/>
          <w:numId w:val="41"/>
        </w:numPr>
        <w:ind w:left="1080"/>
        <w:rPr>
          <w:rFonts w:cs="Arial"/>
        </w:rPr>
      </w:pPr>
      <w:r w:rsidRPr="00EC3090">
        <w:rPr>
          <w:rFonts w:cs="Arial"/>
        </w:rPr>
        <w:t>Payroll (contribution) processing.</w:t>
      </w:r>
    </w:p>
    <w:p w14:paraId="2ABABBE1" w14:textId="77777777" w:rsidR="004679BD" w:rsidRPr="00EC3090" w:rsidRDefault="004679BD" w:rsidP="00EC3090">
      <w:pPr>
        <w:pStyle w:val="LRWLBodyText"/>
        <w:numPr>
          <w:ilvl w:val="0"/>
          <w:numId w:val="41"/>
        </w:numPr>
        <w:ind w:left="1080"/>
        <w:rPr>
          <w:rFonts w:cs="Arial"/>
        </w:rPr>
      </w:pPr>
      <w:r w:rsidRPr="00EC3090">
        <w:rPr>
          <w:rFonts w:cs="Arial"/>
        </w:rPr>
        <w:t>Reimbursement/claims administration.</w:t>
      </w:r>
    </w:p>
    <w:p w14:paraId="58C67018" w14:textId="77777777" w:rsidR="004679BD" w:rsidRPr="00EC3090" w:rsidRDefault="004679BD" w:rsidP="00EC3090">
      <w:pPr>
        <w:pStyle w:val="LRWLBodyText"/>
        <w:numPr>
          <w:ilvl w:val="0"/>
          <w:numId w:val="41"/>
        </w:numPr>
        <w:ind w:left="1080"/>
        <w:rPr>
          <w:rFonts w:cs="Arial"/>
        </w:rPr>
      </w:pPr>
      <w:r w:rsidRPr="00EC3090">
        <w:rPr>
          <w:rFonts w:cs="Arial"/>
        </w:rPr>
        <w:t>Bank account reconciliation.</w:t>
      </w:r>
    </w:p>
    <w:p w14:paraId="4909DCD3" w14:textId="77777777" w:rsidR="00497E40" w:rsidRDefault="004679BD" w:rsidP="00E64F77">
      <w:pPr>
        <w:pStyle w:val="LRWLBodyText"/>
        <w:numPr>
          <w:ilvl w:val="0"/>
          <w:numId w:val="41"/>
        </w:numPr>
        <w:tabs>
          <w:tab w:val="left" w:pos="1432"/>
        </w:tabs>
        <w:spacing w:before="0"/>
        <w:ind w:left="1080"/>
        <w:rPr>
          <w:rFonts w:cs="Arial"/>
        </w:rPr>
      </w:pPr>
      <w:r w:rsidRPr="00966586">
        <w:rPr>
          <w:rFonts w:cs="Arial"/>
        </w:rPr>
        <w:t>Administrative fee billing</w:t>
      </w:r>
    </w:p>
    <w:p w14:paraId="1D0979A3" w14:textId="460C355A" w:rsidR="00966586" w:rsidRPr="00497E40" w:rsidRDefault="00FD1907" w:rsidP="00497E40">
      <w:pPr>
        <w:pStyle w:val="LRWLBodyText"/>
        <w:numPr>
          <w:ilvl w:val="0"/>
          <w:numId w:val="41"/>
        </w:numPr>
        <w:tabs>
          <w:tab w:val="left" w:pos="1432"/>
        </w:tabs>
        <w:spacing w:before="0" w:after="0"/>
        <w:ind w:left="1080"/>
        <w:rPr>
          <w:rFonts w:cs="Arial"/>
        </w:rPr>
      </w:pPr>
      <w:r>
        <w:rPr>
          <w:rFonts w:cs="Arial"/>
        </w:rPr>
        <w:t>Reporting</w:t>
      </w:r>
      <w:r w:rsidR="00C64FD0">
        <w:rPr>
          <w:rFonts w:cs="Arial"/>
        </w:rPr>
        <w:t xml:space="preserve"> (</w:t>
      </w:r>
      <w:r w:rsidR="006E2C90">
        <w:rPr>
          <w:rFonts w:cs="Arial"/>
        </w:rPr>
        <w:t>year-e</w:t>
      </w:r>
      <w:r w:rsidR="00497E40">
        <w:rPr>
          <w:rFonts w:cs="Arial"/>
        </w:rPr>
        <w:t>nd reporting</w:t>
      </w:r>
      <w:r w:rsidR="00C64FD0">
        <w:rPr>
          <w:rFonts w:cs="Arial"/>
        </w:rPr>
        <w:t xml:space="preserve"> or Plan Finalization Report)</w:t>
      </w:r>
      <w:r w:rsidR="00497E40">
        <w:rPr>
          <w:rFonts w:cs="Arial"/>
        </w:rPr>
        <w:t xml:space="preserve">. </w:t>
      </w:r>
    </w:p>
    <w:p w14:paraId="191BFA63" w14:textId="51F1D9D0" w:rsidR="00072546" w:rsidRPr="00EC3090" w:rsidRDefault="007A5C5B" w:rsidP="00EC3090">
      <w:pPr>
        <w:pStyle w:val="LRWLBodyText"/>
        <w:tabs>
          <w:tab w:val="left" w:pos="1432"/>
        </w:tabs>
        <w:spacing w:before="0" w:after="0"/>
        <w:ind w:left="113"/>
        <w:rPr>
          <w:rFonts w:cs="Arial"/>
        </w:rPr>
      </w:pPr>
      <w:r>
        <w:rPr>
          <w:rFonts w:cs="Arial"/>
        </w:rPr>
        <w:tab/>
      </w:r>
    </w:p>
    <w:p w14:paraId="2485C522" w14:textId="1ACBD17B" w:rsidR="004679BD" w:rsidRPr="00EC3090" w:rsidRDefault="002A378A" w:rsidP="00EC3090">
      <w:pPr>
        <w:pStyle w:val="LRWLBodyText"/>
        <w:spacing w:before="0"/>
        <w:rPr>
          <w:rFonts w:cs="Arial"/>
        </w:rPr>
      </w:pPr>
      <w:r w:rsidRPr="00EC3090">
        <w:rPr>
          <w:rFonts w:cs="Arial"/>
          <w:b/>
        </w:rPr>
        <w:t>7</w:t>
      </w:r>
      <w:r w:rsidR="004679BD" w:rsidRPr="00EC3090">
        <w:rPr>
          <w:rFonts w:cs="Arial"/>
          <w:b/>
        </w:rPr>
        <w:t>.</w:t>
      </w:r>
      <w:r w:rsidR="00EB6689" w:rsidRPr="00EC3090">
        <w:rPr>
          <w:rFonts w:cs="Arial"/>
          <w:b/>
        </w:rPr>
        <w:t>7</w:t>
      </w:r>
      <w:r w:rsidR="004679BD" w:rsidRPr="00EC3090">
        <w:rPr>
          <w:rFonts w:cs="Arial"/>
          <w:b/>
        </w:rPr>
        <w:t>.</w:t>
      </w:r>
      <w:r w:rsidR="00155E6F" w:rsidRPr="00EC3090">
        <w:rPr>
          <w:rFonts w:cs="Arial"/>
          <w:b/>
        </w:rPr>
        <w:t>2</w:t>
      </w:r>
      <w:r w:rsidR="004679BD" w:rsidRPr="00EC3090">
        <w:rPr>
          <w:rFonts w:cs="Arial"/>
          <w:b/>
        </w:rPr>
        <w:tab/>
      </w:r>
      <w:r w:rsidR="00C8264B" w:rsidRPr="00EC3090">
        <w:rPr>
          <w:rFonts w:cs="Arial"/>
        </w:rPr>
        <w:t>P</w:t>
      </w:r>
      <w:r w:rsidR="004679BD" w:rsidRPr="00EC3090">
        <w:rPr>
          <w:rFonts w:cs="Arial"/>
        </w:rPr>
        <w:t>rovide</w:t>
      </w:r>
      <w:r w:rsidR="00C8264B" w:rsidRPr="00EC3090">
        <w:rPr>
          <w:rFonts w:cs="Arial"/>
        </w:rPr>
        <w:t xml:space="preserve"> the following</w:t>
      </w:r>
      <w:r w:rsidR="004679BD" w:rsidRPr="00EC3090">
        <w:rPr>
          <w:rFonts w:cs="Arial"/>
        </w:rPr>
        <w:t>:</w:t>
      </w:r>
    </w:p>
    <w:p w14:paraId="3AE871E2" w14:textId="47717CEA" w:rsidR="004679BD" w:rsidRPr="00EC3090" w:rsidRDefault="004679BD" w:rsidP="00EC3090">
      <w:pPr>
        <w:pStyle w:val="LRWLBodyText"/>
        <w:numPr>
          <w:ilvl w:val="0"/>
          <w:numId w:val="46"/>
        </w:numPr>
        <w:ind w:left="1080"/>
        <w:rPr>
          <w:rFonts w:cs="Arial"/>
        </w:rPr>
      </w:pPr>
      <w:r w:rsidRPr="00EC3090">
        <w:rPr>
          <w:rFonts w:cs="Arial"/>
        </w:rPr>
        <w:t xml:space="preserve">Examples and descriptions of all available reports </w:t>
      </w:r>
      <w:r w:rsidR="00D64AFB">
        <w:rPr>
          <w:rFonts w:cs="Arial"/>
        </w:rPr>
        <w:t xml:space="preserve">available </w:t>
      </w:r>
      <w:r w:rsidR="00034F01">
        <w:rPr>
          <w:rFonts w:cs="Arial"/>
        </w:rPr>
        <w:t>on your admin</w:t>
      </w:r>
      <w:r w:rsidR="003F2688">
        <w:rPr>
          <w:rFonts w:cs="Arial"/>
        </w:rPr>
        <w:t>istrative</w:t>
      </w:r>
      <w:r w:rsidR="00034F01">
        <w:rPr>
          <w:rFonts w:cs="Arial"/>
        </w:rPr>
        <w:t xml:space="preserve"> </w:t>
      </w:r>
      <w:r w:rsidR="00D4227E">
        <w:rPr>
          <w:rFonts w:cs="Arial"/>
        </w:rPr>
        <w:t>web</w:t>
      </w:r>
      <w:r w:rsidR="00B203E1">
        <w:rPr>
          <w:rFonts w:cs="Arial"/>
        </w:rPr>
        <w:t xml:space="preserve"> </w:t>
      </w:r>
      <w:r w:rsidR="00D4227E">
        <w:rPr>
          <w:rFonts w:cs="Arial"/>
        </w:rPr>
        <w:t>portal</w:t>
      </w:r>
      <w:r w:rsidRPr="00EC3090">
        <w:rPr>
          <w:rFonts w:cs="Arial"/>
        </w:rPr>
        <w:t>.</w:t>
      </w:r>
    </w:p>
    <w:p w14:paraId="0265BE5A" w14:textId="669A867D" w:rsidR="004679BD" w:rsidRPr="00EC3090" w:rsidRDefault="004679BD" w:rsidP="00EC3090">
      <w:pPr>
        <w:pStyle w:val="LRWLBodyText"/>
        <w:numPr>
          <w:ilvl w:val="0"/>
          <w:numId w:val="46"/>
        </w:numPr>
        <w:ind w:left="1080"/>
        <w:rPr>
          <w:rFonts w:cs="Arial"/>
        </w:rPr>
      </w:pPr>
      <w:r w:rsidRPr="00EC3090">
        <w:rPr>
          <w:rFonts w:cs="Arial"/>
        </w:rPr>
        <w:t xml:space="preserve">A specific list, frequency of report generation, and a sample package of standard reports </w:t>
      </w:r>
      <w:r w:rsidR="006E7DDF" w:rsidRPr="00EC3090">
        <w:rPr>
          <w:rFonts w:cs="Arial"/>
        </w:rPr>
        <w:t xml:space="preserve">that </w:t>
      </w:r>
      <w:r w:rsidRPr="00EC3090">
        <w:rPr>
          <w:rFonts w:cs="Arial"/>
        </w:rPr>
        <w:t xml:space="preserve">will be provided to the Department at no additional charge. </w:t>
      </w:r>
    </w:p>
    <w:p w14:paraId="14442E9B" w14:textId="3E9253B6" w:rsidR="004679BD" w:rsidRPr="00EC3090" w:rsidRDefault="004679BD" w:rsidP="00EC3090">
      <w:pPr>
        <w:pStyle w:val="LRWLBodyText"/>
        <w:numPr>
          <w:ilvl w:val="0"/>
          <w:numId w:val="46"/>
        </w:numPr>
        <w:ind w:left="1080"/>
        <w:rPr>
          <w:rFonts w:cs="Arial"/>
        </w:rPr>
      </w:pPr>
      <w:r w:rsidRPr="00EC3090">
        <w:rPr>
          <w:rFonts w:cs="Arial"/>
        </w:rPr>
        <w:t xml:space="preserve">A detailed description of the process for the Department to request additional reports not currently available, and estimated time of delivery. Additional reporting costs should be included in </w:t>
      </w:r>
      <w:r w:rsidR="006E7DDF" w:rsidRPr="00EC3090">
        <w:rPr>
          <w:rFonts w:cs="Arial"/>
        </w:rPr>
        <w:t xml:space="preserve">your </w:t>
      </w:r>
      <w:r w:rsidRPr="00EC3090">
        <w:rPr>
          <w:rFonts w:cs="Arial"/>
        </w:rPr>
        <w:t xml:space="preserve">Cost Proposal Workbook. </w:t>
      </w:r>
    </w:p>
    <w:p w14:paraId="16BCB4B9" w14:textId="25D380FD" w:rsidR="004679BD" w:rsidRPr="00EC3090" w:rsidRDefault="004679BD" w:rsidP="00EC3090">
      <w:pPr>
        <w:pStyle w:val="LRWLBodyText"/>
        <w:numPr>
          <w:ilvl w:val="0"/>
          <w:numId w:val="46"/>
        </w:numPr>
        <w:ind w:left="1080"/>
        <w:rPr>
          <w:rFonts w:cs="Arial"/>
        </w:rPr>
      </w:pPr>
      <w:r w:rsidRPr="00EC3090">
        <w:rPr>
          <w:rFonts w:cs="Arial"/>
        </w:rPr>
        <w:t xml:space="preserve">A sample of </w:t>
      </w:r>
      <w:r w:rsidRPr="71DF6D56">
        <w:rPr>
          <w:rFonts w:cs="Arial"/>
        </w:rPr>
        <w:t>a</w:t>
      </w:r>
      <w:r w:rsidR="5B2D6F2D" w:rsidRPr="71DF6D56">
        <w:rPr>
          <w:rFonts w:cs="Arial"/>
        </w:rPr>
        <w:t>n HSA</w:t>
      </w:r>
      <w:r w:rsidRPr="71DF6D56">
        <w:rPr>
          <w:rFonts w:cs="Arial"/>
        </w:rPr>
        <w:t xml:space="preserve"> </w:t>
      </w:r>
      <w:r w:rsidRPr="00EC3090">
        <w:rPr>
          <w:rFonts w:cs="Arial"/>
        </w:rPr>
        <w:t>year-end statement showing a participant’s account balance</w:t>
      </w:r>
      <w:r w:rsidR="2EF2B753" w:rsidRPr="71DF6D56">
        <w:rPr>
          <w:rFonts w:cs="Arial"/>
        </w:rPr>
        <w:t xml:space="preserve"> and investments</w:t>
      </w:r>
      <w:r w:rsidRPr="00EC3090">
        <w:rPr>
          <w:rFonts w:cs="Arial"/>
        </w:rPr>
        <w:t>.</w:t>
      </w:r>
    </w:p>
    <w:p w14:paraId="606DE177" w14:textId="54B91EE9" w:rsidR="004679BD" w:rsidRPr="00EC3090" w:rsidRDefault="004679BD" w:rsidP="00EC3090">
      <w:pPr>
        <w:pStyle w:val="LRWLBodyText"/>
        <w:numPr>
          <w:ilvl w:val="0"/>
          <w:numId w:val="46"/>
        </w:numPr>
        <w:tabs>
          <w:tab w:val="left" w:pos="1432"/>
        </w:tabs>
        <w:spacing w:after="0"/>
        <w:ind w:left="1080"/>
        <w:rPr>
          <w:rFonts w:cs="Arial"/>
        </w:rPr>
      </w:pPr>
      <w:r w:rsidRPr="00EC3090">
        <w:rPr>
          <w:rFonts w:cs="Arial"/>
        </w:rPr>
        <w:t>A sample of a participant’s monthly statement of all activity.</w:t>
      </w:r>
    </w:p>
    <w:p w14:paraId="5CE3BDE4" w14:textId="77777777" w:rsidR="00072546" w:rsidRPr="00EC3090" w:rsidRDefault="00072546" w:rsidP="00EC3090">
      <w:pPr>
        <w:pStyle w:val="LRWLBodyText"/>
        <w:tabs>
          <w:tab w:val="left" w:pos="1432"/>
        </w:tabs>
        <w:spacing w:before="0" w:after="0"/>
        <w:ind w:left="113"/>
        <w:rPr>
          <w:rFonts w:cs="Arial"/>
        </w:rPr>
      </w:pPr>
    </w:p>
    <w:p w14:paraId="1088B2D3" w14:textId="0D40B4D1" w:rsidR="004679BD" w:rsidRPr="00EC3090" w:rsidRDefault="00AB0425" w:rsidP="00EC3090">
      <w:pPr>
        <w:pStyle w:val="LRWLBodyText"/>
        <w:spacing w:before="0"/>
        <w:ind w:left="720" w:hanging="720"/>
        <w:rPr>
          <w:rFonts w:cs="Arial"/>
        </w:rPr>
      </w:pPr>
      <w:r w:rsidRPr="00EC3090">
        <w:rPr>
          <w:rFonts w:cs="Arial"/>
          <w:b/>
        </w:rPr>
        <w:t>7</w:t>
      </w:r>
      <w:r w:rsidR="004679BD" w:rsidRPr="00EC3090">
        <w:rPr>
          <w:rFonts w:cs="Arial"/>
          <w:b/>
        </w:rPr>
        <w:t>.</w:t>
      </w:r>
      <w:r w:rsidR="00737F82" w:rsidRPr="00EC3090">
        <w:rPr>
          <w:rFonts w:cs="Arial"/>
          <w:b/>
        </w:rPr>
        <w:t>7.</w:t>
      </w:r>
      <w:r w:rsidR="00155E6F" w:rsidRPr="00EC3090">
        <w:rPr>
          <w:rFonts w:cs="Arial"/>
          <w:b/>
        </w:rPr>
        <w:t>3</w:t>
      </w:r>
      <w:r w:rsidR="004679BD" w:rsidRPr="00EC3090">
        <w:rPr>
          <w:rFonts w:cs="Arial"/>
          <w:b/>
        </w:rPr>
        <w:tab/>
      </w:r>
      <w:r w:rsidR="004679BD" w:rsidRPr="00EC3090">
        <w:rPr>
          <w:rFonts w:cs="Arial"/>
        </w:rPr>
        <w:t xml:space="preserve">Describe abilities available to the Department and </w:t>
      </w:r>
      <w:r w:rsidR="00881698" w:rsidRPr="00EC3090">
        <w:rPr>
          <w:rFonts w:cs="Arial"/>
        </w:rPr>
        <w:t>P</w:t>
      </w:r>
      <w:r w:rsidR="004679BD" w:rsidRPr="00EC3090">
        <w:rPr>
          <w:rFonts w:cs="Arial"/>
        </w:rPr>
        <w:t xml:space="preserve">ayroll </w:t>
      </w:r>
      <w:r w:rsidR="00881698" w:rsidRPr="00EC3090">
        <w:rPr>
          <w:rFonts w:cs="Arial"/>
        </w:rPr>
        <w:t>C</w:t>
      </w:r>
      <w:r w:rsidR="004679BD" w:rsidRPr="00EC3090">
        <w:rPr>
          <w:rFonts w:cs="Arial"/>
        </w:rPr>
        <w:t xml:space="preserve">enter staff to perform the following: </w:t>
      </w:r>
    </w:p>
    <w:p w14:paraId="6741020C" w14:textId="77777777" w:rsidR="004679BD" w:rsidRPr="00EC3090" w:rsidRDefault="004679BD" w:rsidP="00EC3090">
      <w:pPr>
        <w:pStyle w:val="LRWLBodyText"/>
        <w:numPr>
          <w:ilvl w:val="0"/>
          <w:numId w:val="42"/>
        </w:numPr>
        <w:ind w:left="1080"/>
        <w:rPr>
          <w:rFonts w:cs="Arial"/>
        </w:rPr>
      </w:pPr>
      <w:r w:rsidRPr="00EC3090">
        <w:rPr>
          <w:rFonts w:cs="Arial"/>
        </w:rPr>
        <w:t xml:space="preserve">Update participant addresses and other personal information. </w:t>
      </w:r>
    </w:p>
    <w:p w14:paraId="43F86572" w14:textId="77777777" w:rsidR="004679BD" w:rsidRPr="00EC3090" w:rsidRDefault="004679BD" w:rsidP="00EC3090">
      <w:pPr>
        <w:pStyle w:val="LRWLBodyText"/>
        <w:numPr>
          <w:ilvl w:val="0"/>
          <w:numId w:val="42"/>
        </w:numPr>
        <w:ind w:left="1080"/>
        <w:rPr>
          <w:rFonts w:cs="Arial"/>
        </w:rPr>
      </w:pPr>
      <w:r w:rsidRPr="00EC3090">
        <w:rPr>
          <w:rFonts w:cs="Arial"/>
        </w:rPr>
        <w:t>View consolidated accounts.</w:t>
      </w:r>
    </w:p>
    <w:p w14:paraId="2B588D26" w14:textId="77777777" w:rsidR="004679BD" w:rsidRPr="00EC3090" w:rsidRDefault="004679BD" w:rsidP="00EC3090">
      <w:pPr>
        <w:pStyle w:val="LRWLBodyText"/>
        <w:numPr>
          <w:ilvl w:val="0"/>
          <w:numId w:val="42"/>
        </w:numPr>
        <w:ind w:left="1080"/>
        <w:rPr>
          <w:rFonts w:cs="Arial"/>
        </w:rPr>
      </w:pPr>
      <w:r w:rsidRPr="00EC3090">
        <w:rPr>
          <w:rFonts w:cs="Arial"/>
        </w:rPr>
        <w:t>View individual participant effective and termination dates.</w:t>
      </w:r>
    </w:p>
    <w:p w14:paraId="7F2BB042" w14:textId="77777777" w:rsidR="004679BD" w:rsidRPr="00EC3090" w:rsidRDefault="004679BD" w:rsidP="00EC3090">
      <w:pPr>
        <w:pStyle w:val="LRWLBodyText"/>
        <w:numPr>
          <w:ilvl w:val="0"/>
          <w:numId w:val="42"/>
        </w:numPr>
        <w:ind w:left="1080"/>
        <w:rPr>
          <w:rFonts w:cs="Arial"/>
        </w:rPr>
      </w:pPr>
      <w:r w:rsidRPr="00EC3090">
        <w:rPr>
          <w:rFonts w:cs="Arial"/>
        </w:rPr>
        <w:t>View and track individual claim obligations and fulfillment of those obligations.</w:t>
      </w:r>
    </w:p>
    <w:p w14:paraId="4A15E2CA" w14:textId="0E0F8BD2" w:rsidR="004679BD" w:rsidRPr="00EC3090" w:rsidRDefault="004679BD" w:rsidP="00EC3090">
      <w:pPr>
        <w:pStyle w:val="LRWLBodyText"/>
        <w:numPr>
          <w:ilvl w:val="0"/>
          <w:numId w:val="42"/>
        </w:numPr>
        <w:ind w:left="1080"/>
        <w:rPr>
          <w:rFonts w:cs="Arial"/>
        </w:rPr>
      </w:pPr>
      <w:r w:rsidRPr="00EC3090">
        <w:rPr>
          <w:rFonts w:cs="Arial"/>
        </w:rPr>
        <w:lastRenderedPageBreak/>
        <w:t>View and track individual participant contribution</w:t>
      </w:r>
      <w:r w:rsidR="0095124C" w:rsidRPr="00EC3090">
        <w:rPr>
          <w:rFonts w:cs="Arial"/>
        </w:rPr>
        <w:t>s</w:t>
      </w:r>
      <w:r w:rsidRPr="00EC3090">
        <w:rPr>
          <w:rFonts w:cs="Arial"/>
        </w:rPr>
        <w:t>.</w:t>
      </w:r>
    </w:p>
    <w:p w14:paraId="44AA4150" w14:textId="37CA2D0B" w:rsidR="004679BD" w:rsidRPr="00EC3090" w:rsidRDefault="004679BD" w:rsidP="00EC3090">
      <w:pPr>
        <w:pStyle w:val="LRWLBodyText"/>
        <w:numPr>
          <w:ilvl w:val="0"/>
          <w:numId w:val="42"/>
        </w:numPr>
        <w:ind w:left="1080"/>
        <w:rPr>
          <w:rFonts w:cs="Arial"/>
        </w:rPr>
      </w:pPr>
      <w:r w:rsidRPr="00EC3090">
        <w:rPr>
          <w:rFonts w:cs="Arial"/>
        </w:rPr>
        <w:t>View and track individual participant claims (e.g.</w:t>
      </w:r>
      <w:r w:rsidR="00651081" w:rsidRPr="00EC3090">
        <w:rPr>
          <w:rFonts w:cs="Arial"/>
        </w:rPr>
        <w:t>,</w:t>
      </w:r>
      <w:r w:rsidRPr="00EC3090">
        <w:rPr>
          <w:rFonts w:cs="Arial"/>
        </w:rPr>
        <w:t xml:space="preserve"> documentation requirements).</w:t>
      </w:r>
    </w:p>
    <w:p w14:paraId="52988369" w14:textId="734D9CBD" w:rsidR="004679BD" w:rsidRPr="00EC3090" w:rsidRDefault="004679BD" w:rsidP="00EC3090">
      <w:pPr>
        <w:pStyle w:val="LRWLBodyText"/>
        <w:numPr>
          <w:ilvl w:val="0"/>
          <w:numId w:val="42"/>
        </w:numPr>
        <w:ind w:left="1080"/>
        <w:rPr>
          <w:rFonts w:cs="Arial"/>
        </w:rPr>
      </w:pPr>
      <w:r w:rsidRPr="33C6BE34">
        <w:rPr>
          <w:rFonts w:cs="Arial"/>
        </w:rPr>
        <w:t xml:space="preserve">Generate reports. Include details about the ability to run reports for aggregated </w:t>
      </w:r>
      <w:r w:rsidR="00DC5B62" w:rsidRPr="33C6BE34">
        <w:rPr>
          <w:rFonts w:cs="Arial"/>
        </w:rPr>
        <w:t xml:space="preserve">or detailed </w:t>
      </w:r>
      <w:r w:rsidRPr="33C6BE34">
        <w:rPr>
          <w:rFonts w:cs="Arial"/>
        </w:rPr>
        <w:t xml:space="preserve">data such as: </w:t>
      </w:r>
    </w:p>
    <w:p w14:paraId="3FF63BD2" w14:textId="77777777" w:rsidR="004679BD" w:rsidRPr="00EC3090" w:rsidRDefault="004679BD" w:rsidP="00EC3090">
      <w:pPr>
        <w:pStyle w:val="LRWLBodyText"/>
        <w:numPr>
          <w:ilvl w:val="1"/>
          <w:numId w:val="23"/>
        </w:numPr>
        <w:rPr>
          <w:rFonts w:cs="Arial"/>
        </w:rPr>
      </w:pPr>
      <w:r w:rsidRPr="00EC3090">
        <w:rPr>
          <w:rFonts w:cs="Arial"/>
        </w:rPr>
        <w:t xml:space="preserve">Participant enrollment (current and past) </w:t>
      </w:r>
    </w:p>
    <w:p w14:paraId="6461B79C" w14:textId="77777777" w:rsidR="004679BD" w:rsidRPr="00EC3090" w:rsidRDefault="004679BD" w:rsidP="00EC3090">
      <w:pPr>
        <w:pStyle w:val="LRWLBodyText"/>
        <w:numPr>
          <w:ilvl w:val="1"/>
          <w:numId w:val="23"/>
        </w:numPr>
        <w:rPr>
          <w:rFonts w:cs="Arial"/>
        </w:rPr>
      </w:pPr>
      <w:r w:rsidRPr="00EC3090">
        <w:rPr>
          <w:rFonts w:cs="Arial"/>
        </w:rPr>
        <w:t xml:space="preserve">Participant contribution (current and past) </w:t>
      </w:r>
    </w:p>
    <w:p w14:paraId="13CDD116" w14:textId="77777777" w:rsidR="004679BD" w:rsidRPr="00EC3090" w:rsidRDefault="004679BD" w:rsidP="00EC3090">
      <w:pPr>
        <w:pStyle w:val="LRWLBodyText"/>
        <w:numPr>
          <w:ilvl w:val="1"/>
          <w:numId w:val="23"/>
        </w:numPr>
        <w:rPr>
          <w:rFonts w:cs="Arial"/>
        </w:rPr>
      </w:pPr>
      <w:r w:rsidRPr="00EC3090">
        <w:rPr>
          <w:rFonts w:cs="Arial"/>
        </w:rPr>
        <w:t>Account balance detail report – view plan balance summaries and individual account balance detail</w:t>
      </w:r>
    </w:p>
    <w:p w14:paraId="59DB04AB" w14:textId="77777777" w:rsidR="004679BD" w:rsidRPr="00EC3090" w:rsidRDefault="004679BD" w:rsidP="00EC3090">
      <w:pPr>
        <w:pStyle w:val="LRWLBodyText"/>
        <w:numPr>
          <w:ilvl w:val="1"/>
          <w:numId w:val="23"/>
        </w:numPr>
        <w:rPr>
          <w:rFonts w:cs="Arial"/>
        </w:rPr>
      </w:pPr>
      <w:r w:rsidRPr="00EC3090">
        <w:rPr>
          <w:rFonts w:cs="Arial"/>
        </w:rPr>
        <w:t>Claim history – view all claims submitted (manual, electronic, and debit card)</w:t>
      </w:r>
    </w:p>
    <w:p w14:paraId="424EFF7E" w14:textId="77777777" w:rsidR="004679BD" w:rsidRPr="00EC3090" w:rsidRDefault="004679BD" w:rsidP="00EC3090">
      <w:pPr>
        <w:pStyle w:val="LRWLBodyText"/>
        <w:numPr>
          <w:ilvl w:val="1"/>
          <w:numId w:val="23"/>
        </w:numPr>
        <w:rPr>
          <w:rFonts w:cs="Arial"/>
        </w:rPr>
      </w:pPr>
      <w:r w:rsidRPr="00EC3090">
        <w:rPr>
          <w:rFonts w:cs="Arial"/>
        </w:rPr>
        <w:t>Payment history – all reimbursement/payment during a specified time period</w:t>
      </w:r>
    </w:p>
    <w:p w14:paraId="6BAC69C6" w14:textId="77777777" w:rsidR="004679BD" w:rsidRPr="00EC3090" w:rsidRDefault="004679BD" w:rsidP="00EC3090">
      <w:pPr>
        <w:pStyle w:val="LRWLBodyText"/>
        <w:numPr>
          <w:ilvl w:val="1"/>
          <w:numId w:val="23"/>
        </w:numPr>
        <w:rPr>
          <w:rFonts w:cs="Arial"/>
        </w:rPr>
      </w:pPr>
      <w:r w:rsidRPr="00EC3090">
        <w:rPr>
          <w:rFonts w:cs="Arial"/>
        </w:rPr>
        <w:t>Unsubstantiated claim – all unsubstantiated claims during a specified time period</w:t>
      </w:r>
    </w:p>
    <w:p w14:paraId="5062CB70" w14:textId="77777777" w:rsidR="004679BD" w:rsidRPr="00EC3090" w:rsidRDefault="004679BD" w:rsidP="00EC3090">
      <w:pPr>
        <w:pStyle w:val="LRWLBodyText"/>
        <w:numPr>
          <w:ilvl w:val="1"/>
          <w:numId w:val="23"/>
        </w:numPr>
        <w:rPr>
          <w:rFonts w:cs="Arial"/>
        </w:rPr>
      </w:pPr>
      <w:r w:rsidRPr="00EC3090">
        <w:rPr>
          <w:rFonts w:cs="Arial"/>
        </w:rPr>
        <w:t xml:space="preserve">Debit card status and settlement report – status of debit card </w:t>
      </w:r>
    </w:p>
    <w:p w14:paraId="792360ED" w14:textId="77777777" w:rsidR="004679BD" w:rsidRDefault="004679BD" w:rsidP="00EC3090">
      <w:pPr>
        <w:pStyle w:val="LRWLBodyText"/>
        <w:numPr>
          <w:ilvl w:val="1"/>
          <w:numId w:val="23"/>
        </w:numPr>
        <w:rPr>
          <w:rFonts w:cs="Arial"/>
        </w:rPr>
      </w:pPr>
      <w:r w:rsidRPr="00EC3090">
        <w:rPr>
          <w:rFonts w:cs="Arial"/>
        </w:rPr>
        <w:t>Repayment report – summary and detail of participant repayments for a specific period of time</w:t>
      </w:r>
    </w:p>
    <w:p w14:paraId="3283F146" w14:textId="71427193" w:rsidR="00EF5824" w:rsidRPr="00EC3090" w:rsidRDefault="00EF5824" w:rsidP="00EC3090">
      <w:pPr>
        <w:pStyle w:val="LRWLBodyText"/>
        <w:numPr>
          <w:ilvl w:val="1"/>
          <w:numId w:val="23"/>
        </w:numPr>
        <w:rPr>
          <w:rFonts w:cs="Arial"/>
        </w:rPr>
      </w:pPr>
      <w:r>
        <w:rPr>
          <w:rFonts w:cs="Arial"/>
        </w:rPr>
        <w:t xml:space="preserve">Plan Finalization Report </w:t>
      </w:r>
    </w:p>
    <w:p w14:paraId="0BECBD1F" w14:textId="4F541419" w:rsidR="008706B7" w:rsidRPr="00EC3090" w:rsidRDefault="0077214E" w:rsidP="008706B7">
      <w:pPr>
        <w:pStyle w:val="LRWLBodyText"/>
        <w:tabs>
          <w:tab w:val="left" w:pos="1432"/>
        </w:tabs>
        <w:spacing w:after="0"/>
        <w:ind w:left="1080" w:hanging="360"/>
        <w:rPr>
          <w:rFonts w:cs="Arial"/>
        </w:rPr>
      </w:pPr>
      <w:r>
        <w:rPr>
          <w:rFonts w:cs="Arial"/>
        </w:rPr>
        <w:t>h.</w:t>
      </w:r>
      <w:r>
        <w:rPr>
          <w:rFonts w:cs="Arial"/>
        </w:rPr>
        <w:tab/>
      </w:r>
      <w:r w:rsidR="008706B7" w:rsidRPr="00EC3090">
        <w:rPr>
          <w:rFonts w:cs="Arial"/>
        </w:rPr>
        <w:t xml:space="preserve">Find answers to common participant questions. </w:t>
      </w:r>
    </w:p>
    <w:p w14:paraId="5D4A4ABF" w14:textId="2F92BEC4" w:rsidR="004679BD" w:rsidRPr="00EC3090" w:rsidRDefault="004679BD" w:rsidP="00B63F95">
      <w:pPr>
        <w:pStyle w:val="LRWLBodyText"/>
        <w:spacing w:after="0"/>
        <w:ind w:left="720"/>
        <w:rPr>
          <w:rFonts w:cs="Arial"/>
        </w:rPr>
      </w:pPr>
      <w:r w:rsidRPr="00EC3090">
        <w:rPr>
          <w:rFonts w:cs="Arial"/>
        </w:rPr>
        <w:t xml:space="preserve">Detail other information available </w:t>
      </w:r>
      <w:r w:rsidR="008706B7">
        <w:rPr>
          <w:rFonts w:cs="Arial"/>
        </w:rPr>
        <w:t>to</w:t>
      </w:r>
      <w:r w:rsidR="008706B7" w:rsidRPr="00EC3090">
        <w:rPr>
          <w:rFonts w:cs="Arial"/>
        </w:rPr>
        <w:t xml:space="preserve"> Department and Payroll Center staff </w:t>
      </w:r>
      <w:r w:rsidR="008706B7">
        <w:rPr>
          <w:rFonts w:cs="Arial"/>
        </w:rPr>
        <w:t xml:space="preserve">on </w:t>
      </w:r>
      <w:r w:rsidRPr="00EC3090">
        <w:rPr>
          <w:rFonts w:cs="Arial"/>
        </w:rPr>
        <w:t>employer-generated reports</w:t>
      </w:r>
      <w:r w:rsidR="008706B7">
        <w:rPr>
          <w:rFonts w:cs="Arial"/>
        </w:rPr>
        <w:t>.</w:t>
      </w:r>
      <w:r w:rsidRPr="00EC3090">
        <w:rPr>
          <w:rFonts w:cs="Arial"/>
        </w:rPr>
        <w:t xml:space="preserve">  </w:t>
      </w:r>
    </w:p>
    <w:p w14:paraId="1CCA87DB" w14:textId="77777777" w:rsidR="00072546" w:rsidRPr="00EC3090" w:rsidRDefault="00072546" w:rsidP="00EC3090">
      <w:pPr>
        <w:pStyle w:val="LRWLBodyText"/>
        <w:tabs>
          <w:tab w:val="left" w:pos="1432"/>
        </w:tabs>
        <w:spacing w:before="0" w:after="0"/>
        <w:ind w:left="113"/>
        <w:rPr>
          <w:rFonts w:cs="Arial"/>
        </w:rPr>
      </w:pPr>
    </w:p>
    <w:p w14:paraId="0CE7D1F5" w14:textId="3490E9B5" w:rsidR="00961474" w:rsidRPr="00EC3090" w:rsidRDefault="00961474" w:rsidP="00EC3090">
      <w:pPr>
        <w:pStyle w:val="LRWLBodyTextBullet2"/>
        <w:numPr>
          <w:ilvl w:val="0"/>
          <w:numId w:val="0"/>
        </w:numPr>
        <w:tabs>
          <w:tab w:val="num" w:pos="1432"/>
        </w:tabs>
        <w:spacing w:before="0" w:after="0"/>
        <w:ind w:left="720" w:hanging="720"/>
        <w:jc w:val="left"/>
        <w:rPr>
          <w:rFonts w:cs="Arial"/>
          <w:color w:val="000000" w:themeColor="text1"/>
          <w:sz w:val="22"/>
        </w:rPr>
      </w:pPr>
      <w:r w:rsidRPr="00EC3090">
        <w:rPr>
          <w:rFonts w:cs="Arial"/>
          <w:b/>
          <w:sz w:val="22"/>
        </w:rPr>
        <w:t>7.7.</w:t>
      </w:r>
      <w:r w:rsidR="007648AF" w:rsidRPr="00EC3090">
        <w:rPr>
          <w:rFonts w:cs="Arial"/>
          <w:b/>
          <w:sz w:val="22"/>
        </w:rPr>
        <w:t>4</w:t>
      </w:r>
      <w:r w:rsidRPr="00EC3090">
        <w:rPr>
          <w:rFonts w:cs="Arial"/>
          <w:b/>
          <w:sz w:val="22"/>
        </w:rPr>
        <w:tab/>
      </w:r>
      <w:r w:rsidRPr="00EC3090">
        <w:rPr>
          <w:rFonts w:cs="Arial"/>
          <w:color w:val="000000" w:themeColor="text1"/>
          <w:sz w:val="22"/>
        </w:rPr>
        <w:t xml:space="preserve">Provide a sample </w:t>
      </w:r>
      <w:r w:rsidRPr="00EC3090">
        <w:rPr>
          <w:rFonts w:cs="Arial"/>
          <w:color w:val="000000" w:themeColor="text1"/>
          <w:sz w:val="22"/>
          <w:u w:val="single"/>
        </w:rPr>
        <w:t>administrator</w:t>
      </w:r>
      <w:r w:rsidRPr="00EC3090">
        <w:rPr>
          <w:rFonts w:cs="Arial"/>
          <w:color w:val="000000" w:themeColor="text1"/>
          <w:sz w:val="22"/>
        </w:rPr>
        <w:t xml:space="preserve"> website portal login, or detailed color printed screenshots including interface details and feature descriptions. </w:t>
      </w:r>
      <w:r w:rsidR="00F36DF7" w:rsidRPr="00EC3090">
        <w:rPr>
          <w:rFonts w:cs="Arial"/>
          <w:color w:val="000000" w:themeColor="text1"/>
          <w:sz w:val="22"/>
        </w:rPr>
        <w:t xml:space="preserve"> </w:t>
      </w:r>
    </w:p>
    <w:p w14:paraId="4FB6B53B" w14:textId="77777777" w:rsidR="00961474" w:rsidRPr="00EC3090" w:rsidRDefault="00961474" w:rsidP="00EC3090">
      <w:pPr>
        <w:pStyle w:val="LRWLBodyTextBullet2"/>
        <w:numPr>
          <w:ilvl w:val="0"/>
          <w:numId w:val="0"/>
        </w:numPr>
        <w:spacing w:before="0" w:after="0"/>
        <w:ind w:left="720" w:hanging="720"/>
        <w:jc w:val="left"/>
        <w:rPr>
          <w:rFonts w:cs="Arial"/>
          <w:b/>
          <w:sz w:val="22"/>
        </w:rPr>
      </w:pPr>
    </w:p>
    <w:p w14:paraId="27F26C5B" w14:textId="77777777" w:rsidR="003A11E0" w:rsidRPr="00EC3090" w:rsidRDefault="003A11E0" w:rsidP="00EC3090">
      <w:pPr>
        <w:pStyle w:val="LRWLBodyTextBullet2"/>
        <w:numPr>
          <w:ilvl w:val="0"/>
          <w:numId w:val="0"/>
        </w:numPr>
        <w:tabs>
          <w:tab w:val="num" w:pos="1432"/>
        </w:tabs>
        <w:spacing w:before="0" w:after="0"/>
        <w:ind w:left="720" w:hanging="720"/>
        <w:jc w:val="left"/>
        <w:rPr>
          <w:rFonts w:cs="Arial"/>
          <w:color w:val="000000" w:themeColor="text1"/>
          <w:sz w:val="22"/>
        </w:rPr>
      </w:pPr>
      <w:r w:rsidRPr="00EC3090">
        <w:rPr>
          <w:rFonts w:cs="Arial"/>
          <w:b/>
          <w:sz w:val="22"/>
        </w:rPr>
        <w:t>7.7.5</w:t>
      </w:r>
      <w:r w:rsidRPr="00EC3090">
        <w:rPr>
          <w:rFonts w:cs="Arial"/>
          <w:b/>
          <w:sz w:val="22"/>
        </w:rPr>
        <w:tab/>
      </w:r>
      <w:r w:rsidRPr="00EC3090">
        <w:rPr>
          <w:rFonts w:cs="Arial"/>
          <w:color w:val="000000" w:themeColor="text1"/>
          <w:sz w:val="22"/>
        </w:rPr>
        <w:t xml:space="preserve">Provide a sample </w:t>
      </w:r>
      <w:r w:rsidRPr="00EC3090">
        <w:rPr>
          <w:rFonts w:cs="Arial"/>
          <w:color w:val="000000" w:themeColor="text1"/>
          <w:sz w:val="22"/>
          <w:u w:val="single"/>
        </w:rPr>
        <w:t>participant</w:t>
      </w:r>
      <w:r w:rsidRPr="00EC3090">
        <w:rPr>
          <w:rFonts w:cs="Arial"/>
          <w:color w:val="000000" w:themeColor="text1"/>
          <w:sz w:val="22"/>
        </w:rPr>
        <w:t xml:space="preserve"> website portal login, or detailed color printed screenshots including interface details and feature descriptions. </w:t>
      </w:r>
    </w:p>
    <w:p w14:paraId="0B780989" w14:textId="77777777" w:rsidR="003A11E0" w:rsidRPr="00EC3090" w:rsidRDefault="003A11E0" w:rsidP="00EC3090">
      <w:pPr>
        <w:pStyle w:val="LRWLBodyTextBullet2"/>
        <w:numPr>
          <w:ilvl w:val="0"/>
          <w:numId w:val="0"/>
        </w:numPr>
        <w:spacing w:before="0" w:after="0"/>
        <w:ind w:left="720" w:hanging="720"/>
        <w:jc w:val="left"/>
        <w:rPr>
          <w:rFonts w:cs="Arial"/>
          <w:b/>
          <w:sz w:val="22"/>
        </w:rPr>
      </w:pPr>
    </w:p>
    <w:p w14:paraId="73F7D95A" w14:textId="58B6FED2" w:rsidR="004679BD" w:rsidRPr="00EC3090" w:rsidRDefault="00AB0425" w:rsidP="00EC3090">
      <w:pPr>
        <w:pStyle w:val="LRWLBodyTextBullet2"/>
        <w:numPr>
          <w:ilvl w:val="0"/>
          <w:numId w:val="0"/>
        </w:numPr>
        <w:spacing w:before="0" w:after="120"/>
        <w:ind w:left="720" w:hanging="720"/>
        <w:jc w:val="left"/>
        <w:rPr>
          <w:rFonts w:cs="Arial"/>
          <w:color w:val="000000" w:themeColor="text1"/>
          <w:sz w:val="22"/>
        </w:rPr>
      </w:pPr>
      <w:r w:rsidRPr="00EC3090">
        <w:rPr>
          <w:rFonts w:cs="Arial"/>
          <w:b/>
          <w:sz w:val="22"/>
        </w:rPr>
        <w:t>7</w:t>
      </w:r>
      <w:r w:rsidR="004679BD" w:rsidRPr="00EC3090">
        <w:rPr>
          <w:rFonts w:cs="Arial"/>
          <w:b/>
          <w:sz w:val="22"/>
        </w:rPr>
        <w:t>.</w:t>
      </w:r>
      <w:r w:rsidR="00CF1178" w:rsidRPr="00EC3090">
        <w:rPr>
          <w:rFonts w:cs="Arial"/>
          <w:b/>
          <w:sz w:val="22"/>
        </w:rPr>
        <w:t>7</w:t>
      </w:r>
      <w:r w:rsidR="004679BD" w:rsidRPr="00EC3090">
        <w:rPr>
          <w:rFonts w:cs="Arial"/>
          <w:b/>
          <w:sz w:val="22"/>
        </w:rPr>
        <w:t>.</w:t>
      </w:r>
      <w:r w:rsidR="00E67429" w:rsidRPr="00EC3090">
        <w:rPr>
          <w:rFonts w:cs="Arial"/>
          <w:b/>
          <w:sz w:val="22"/>
        </w:rPr>
        <w:t>6</w:t>
      </w:r>
      <w:r w:rsidR="004679BD" w:rsidRPr="00EC3090">
        <w:rPr>
          <w:rFonts w:cs="Arial"/>
          <w:b/>
          <w:sz w:val="22"/>
        </w:rPr>
        <w:tab/>
      </w:r>
      <w:r w:rsidR="004679BD" w:rsidRPr="00EC3090">
        <w:rPr>
          <w:rFonts w:cs="Arial"/>
          <w:color w:val="000000" w:themeColor="text1"/>
          <w:sz w:val="22"/>
        </w:rPr>
        <w:t xml:space="preserve">Provide a detailed description of your organization’s website </w:t>
      </w:r>
      <w:r w:rsidR="00EB402C" w:rsidRPr="00EC3090">
        <w:rPr>
          <w:rFonts w:cs="Arial"/>
          <w:color w:val="000000" w:themeColor="text1"/>
          <w:sz w:val="22"/>
        </w:rPr>
        <w:t xml:space="preserve">/ web </w:t>
      </w:r>
      <w:r w:rsidR="004679BD" w:rsidRPr="00EC3090">
        <w:rPr>
          <w:rFonts w:cs="Arial"/>
          <w:color w:val="000000" w:themeColor="text1"/>
          <w:sz w:val="22"/>
        </w:rPr>
        <w:t xml:space="preserve">portal for program participants. The website </w:t>
      </w:r>
      <w:r w:rsidR="009D510B" w:rsidRPr="00EC3090">
        <w:rPr>
          <w:rFonts w:cs="Arial"/>
          <w:color w:val="000000" w:themeColor="text1"/>
          <w:sz w:val="22"/>
        </w:rPr>
        <w:t xml:space="preserve">/ web </w:t>
      </w:r>
      <w:r w:rsidR="004679BD" w:rsidRPr="00EC3090">
        <w:rPr>
          <w:rFonts w:cs="Arial"/>
          <w:color w:val="000000" w:themeColor="text1"/>
          <w:sz w:val="22"/>
        </w:rPr>
        <w:t xml:space="preserve">portal </w:t>
      </w:r>
      <w:r w:rsidR="00297A4C" w:rsidRPr="00EC3090">
        <w:rPr>
          <w:rFonts w:cs="Arial"/>
          <w:color w:val="000000" w:themeColor="text1"/>
          <w:sz w:val="22"/>
        </w:rPr>
        <w:t xml:space="preserve">for Participants must </w:t>
      </w:r>
      <w:r w:rsidR="00BD44D1" w:rsidRPr="00EC3090">
        <w:rPr>
          <w:rFonts w:cs="Arial"/>
          <w:color w:val="000000" w:themeColor="text1"/>
          <w:sz w:val="22"/>
        </w:rPr>
        <w:t xml:space="preserve">be </w:t>
      </w:r>
      <w:r w:rsidR="00C534B3" w:rsidRPr="00EC3090">
        <w:rPr>
          <w:rFonts w:cs="Arial"/>
          <w:color w:val="000000" w:themeColor="text1"/>
          <w:sz w:val="22"/>
        </w:rPr>
        <w:t xml:space="preserve">able to </w:t>
      </w:r>
      <w:r w:rsidR="004679BD" w:rsidRPr="00EC3090">
        <w:rPr>
          <w:rFonts w:cs="Arial"/>
          <w:color w:val="000000" w:themeColor="text1"/>
          <w:sz w:val="22"/>
        </w:rPr>
        <w:t xml:space="preserve">allow </w:t>
      </w:r>
      <w:r w:rsidR="00C534B3" w:rsidRPr="00EC3090">
        <w:rPr>
          <w:rFonts w:cs="Arial"/>
          <w:color w:val="000000" w:themeColor="text1"/>
          <w:sz w:val="22"/>
        </w:rPr>
        <w:t>P</w:t>
      </w:r>
      <w:r w:rsidR="004679BD" w:rsidRPr="00EC3090">
        <w:rPr>
          <w:rFonts w:cs="Arial"/>
          <w:color w:val="000000" w:themeColor="text1"/>
          <w:sz w:val="22"/>
        </w:rPr>
        <w:t xml:space="preserve">articipants to view transactions and claims status, allocate investments, or initiate a withdrawal. Describe the functions </w:t>
      </w:r>
      <w:r w:rsidR="00CE2222" w:rsidRPr="00EC3090">
        <w:rPr>
          <w:rFonts w:cs="Arial"/>
          <w:color w:val="000000" w:themeColor="text1"/>
          <w:sz w:val="22"/>
        </w:rPr>
        <w:t xml:space="preserve">that will be made </w:t>
      </w:r>
      <w:r w:rsidR="004679BD" w:rsidRPr="00EC3090">
        <w:rPr>
          <w:rFonts w:cs="Arial"/>
          <w:color w:val="000000" w:themeColor="text1"/>
          <w:sz w:val="22"/>
        </w:rPr>
        <w:t xml:space="preserve">available to </w:t>
      </w:r>
      <w:r w:rsidR="00CE2222" w:rsidRPr="00EC3090">
        <w:rPr>
          <w:rFonts w:cs="Arial"/>
          <w:color w:val="000000" w:themeColor="text1"/>
          <w:sz w:val="22"/>
        </w:rPr>
        <w:t>P</w:t>
      </w:r>
      <w:r w:rsidR="004679BD" w:rsidRPr="00EC3090">
        <w:rPr>
          <w:rFonts w:cs="Arial"/>
          <w:color w:val="000000" w:themeColor="text1"/>
          <w:sz w:val="22"/>
        </w:rPr>
        <w:t xml:space="preserve">articipants to perform the following: </w:t>
      </w:r>
    </w:p>
    <w:p w14:paraId="065A57BF" w14:textId="77777777" w:rsidR="004679BD" w:rsidRPr="00EC3090" w:rsidRDefault="004679BD" w:rsidP="00EC3090">
      <w:pPr>
        <w:pStyle w:val="LRWLBodyTextBullet2"/>
        <w:numPr>
          <w:ilvl w:val="0"/>
          <w:numId w:val="44"/>
        </w:numPr>
        <w:spacing w:before="120" w:after="120"/>
        <w:ind w:left="1080"/>
        <w:jc w:val="left"/>
        <w:rPr>
          <w:rFonts w:cs="Arial"/>
          <w:color w:val="000000" w:themeColor="text1"/>
          <w:sz w:val="22"/>
        </w:rPr>
      </w:pPr>
      <w:r w:rsidRPr="00EC3090">
        <w:rPr>
          <w:rFonts w:cs="Arial"/>
          <w:color w:val="000000" w:themeColor="text1"/>
          <w:sz w:val="22"/>
        </w:rPr>
        <w:t>Review and update personal information.</w:t>
      </w:r>
    </w:p>
    <w:p w14:paraId="52E4EC37" w14:textId="77777777" w:rsidR="004679BD" w:rsidRPr="00EC3090" w:rsidRDefault="004679BD" w:rsidP="00EC3090">
      <w:pPr>
        <w:pStyle w:val="LRWLBodyTextBullet2"/>
        <w:numPr>
          <w:ilvl w:val="0"/>
          <w:numId w:val="44"/>
        </w:numPr>
        <w:spacing w:before="120" w:after="120"/>
        <w:ind w:left="1080"/>
        <w:jc w:val="left"/>
        <w:rPr>
          <w:rFonts w:cs="Arial"/>
          <w:color w:val="000000" w:themeColor="text1"/>
          <w:sz w:val="22"/>
        </w:rPr>
      </w:pPr>
      <w:r w:rsidRPr="00EC3090">
        <w:rPr>
          <w:rFonts w:cs="Arial"/>
          <w:color w:val="000000" w:themeColor="text1"/>
          <w:sz w:val="22"/>
        </w:rPr>
        <w:t>Check balance and claim status.</w:t>
      </w:r>
    </w:p>
    <w:p w14:paraId="3346CBCE" w14:textId="77777777" w:rsidR="004679BD" w:rsidRPr="00EC3090" w:rsidRDefault="004679BD" w:rsidP="00EC3090">
      <w:pPr>
        <w:pStyle w:val="LRWLBodyTextBullet2"/>
        <w:numPr>
          <w:ilvl w:val="0"/>
          <w:numId w:val="44"/>
        </w:numPr>
        <w:spacing w:before="120" w:after="120"/>
        <w:ind w:left="1080"/>
        <w:jc w:val="left"/>
        <w:rPr>
          <w:rFonts w:cs="Arial"/>
          <w:color w:val="000000" w:themeColor="text1"/>
          <w:sz w:val="22"/>
        </w:rPr>
      </w:pPr>
      <w:r w:rsidRPr="00EC3090">
        <w:rPr>
          <w:rFonts w:cs="Arial"/>
          <w:color w:val="000000" w:themeColor="text1"/>
          <w:sz w:val="22"/>
        </w:rPr>
        <w:t>Submit claims and receipts online.</w:t>
      </w:r>
    </w:p>
    <w:p w14:paraId="3E055ECD" w14:textId="77777777" w:rsidR="004679BD" w:rsidRPr="00EC3090" w:rsidRDefault="004679BD" w:rsidP="00EC3090">
      <w:pPr>
        <w:pStyle w:val="LRWLBodyTextBullet2"/>
        <w:numPr>
          <w:ilvl w:val="0"/>
          <w:numId w:val="44"/>
        </w:numPr>
        <w:spacing w:before="120" w:after="120"/>
        <w:ind w:left="1080"/>
        <w:jc w:val="left"/>
        <w:rPr>
          <w:rFonts w:cs="Arial"/>
          <w:color w:val="000000" w:themeColor="text1"/>
          <w:sz w:val="22"/>
        </w:rPr>
      </w:pPr>
      <w:r w:rsidRPr="00EC3090">
        <w:rPr>
          <w:rFonts w:cs="Arial"/>
          <w:color w:val="000000" w:themeColor="text1"/>
          <w:sz w:val="22"/>
        </w:rPr>
        <w:t>Review lists of eligible expenses.</w:t>
      </w:r>
    </w:p>
    <w:p w14:paraId="6F12A474" w14:textId="77777777" w:rsidR="004679BD" w:rsidRPr="00EC3090" w:rsidRDefault="004679BD" w:rsidP="00EC3090">
      <w:pPr>
        <w:pStyle w:val="LRWLBodyTextBullet2"/>
        <w:numPr>
          <w:ilvl w:val="0"/>
          <w:numId w:val="44"/>
        </w:numPr>
        <w:spacing w:before="120" w:after="120"/>
        <w:ind w:left="1080"/>
        <w:jc w:val="left"/>
        <w:rPr>
          <w:rFonts w:cs="Arial"/>
          <w:color w:val="000000" w:themeColor="text1"/>
          <w:sz w:val="22"/>
        </w:rPr>
      </w:pPr>
      <w:r w:rsidRPr="00EC3090">
        <w:rPr>
          <w:rFonts w:cs="Arial"/>
          <w:color w:val="000000" w:themeColor="text1"/>
          <w:sz w:val="22"/>
        </w:rPr>
        <w:t>Use tools and calculators.</w:t>
      </w:r>
    </w:p>
    <w:p w14:paraId="393BE902" w14:textId="77777777" w:rsidR="004679BD" w:rsidRPr="00EC3090" w:rsidRDefault="004679BD" w:rsidP="00EC3090">
      <w:pPr>
        <w:pStyle w:val="LRWLBodyTextBullet2"/>
        <w:numPr>
          <w:ilvl w:val="0"/>
          <w:numId w:val="44"/>
        </w:numPr>
        <w:spacing w:before="120" w:after="120"/>
        <w:ind w:left="1080"/>
        <w:jc w:val="left"/>
        <w:rPr>
          <w:rFonts w:cs="Arial"/>
          <w:color w:val="000000" w:themeColor="text1"/>
          <w:sz w:val="22"/>
        </w:rPr>
      </w:pPr>
      <w:r w:rsidRPr="00EC3090">
        <w:rPr>
          <w:rFonts w:cs="Arial"/>
          <w:color w:val="000000" w:themeColor="text1"/>
          <w:sz w:val="22"/>
        </w:rPr>
        <w:t>Find answers to common questions.</w:t>
      </w:r>
    </w:p>
    <w:p w14:paraId="4A66B6BC" w14:textId="77777777" w:rsidR="004679BD" w:rsidRPr="00EC3090" w:rsidRDefault="004679BD" w:rsidP="00EC3090">
      <w:pPr>
        <w:pStyle w:val="LRWLBodyTextBullet2"/>
        <w:numPr>
          <w:ilvl w:val="0"/>
          <w:numId w:val="44"/>
        </w:numPr>
        <w:spacing w:before="120" w:after="120"/>
        <w:ind w:left="1080"/>
        <w:jc w:val="left"/>
        <w:rPr>
          <w:rFonts w:cs="Arial"/>
          <w:color w:val="000000" w:themeColor="text1"/>
          <w:sz w:val="22"/>
        </w:rPr>
      </w:pPr>
      <w:r w:rsidRPr="00EC3090">
        <w:rPr>
          <w:rFonts w:cs="Arial"/>
          <w:color w:val="000000" w:themeColor="text1"/>
          <w:sz w:val="22"/>
        </w:rPr>
        <w:t>Contact customer service.</w:t>
      </w:r>
    </w:p>
    <w:p w14:paraId="617D2F4C" w14:textId="77777777" w:rsidR="004679BD" w:rsidRPr="00EC3090" w:rsidRDefault="004679BD" w:rsidP="00EC3090">
      <w:pPr>
        <w:pStyle w:val="LRWLBodyTextBullet2"/>
        <w:numPr>
          <w:ilvl w:val="0"/>
          <w:numId w:val="44"/>
        </w:numPr>
        <w:spacing w:before="120" w:after="120"/>
        <w:ind w:left="1080"/>
        <w:jc w:val="left"/>
        <w:rPr>
          <w:rFonts w:cs="Arial"/>
          <w:color w:val="000000" w:themeColor="text1"/>
          <w:sz w:val="22"/>
        </w:rPr>
      </w:pPr>
      <w:r w:rsidRPr="00EC3090">
        <w:rPr>
          <w:rFonts w:cs="Arial"/>
          <w:color w:val="000000" w:themeColor="text1"/>
          <w:sz w:val="22"/>
        </w:rPr>
        <w:t>Order additional debit cards or request a replacement debit card.</w:t>
      </w:r>
    </w:p>
    <w:p w14:paraId="1A8C711F" w14:textId="77777777" w:rsidR="004679BD" w:rsidRPr="00EC3090" w:rsidRDefault="004679BD" w:rsidP="00EC3090">
      <w:pPr>
        <w:pStyle w:val="LRWLBodyTextBullet2"/>
        <w:numPr>
          <w:ilvl w:val="0"/>
          <w:numId w:val="44"/>
        </w:numPr>
        <w:spacing w:before="120" w:after="120"/>
        <w:ind w:left="1080"/>
        <w:jc w:val="left"/>
        <w:rPr>
          <w:rFonts w:cs="Arial"/>
          <w:color w:val="000000" w:themeColor="text1"/>
          <w:sz w:val="22"/>
        </w:rPr>
      </w:pPr>
      <w:r w:rsidRPr="00EC3090">
        <w:rPr>
          <w:rFonts w:cs="Arial"/>
          <w:color w:val="000000" w:themeColor="text1"/>
          <w:sz w:val="22"/>
        </w:rPr>
        <w:t>Report a debit card as lost or stolen.</w:t>
      </w:r>
    </w:p>
    <w:p w14:paraId="18DC6511" w14:textId="77777777" w:rsidR="004679BD" w:rsidRPr="00EC3090" w:rsidRDefault="004679BD" w:rsidP="00EC3090">
      <w:pPr>
        <w:pStyle w:val="LRWLBodyTextBullet2"/>
        <w:numPr>
          <w:ilvl w:val="0"/>
          <w:numId w:val="44"/>
        </w:numPr>
        <w:spacing w:before="120" w:after="120"/>
        <w:ind w:left="1080"/>
        <w:jc w:val="left"/>
        <w:rPr>
          <w:rFonts w:cs="Arial"/>
          <w:color w:val="000000" w:themeColor="text1"/>
          <w:sz w:val="22"/>
        </w:rPr>
      </w:pPr>
      <w:r w:rsidRPr="00EC3090">
        <w:rPr>
          <w:rFonts w:cs="Arial"/>
          <w:color w:val="000000" w:themeColor="text1"/>
          <w:sz w:val="22"/>
        </w:rPr>
        <w:t xml:space="preserve">View tax documents and monthly statements. </w:t>
      </w:r>
    </w:p>
    <w:p w14:paraId="5A1DF67F" w14:textId="6A651559" w:rsidR="004679BD" w:rsidRPr="00EC3090" w:rsidRDefault="004679BD" w:rsidP="00EC3090">
      <w:pPr>
        <w:pStyle w:val="LRWLBodyTextBullet2"/>
        <w:numPr>
          <w:ilvl w:val="0"/>
          <w:numId w:val="44"/>
        </w:numPr>
        <w:spacing w:before="120" w:after="0"/>
        <w:ind w:left="1080"/>
        <w:jc w:val="left"/>
        <w:rPr>
          <w:rFonts w:cs="Arial"/>
          <w:color w:val="000000" w:themeColor="text1"/>
          <w:sz w:val="22"/>
        </w:rPr>
      </w:pPr>
      <w:r w:rsidRPr="00EC3090">
        <w:rPr>
          <w:rFonts w:cs="Arial"/>
          <w:color w:val="000000" w:themeColor="text1"/>
          <w:sz w:val="22"/>
        </w:rPr>
        <w:t>Generate detailed reports for tax filing purposes.</w:t>
      </w:r>
    </w:p>
    <w:p w14:paraId="6619DD8E" w14:textId="77777777" w:rsidR="00EB6539" w:rsidRPr="00EC3090" w:rsidRDefault="00EB6539" w:rsidP="00EC3090">
      <w:pPr>
        <w:pStyle w:val="LRWLBodyTextBullet2"/>
        <w:numPr>
          <w:ilvl w:val="0"/>
          <w:numId w:val="0"/>
        </w:numPr>
        <w:spacing w:before="0" w:after="0"/>
        <w:ind w:left="1080" w:hanging="360"/>
        <w:jc w:val="left"/>
        <w:rPr>
          <w:rFonts w:cs="Arial"/>
          <w:color w:val="000000" w:themeColor="text1"/>
          <w:sz w:val="22"/>
        </w:rPr>
      </w:pPr>
    </w:p>
    <w:p w14:paraId="1090E36E" w14:textId="67F18B8D" w:rsidR="00EB6539" w:rsidRPr="00EC3090" w:rsidRDefault="00EB6539" w:rsidP="00EC3090">
      <w:pPr>
        <w:pStyle w:val="LRWLBodyTextBullet2"/>
        <w:numPr>
          <w:ilvl w:val="0"/>
          <w:numId w:val="0"/>
        </w:numPr>
        <w:spacing w:before="0" w:after="120"/>
        <w:ind w:left="720" w:hanging="720"/>
        <w:jc w:val="left"/>
        <w:rPr>
          <w:rFonts w:cs="Arial"/>
          <w:color w:val="000000" w:themeColor="text1"/>
          <w:sz w:val="22"/>
        </w:rPr>
      </w:pPr>
      <w:r w:rsidRPr="00EC3090">
        <w:rPr>
          <w:rFonts w:cs="Arial"/>
          <w:b/>
          <w:bCs/>
          <w:color w:val="000000" w:themeColor="text1"/>
          <w:sz w:val="22"/>
        </w:rPr>
        <w:t>7.7.</w:t>
      </w:r>
      <w:r w:rsidR="00E67429" w:rsidRPr="00EC3090">
        <w:rPr>
          <w:rFonts w:cs="Arial"/>
          <w:b/>
          <w:bCs/>
          <w:color w:val="000000" w:themeColor="text1"/>
          <w:sz w:val="22"/>
        </w:rPr>
        <w:t>7</w:t>
      </w:r>
      <w:r w:rsidRPr="00EC3090">
        <w:rPr>
          <w:rFonts w:cs="Arial"/>
          <w:color w:val="000000" w:themeColor="text1"/>
          <w:sz w:val="22"/>
        </w:rPr>
        <w:t xml:space="preserve">. </w:t>
      </w:r>
      <w:r w:rsidR="001D35F7" w:rsidRPr="00EC3090">
        <w:rPr>
          <w:rFonts w:cs="Arial"/>
          <w:color w:val="000000" w:themeColor="text1"/>
          <w:sz w:val="22"/>
        </w:rPr>
        <w:tab/>
      </w:r>
      <w:r w:rsidR="00360881" w:rsidRPr="00EC3090">
        <w:rPr>
          <w:rFonts w:cs="Arial"/>
          <w:color w:val="000000" w:themeColor="text1"/>
          <w:sz w:val="22"/>
        </w:rPr>
        <w:t xml:space="preserve">Provide a detailed description </w:t>
      </w:r>
      <w:r w:rsidR="009278C1" w:rsidRPr="00EC3090">
        <w:rPr>
          <w:rFonts w:cs="Arial"/>
          <w:color w:val="000000" w:themeColor="text1"/>
          <w:sz w:val="22"/>
        </w:rPr>
        <w:t xml:space="preserve">of </w:t>
      </w:r>
      <w:r w:rsidR="00360881" w:rsidRPr="00EC3090">
        <w:rPr>
          <w:rFonts w:cs="Arial"/>
          <w:color w:val="000000" w:themeColor="text1"/>
          <w:sz w:val="22"/>
        </w:rPr>
        <w:t xml:space="preserve">what will be included on </w:t>
      </w:r>
      <w:r w:rsidR="00D3260A" w:rsidRPr="00EC3090">
        <w:rPr>
          <w:rFonts w:cs="Arial"/>
          <w:color w:val="000000" w:themeColor="text1"/>
          <w:sz w:val="22"/>
        </w:rPr>
        <w:t xml:space="preserve">your organization’s landing page </w:t>
      </w:r>
      <w:r w:rsidR="00360881" w:rsidRPr="00EC3090">
        <w:rPr>
          <w:rFonts w:cs="Arial"/>
          <w:color w:val="000000" w:themeColor="text1"/>
          <w:sz w:val="22"/>
        </w:rPr>
        <w:t xml:space="preserve">for Participants to access without logging into their account.  </w:t>
      </w:r>
    </w:p>
    <w:p w14:paraId="15C8614F" w14:textId="24372717" w:rsidR="003E4C17" w:rsidRPr="00EC3090" w:rsidRDefault="003E4C17" w:rsidP="33C6BE34">
      <w:pPr>
        <w:pStyle w:val="LRWLBodyTextBullet2"/>
        <w:numPr>
          <w:ilvl w:val="0"/>
          <w:numId w:val="0"/>
        </w:numPr>
        <w:spacing w:before="120" w:after="0"/>
        <w:ind w:left="1080" w:hanging="360"/>
        <w:jc w:val="left"/>
        <w:rPr>
          <w:rFonts w:cs="Arial"/>
          <w:color w:val="000000" w:themeColor="text1"/>
          <w:sz w:val="22"/>
        </w:rPr>
      </w:pPr>
      <w:r w:rsidRPr="33C6BE34">
        <w:rPr>
          <w:rFonts w:cs="Arial"/>
          <w:color w:val="000000" w:themeColor="text1"/>
          <w:sz w:val="22"/>
        </w:rPr>
        <w:t>a.</w:t>
      </w:r>
      <w:r>
        <w:tab/>
      </w:r>
      <w:r w:rsidRPr="33C6BE34">
        <w:rPr>
          <w:rFonts w:cs="Arial"/>
          <w:color w:val="000000" w:themeColor="text1"/>
          <w:sz w:val="22"/>
        </w:rPr>
        <w:t xml:space="preserve">Describe the materials currently available on your organization’s website without requiring an account login. </w:t>
      </w:r>
    </w:p>
    <w:p w14:paraId="6A8C7B0B" w14:textId="77777777" w:rsidR="00072546" w:rsidRPr="00EC3090" w:rsidRDefault="00072546" w:rsidP="00EC3090">
      <w:pPr>
        <w:pStyle w:val="LRWLBodyTextBullet2"/>
        <w:numPr>
          <w:ilvl w:val="0"/>
          <w:numId w:val="0"/>
        </w:numPr>
        <w:tabs>
          <w:tab w:val="num" w:pos="1432"/>
        </w:tabs>
        <w:spacing w:before="0" w:after="0"/>
        <w:ind w:left="720" w:hanging="720"/>
        <w:jc w:val="left"/>
        <w:rPr>
          <w:rFonts w:cs="Arial"/>
          <w:color w:val="000000" w:themeColor="text1"/>
          <w:sz w:val="22"/>
        </w:rPr>
      </w:pPr>
    </w:p>
    <w:p w14:paraId="1ADA4277" w14:textId="7293E870" w:rsidR="004679BD" w:rsidRPr="00EC3090" w:rsidRDefault="00D030FB" w:rsidP="00EC3090">
      <w:pPr>
        <w:pStyle w:val="LRWLBodyText"/>
        <w:tabs>
          <w:tab w:val="left" w:pos="1432"/>
        </w:tabs>
        <w:spacing w:before="0" w:after="0"/>
        <w:ind w:left="720" w:hanging="720"/>
        <w:rPr>
          <w:rFonts w:cs="Arial"/>
        </w:rPr>
      </w:pPr>
      <w:r w:rsidRPr="00AC31D5">
        <w:rPr>
          <w:rFonts w:cs="Arial"/>
          <w:b/>
          <w:bCs/>
        </w:rPr>
        <w:t>7.7.</w:t>
      </w:r>
      <w:r w:rsidR="003A51D4">
        <w:rPr>
          <w:rFonts w:cs="Arial"/>
          <w:b/>
          <w:bCs/>
        </w:rPr>
        <w:t>8</w:t>
      </w:r>
      <w:r>
        <w:rPr>
          <w:rFonts w:cs="Arial"/>
        </w:rPr>
        <w:tab/>
      </w:r>
      <w:r w:rsidR="00C63460" w:rsidRPr="00EC3090">
        <w:rPr>
          <w:rFonts w:cs="Arial"/>
        </w:rPr>
        <w:t>How</w:t>
      </w:r>
      <w:r w:rsidR="004679BD" w:rsidRPr="00EC3090">
        <w:rPr>
          <w:rFonts w:cs="Arial"/>
        </w:rPr>
        <w:t xml:space="preserve"> will your organization customize IT system and web portal interfaces (e.g.</w:t>
      </w:r>
      <w:r w:rsidR="003A1C22" w:rsidRPr="00EC3090">
        <w:rPr>
          <w:rFonts w:cs="Arial"/>
        </w:rPr>
        <w:t>,</w:t>
      </w:r>
      <w:r w:rsidR="004679BD" w:rsidRPr="00EC3090">
        <w:rPr>
          <w:rFonts w:cs="Arial"/>
        </w:rPr>
        <w:t xml:space="preserve"> screens, menus), including IT system-generated standard communications (e.g.</w:t>
      </w:r>
      <w:r w:rsidR="00307C2E" w:rsidRPr="00EC3090">
        <w:rPr>
          <w:rFonts w:cs="Arial"/>
        </w:rPr>
        <w:t>,</w:t>
      </w:r>
      <w:r w:rsidR="004679BD" w:rsidRPr="00EC3090">
        <w:rPr>
          <w:rFonts w:cs="Arial"/>
        </w:rPr>
        <w:t xml:space="preserve"> emails), to meet the Department’s needs and style of communication?</w:t>
      </w:r>
    </w:p>
    <w:p w14:paraId="2995CE96" w14:textId="77777777" w:rsidR="00072546" w:rsidRPr="00EC3090" w:rsidRDefault="00072546" w:rsidP="00EC3090">
      <w:pPr>
        <w:pStyle w:val="LRWLBodyTextBullet2"/>
        <w:numPr>
          <w:ilvl w:val="0"/>
          <w:numId w:val="0"/>
        </w:numPr>
        <w:spacing w:before="0" w:after="0"/>
        <w:ind w:left="113"/>
        <w:jc w:val="left"/>
        <w:rPr>
          <w:rFonts w:cs="Arial"/>
          <w:color w:val="000000" w:themeColor="text1"/>
          <w:sz w:val="22"/>
        </w:rPr>
      </w:pPr>
    </w:p>
    <w:p w14:paraId="12EEC322" w14:textId="4F4B3D3A" w:rsidR="004679BD" w:rsidRPr="00EC3090" w:rsidRDefault="00EB6689" w:rsidP="00EC3090">
      <w:pPr>
        <w:pStyle w:val="CommentText"/>
        <w:tabs>
          <w:tab w:val="left" w:pos="1432"/>
        </w:tabs>
        <w:spacing w:before="0" w:after="0"/>
        <w:ind w:left="720" w:hanging="720"/>
        <w:rPr>
          <w:rFonts w:ascii="Arial" w:hAnsi="Arial" w:cs="Arial"/>
          <w:sz w:val="22"/>
          <w:szCs w:val="22"/>
        </w:rPr>
      </w:pPr>
      <w:r w:rsidRPr="00EC3090">
        <w:rPr>
          <w:rFonts w:ascii="Arial" w:hAnsi="Arial" w:cs="Arial"/>
          <w:b/>
          <w:sz w:val="22"/>
          <w:szCs w:val="22"/>
        </w:rPr>
        <w:t>7.7</w:t>
      </w:r>
      <w:r w:rsidR="004679BD" w:rsidRPr="00EC3090">
        <w:rPr>
          <w:rFonts w:ascii="Arial" w:hAnsi="Arial" w:cs="Arial"/>
          <w:b/>
          <w:sz w:val="22"/>
          <w:szCs w:val="22"/>
        </w:rPr>
        <w:t>.</w:t>
      </w:r>
      <w:r w:rsidR="003A51D4">
        <w:rPr>
          <w:rFonts w:ascii="Arial" w:hAnsi="Arial" w:cs="Arial"/>
          <w:b/>
          <w:sz w:val="22"/>
          <w:szCs w:val="22"/>
        </w:rPr>
        <w:t>9</w:t>
      </w:r>
      <w:r w:rsidR="004679BD" w:rsidRPr="00EC3090">
        <w:rPr>
          <w:rFonts w:ascii="Arial" w:hAnsi="Arial" w:cs="Arial"/>
          <w:b/>
          <w:sz w:val="22"/>
          <w:szCs w:val="22"/>
        </w:rPr>
        <w:tab/>
      </w:r>
      <w:r w:rsidR="004679BD" w:rsidRPr="00EC3090">
        <w:rPr>
          <w:rFonts w:ascii="Arial" w:hAnsi="Arial" w:cs="Arial"/>
          <w:sz w:val="22"/>
          <w:szCs w:val="22"/>
        </w:rPr>
        <w:t xml:space="preserve">Describe how </w:t>
      </w:r>
      <w:r w:rsidR="00303B57" w:rsidRPr="00EC3090">
        <w:rPr>
          <w:rFonts w:ascii="Arial" w:hAnsi="Arial" w:cs="Arial"/>
          <w:sz w:val="22"/>
          <w:szCs w:val="22"/>
        </w:rPr>
        <w:t>Participants</w:t>
      </w:r>
      <w:r w:rsidR="004679BD" w:rsidRPr="00EC3090">
        <w:rPr>
          <w:rFonts w:ascii="Arial" w:hAnsi="Arial" w:cs="Arial"/>
          <w:sz w:val="22"/>
          <w:szCs w:val="22"/>
        </w:rPr>
        <w:t xml:space="preserve"> </w:t>
      </w:r>
      <w:r w:rsidR="000169CA" w:rsidRPr="00EC3090">
        <w:rPr>
          <w:rFonts w:ascii="Arial" w:hAnsi="Arial" w:cs="Arial"/>
          <w:sz w:val="22"/>
          <w:szCs w:val="22"/>
        </w:rPr>
        <w:t>with limited</w:t>
      </w:r>
      <w:r w:rsidR="004679BD" w:rsidRPr="00EC3090">
        <w:rPr>
          <w:rFonts w:ascii="Arial" w:hAnsi="Arial" w:cs="Arial"/>
          <w:sz w:val="22"/>
          <w:szCs w:val="22"/>
        </w:rPr>
        <w:t xml:space="preserve"> Internet access will be able to access the same level of information and services available to those who are able to easily access the Internet.</w:t>
      </w:r>
    </w:p>
    <w:p w14:paraId="7516C9B5" w14:textId="77777777" w:rsidR="00072546" w:rsidRPr="00EC3090" w:rsidRDefault="00072546" w:rsidP="00EC3090">
      <w:pPr>
        <w:pStyle w:val="CommentText"/>
        <w:tabs>
          <w:tab w:val="left" w:pos="1432"/>
        </w:tabs>
        <w:spacing w:before="0" w:after="0"/>
        <w:ind w:left="720" w:hanging="720"/>
        <w:rPr>
          <w:rFonts w:ascii="Arial" w:hAnsi="Arial" w:cs="Arial"/>
          <w:sz w:val="22"/>
          <w:szCs w:val="22"/>
        </w:rPr>
      </w:pPr>
    </w:p>
    <w:p w14:paraId="6CC09869" w14:textId="7FF72C02" w:rsidR="004679BD" w:rsidRPr="00EC3090" w:rsidRDefault="00F55505" w:rsidP="00EC3090">
      <w:pPr>
        <w:pStyle w:val="CommentText"/>
        <w:tabs>
          <w:tab w:val="left" w:pos="1432"/>
        </w:tabs>
        <w:spacing w:before="0" w:after="0"/>
        <w:ind w:left="720" w:hanging="720"/>
        <w:rPr>
          <w:rFonts w:ascii="Arial" w:hAnsi="Arial" w:cs="Arial"/>
          <w:sz w:val="22"/>
          <w:szCs w:val="22"/>
        </w:rPr>
      </w:pPr>
      <w:r w:rsidRPr="00EC3090">
        <w:rPr>
          <w:rFonts w:ascii="Arial" w:hAnsi="Arial" w:cs="Arial"/>
          <w:b/>
          <w:sz w:val="22"/>
          <w:szCs w:val="22"/>
        </w:rPr>
        <w:t>7</w:t>
      </w:r>
      <w:r w:rsidR="004679BD" w:rsidRPr="00EC3090">
        <w:rPr>
          <w:rFonts w:ascii="Arial" w:hAnsi="Arial" w:cs="Arial"/>
          <w:b/>
          <w:sz w:val="22"/>
          <w:szCs w:val="22"/>
        </w:rPr>
        <w:t>.</w:t>
      </w:r>
      <w:r w:rsidR="00EB6689" w:rsidRPr="00EC3090">
        <w:rPr>
          <w:rFonts w:ascii="Arial" w:hAnsi="Arial" w:cs="Arial"/>
          <w:b/>
          <w:sz w:val="22"/>
          <w:szCs w:val="22"/>
        </w:rPr>
        <w:t>7</w:t>
      </w:r>
      <w:r w:rsidR="004679BD" w:rsidRPr="00EC3090">
        <w:rPr>
          <w:rFonts w:ascii="Arial" w:hAnsi="Arial" w:cs="Arial"/>
          <w:b/>
          <w:sz w:val="22"/>
          <w:szCs w:val="22"/>
        </w:rPr>
        <w:t>.</w:t>
      </w:r>
      <w:r w:rsidR="00D030FB" w:rsidRPr="00EC3090">
        <w:rPr>
          <w:rFonts w:ascii="Arial" w:hAnsi="Arial" w:cs="Arial"/>
          <w:b/>
          <w:sz w:val="22"/>
          <w:szCs w:val="22"/>
        </w:rPr>
        <w:t>1</w:t>
      </w:r>
      <w:r w:rsidR="003A51D4">
        <w:rPr>
          <w:rFonts w:ascii="Arial" w:hAnsi="Arial" w:cs="Arial"/>
          <w:b/>
          <w:sz w:val="22"/>
          <w:szCs w:val="22"/>
        </w:rPr>
        <w:t>0</w:t>
      </w:r>
      <w:r w:rsidR="004679BD" w:rsidRPr="00EC3090">
        <w:rPr>
          <w:rFonts w:ascii="Arial" w:hAnsi="Arial" w:cs="Arial"/>
          <w:b/>
          <w:sz w:val="22"/>
          <w:szCs w:val="22"/>
        </w:rPr>
        <w:tab/>
      </w:r>
      <w:r w:rsidR="004679BD" w:rsidRPr="00EC3090">
        <w:rPr>
          <w:rFonts w:ascii="Arial" w:hAnsi="Arial" w:cs="Arial"/>
          <w:sz w:val="22"/>
          <w:szCs w:val="22"/>
        </w:rPr>
        <w:t>Have you added, improved</w:t>
      </w:r>
      <w:r w:rsidR="003A1C22" w:rsidRPr="00EC3090">
        <w:rPr>
          <w:rFonts w:ascii="Arial" w:hAnsi="Arial" w:cs="Arial"/>
          <w:sz w:val="22"/>
          <w:szCs w:val="22"/>
        </w:rPr>
        <w:t>,</w:t>
      </w:r>
      <w:r w:rsidR="004679BD" w:rsidRPr="00EC3090">
        <w:rPr>
          <w:rFonts w:ascii="Arial" w:hAnsi="Arial" w:cs="Arial"/>
          <w:sz w:val="22"/>
          <w:szCs w:val="22"/>
        </w:rPr>
        <w:t xml:space="preserve"> or changed any of your web tools in the last 12 months? If yes, describe. </w:t>
      </w:r>
    </w:p>
    <w:p w14:paraId="369B83CA" w14:textId="77777777" w:rsidR="00072546" w:rsidRPr="00EC3090" w:rsidRDefault="00072546" w:rsidP="00EC3090">
      <w:pPr>
        <w:pStyle w:val="CommentText"/>
        <w:tabs>
          <w:tab w:val="left" w:pos="1432"/>
        </w:tabs>
        <w:spacing w:before="0" w:after="0"/>
        <w:ind w:left="720" w:hanging="720"/>
        <w:rPr>
          <w:rFonts w:ascii="Arial" w:hAnsi="Arial" w:cs="Arial"/>
          <w:sz w:val="22"/>
          <w:szCs w:val="22"/>
        </w:rPr>
      </w:pPr>
    </w:p>
    <w:p w14:paraId="33A3E2AA" w14:textId="172D7AD8" w:rsidR="004679BD" w:rsidRDefault="00F55505" w:rsidP="00EC3090">
      <w:pPr>
        <w:pStyle w:val="CommentText"/>
        <w:tabs>
          <w:tab w:val="left" w:pos="1432"/>
        </w:tabs>
        <w:spacing w:before="0" w:after="0"/>
        <w:ind w:left="720" w:hanging="720"/>
        <w:rPr>
          <w:rFonts w:ascii="Arial" w:hAnsi="Arial" w:cs="Arial"/>
          <w:sz w:val="22"/>
          <w:szCs w:val="22"/>
        </w:rPr>
      </w:pPr>
      <w:r w:rsidRPr="00EC3090">
        <w:rPr>
          <w:rFonts w:ascii="Arial" w:hAnsi="Arial" w:cs="Arial"/>
          <w:b/>
          <w:sz w:val="22"/>
          <w:szCs w:val="22"/>
        </w:rPr>
        <w:t>7</w:t>
      </w:r>
      <w:r w:rsidR="004679BD" w:rsidRPr="00EC3090">
        <w:rPr>
          <w:rFonts w:ascii="Arial" w:hAnsi="Arial" w:cs="Arial"/>
          <w:b/>
          <w:sz w:val="22"/>
          <w:szCs w:val="22"/>
        </w:rPr>
        <w:t>.</w:t>
      </w:r>
      <w:r w:rsidR="00EB6689" w:rsidRPr="00EC3090">
        <w:rPr>
          <w:rFonts w:ascii="Arial" w:hAnsi="Arial" w:cs="Arial"/>
          <w:b/>
          <w:sz w:val="22"/>
          <w:szCs w:val="22"/>
        </w:rPr>
        <w:t>7</w:t>
      </w:r>
      <w:r w:rsidR="004679BD" w:rsidRPr="00EC3090">
        <w:rPr>
          <w:rFonts w:ascii="Arial" w:hAnsi="Arial" w:cs="Arial"/>
          <w:b/>
          <w:sz w:val="22"/>
          <w:szCs w:val="22"/>
        </w:rPr>
        <w:t>.</w:t>
      </w:r>
      <w:r w:rsidR="00D030FB" w:rsidRPr="00EC3090">
        <w:rPr>
          <w:rFonts w:ascii="Arial" w:hAnsi="Arial" w:cs="Arial"/>
          <w:b/>
          <w:bCs/>
          <w:sz w:val="22"/>
          <w:szCs w:val="22"/>
        </w:rPr>
        <w:t>1</w:t>
      </w:r>
      <w:r w:rsidR="003A51D4">
        <w:rPr>
          <w:rFonts w:ascii="Arial" w:hAnsi="Arial" w:cs="Arial"/>
          <w:b/>
          <w:bCs/>
          <w:sz w:val="22"/>
          <w:szCs w:val="22"/>
        </w:rPr>
        <w:t>1</w:t>
      </w:r>
      <w:r w:rsidR="004679BD" w:rsidRPr="00AC1A33">
        <w:rPr>
          <w:rFonts w:ascii="Arial" w:hAnsi="Arial" w:cs="Arial"/>
          <w:sz w:val="22"/>
          <w:szCs w:val="22"/>
        </w:rPr>
        <w:tab/>
      </w:r>
      <w:r w:rsidR="004679BD" w:rsidRPr="00EC3090">
        <w:rPr>
          <w:rFonts w:ascii="Arial" w:hAnsi="Arial" w:cs="Arial"/>
          <w:sz w:val="22"/>
          <w:szCs w:val="22"/>
        </w:rPr>
        <w:t xml:space="preserve">Do you have any plans to migrate </w:t>
      </w:r>
      <w:r w:rsidR="00E90736">
        <w:rPr>
          <w:rFonts w:ascii="Arial" w:hAnsi="Arial" w:cs="Arial"/>
          <w:sz w:val="22"/>
          <w:szCs w:val="22"/>
        </w:rPr>
        <w:t xml:space="preserve">any of </w:t>
      </w:r>
      <w:r w:rsidR="004679BD" w:rsidRPr="00EC3090">
        <w:rPr>
          <w:rFonts w:ascii="Arial" w:hAnsi="Arial" w:cs="Arial"/>
          <w:sz w:val="22"/>
          <w:szCs w:val="22"/>
        </w:rPr>
        <w:t>your system</w:t>
      </w:r>
      <w:r w:rsidR="003A0F41">
        <w:rPr>
          <w:rFonts w:ascii="Arial" w:hAnsi="Arial" w:cs="Arial"/>
          <w:sz w:val="22"/>
          <w:szCs w:val="22"/>
        </w:rPr>
        <w:t>(s)</w:t>
      </w:r>
      <w:r w:rsidR="005F4461">
        <w:rPr>
          <w:rFonts w:ascii="Arial" w:hAnsi="Arial" w:cs="Arial"/>
          <w:sz w:val="22"/>
          <w:szCs w:val="22"/>
        </w:rPr>
        <w:t xml:space="preserve"> or </w:t>
      </w:r>
      <w:r w:rsidR="004679BD" w:rsidRPr="00EC3090">
        <w:rPr>
          <w:rFonts w:ascii="Arial" w:hAnsi="Arial" w:cs="Arial"/>
          <w:sz w:val="22"/>
          <w:szCs w:val="22"/>
        </w:rPr>
        <w:t xml:space="preserve">online system </w:t>
      </w:r>
      <w:r w:rsidR="00E90736">
        <w:rPr>
          <w:rFonts w:ascii="Arial" w:hAnsi="Arial" w:cs="Arial"/>
          <w:sz w:val="22"/>
          <w:szCs w:val="22"/>
        </w:rPr>
        <w:t xml:space="preserve">that supports </w:t>
      </w:r>
      <w:r w:rsidR="002165C0">
        <w:rPr>
          <w:rFonts w:ascii="Arial" w:hAnsi="Arial" w:cs="Arial"/>
          <w:sz w:val="22"/>
          <w:szCs w:val="22"/>
        </w:rPr>
        <w:t>your benefit offerings (and would support the BENEFIT PROGRAM</w:t>
      </w:r>
      <w:r w:rsidR="00512D0D">
        <w:rPr>
          <w:rFonts w:ascii="Arial" w:hAnsi="Arial" w:cs="Arial"/>
          <w:sz w:val="22"/>
          <w:szCs w:val="22"/>
        </w:rPr>
        <w:t>S</w:t>
      </w:r>
      <w:r w:rsidR="00003B3E">
        <w:rPr>
          <w:rFonts w:ascii="Arial" w:hAnsi="Arial" w:cs="Arial"/>
          <w:sz w:val="22"/>
          <w:szCs w:val="22"/>
        </w:rPr>
        <w:t xml:space="preserve">) </w:t>
      </w:r>
      <w:r w:rsidR="004679BD" w:rsidRPr="00EC3090">
        <w:rPr>
          <w:rFonts w:ascii="Arial" w:hAnsi="Arial" w:cs="Arial"/>
          <w:sz w:val="22"/>
          <w:szCs w:val="22"/>
        </w:rPr>
        <w:t>to a new one in the next five (5) years?</w:t>
      </w:r>
      <w:r w:rsidR="00E81C94" w:rsidRPr="00EC3090">
        <w:rPr>
          <w:rFonts w:ascii="Arial" w:hAnsi="Arial" w:cs="Arial"/>
          <w:sz w:val="22"/>
          <w:szCs w:val="22"/>
        </w:rPr>
        <w:t xml:space="preserve"> If yes, describe. </w:t>
      </w:r>
    </w:p>
    <w:p w14:paraId="12379853" w14:textId="77777777" w:rsidR="003A51D4" w:rsidRPr="00EC3090" w:rsidRDefault="003A51D4" w:rsidP="00EC3090">
      <w:pPr>
        <w:pStyle w:val="CommentText"/>
        <w:tabs>
          <w:tab w:val="left" w:pos="1432"/>
        </w:tabs>
        <w:spacing w:before="0" w:after="0"/>
        <w:ind w:left="720" w:hanging="720"/>
        <w:rPr>
          <w:rFonts w:ascii="Arial" w:hAnsi="Arial" w:cs="Arial"/>
          <w:sz w:val="22"/>
          <w:szCs w:val="22"/>
        </w:rPr>
      </w:pPr>
    </w:p>
    <w:p w14:paraId="5BFF3071" w14:textId="6C73F391" w:rsidR="00053A11" w:rsidRPr="00EC3090" w:rsidRDefault="00053A11" w:rsidP="00053A11">
      <w:pPr>
        <w:pStyle w:val="LRWLBodyTextBullet2"/>
        <w:numPr>
          <w:ilvl w:val="0"/>
          <w:numId w:val="0"/>
        </w:numPr>
        <w:spacing w:before="0" w:after="120"/>
        <w:ind w:left="720" w:hanging="720"/>
        <w:jc w:val="left"/>
        <w:rPr>
          <w:rFonts w:cs="Arial"/>
          <w:color w:val="000000" w:themeColor="text1"/>
          <w:sz w:val="22"/>
        </w:rPr>
      </w:pPr>
      <w:r w:rsidRPr="00EC3090">
        <w:rPr>
          <w:rFonts w:cs="Arial"/>
          <w:b/>
          <w:sz w:val="22"/>
        </w:rPr>
        <w:t>7.7.</w:t>
      </w:r>
      <w:r w:rsidR="00250EC1">
        <w:rPr>
          <w:rFonts w:cs="Arial"/>
          <w:b/>
          <w:sz w:val="22"/>
        </w:rPr>
        <w:t>12</w:t>
      </w:r>
      <w:r w:rsidRPr="00EC3090">
        <w:rPr>
          <w:rFonts w:cs="Arial"/>
          <w:b/>
          <w:sz w:val="22"/>
        </w:rPr>
        <w:tab/>
      </w:r>
      <w:r w:rsidRPr="00EC3090">
        <w:rPr>
          <w:rFonts w:cs="Arial"/>
          <w:color w:val="000000" w:themeColor="text1"/>
          <w:sz w:val="22"/>
        </w:rPr>
        <w:t xml:space="preserve">Provide a detailed description of your organization’s mobile application for participants. The mobile application should allow participants to view transactions and claims status or initiate a withdrawal. Describe the functions available to participants to perform the following: </w:t>
      </w:r>
    </w:p>
    <w:p w14:paraId="67F23FDB" w14:textId="77777777" w:rsidR="00053A11" w:rsidRPr="00EC3090" w:rsidRDefault="00053A11" w:rsidP="00053A11">
      <w:pPr>
        <w:pStyle w:val="LRWLBodyTextBullet2"/>
        <w:numPr>
          <w:ilvl w:val="0"/>
          <w:numId w:val="43"/>
        </w:numPr>
        <w:spacing w:before="120" w:after="120"/>
        <w:ind w:left="1080"/>
        <w:jc w:val="left"/>
        <w:rPr>
          <w:rFonts w:cs="Arial"/>
          <w:color w:val="000000" w:themeColor="text1"/>
          <w:sz w:val="22"/>
        </w:rPr>
      </w:pPr>
      <w:r w:rsidRPr="00EC3090">
        <w:rPr>
          <w:rFonts w:cs="Arial"/>
          <w:color w:val="000000" w:themeColor="text1"/>
          <w:sz w:val="22"/>
        </w:rPr>
        <w:t>Review and update personal information.</w:t>
      </w:r>
    </w:p>
    <w:p w14:paraId="5388A879" w14:textId="77777777" w:rsidR="00053A11" w:rsidRPr="00EC3090" w:rsidRDefault="00053A11" w:rsidP="00053A11">
      <w:pPr>
        <w:pStyle w:val="LRWLBodyTextBullet2"/>
        <w:numPr>
          <w:ilvl w:val="0"/>
          <w:numId w:val="43"/>
        </w:numPr>
        <w:spacing w:before="120" w:after="120"/>
        <w:ind w:left="1080"/>
        <w:jc w:val="left"/>
        <w:rPr>
          <w:rFonts w:cs="Arial"/>
          <w:color w:val="000000" w:themeColor="text1"/>
          <w:sz w:val="22"/>
        </w:rPr>
      </w:pPr>
      <w:r w:rsidRPr="00EC3090">
        <w:rPr>
          <w:rFonts w:cs="Arial"/>
          <w:color w:val="000000" w:themeColor="text1"/>
          <w:sz w:val="22"/>
        </w:rPr>
        <w:t>Check balance and claim status.</w:t>
      </w:r>
    </w:p>
    <w:p w14:paraId="3CB403B9" w14:textId="77777777" w:rsidR="00053A11" w:rsidRPr="00EC3090" w:rsidRDefault="00053A11" w:rsidP="00053A11">
      <w:pPr>
        <w:pStyle w:val="LRWLBodyTextBullet2"/>
        <w:numPr>
          <w:ilvl w:val="0"/>
          <w:numId w:val="43"/>
        </w:numPr>
        <w:spacing w:before="120" w:after="120"/>
        <w:ind w:left="1080"/>
        <w:jc w:val="left"/>
        <w:rPr>
          <w:rFonts w:cs="Arial"/>
          <w:color w:val="000000" w:themeColor="text1"/>
          <w:sz w:val="22"/>
        </w:rPr>
      </w:pPr>
      <w:r w:rsidRPr="00EC3090">
        <w:rPr>
          <w:rFonts w:cs="Arial"/>
          <w:color w:val="000000" w:themeColor="text1"/>
          <w:sz w:val="22"/>
        </w:rPr>
        <w:t>Submit claims and receipts online.</w:t>
      </w:r>
    </w:p>
    <w:p w14:paraId="60FF9AE9" w14:textId="77777777" w:rsidR="00053A11" w:rsidRPr="00EC3090" w:rsidRDefault="00053A11" w:rsidP="00053A11">
      <w:pPr>
        <w:pStyle w:val="LRWLBodyTextBullet2"/>
        <w:numPr>
          <w:ilvl w:val="0"/>
          <w:numId w:val="43"/>
        </w:numPr>
        <w:spacing w:before="120" w:after="120"/>
        <w:ind w:left="1080"/>
        <w:jc w:val="left"/>
        <w:rPr>
          <w:rFonts w:cs="Arial"/>
          <w:color w:val="000000" w:themeColor="text1"/>
          <w:sz w:val="22"/>
        </w:rPr>
      </w:pPr>
      <w:r w:rsidRPr="00EC3090">
        <w:rPr>
          <w:rFonts w:cs="Arial"/>
          <w:color w:val="000000" w:themeColor="text1"/>
          <w:sz w:val="22"/>
        </w:rPr>
        <w:t>Find answers to common questions.</w:t>
      </w:r>
    </w:p>
    <w:p w14:paraId="48E6BA28" w14:textId="77777777" w:rsidR="00053A11" w:rsidRPr="00EC3090" w:rsidRDefault="00053A11" w:rsidP="00053A11">
      <w:pPr>
        <w:pStyle w:val="LRWLBodyTextBullet2"/>
        <w:numPr>
          <w:ilvl w:val="0"/>
          <w:numId w:val="43"/>
        </w:numPr>
        <w:spacing w:before="120" w:after="120"/>
        <w:ind w:left="1080"/>
        <w:jc w:val="left"/>
        <w:rPr>
          <w:rFonts w:cs="Arial"/>
          <w:color w:val="000000" w:themeColor="text1"/>
          <w:sz w:val="22"/>
        </w:rPr>
      </w:pPr>
      <w:r w:rsidRPr="00EC3090">
        <w:rPr>
          <w:rFonts w:cs="Arial"/>
          <w:color w:val="000000" w:themeColor="text1"/>
          <w:sz w:val="22"/>
        </w:rPr>
        <w:t>Contact customer service.</w:t>
      </w:r>
    </w:p>
    <w:p w14:paraId="56805E61" w14:textId="77777777" w:rsidR="00053A11" w:rsidRPr="00EC3090" w:rsidRDefault="00053A11" w:rsidP="00053A11">
      <w:pPr>
        <w:pStyle w:val="LRWLBodyTextBullet2"/>
        <w:numPr>
          <w:ilvl w:val="0"/>
          <w:numId w:val="43"/>
        </w:numPr>
        <w:spacing w:before="120" w:after="120"/>
        <w:ind w:left="1080"/>
        <w:jc w:val="left"/>
        <w:rPr>
          <w:rFonts w:cs="Arial"/>
          <w:color w:val="000000" w:themeColor="text1"/>
          <w:sz w:val="22"/>
        </w:rPr>
      </w:pPr>
      <w:r w:rsidRPr="00EC3090">
        <w:rPr>
          <w:rFonts w:cs="Arial"/>
          <w:color w:val="000000" w:themeColor="text1"/>
          <w:sz w:val="22"/>
        </w:rPr>
        <w:t>Order additional debit cards or request a replacement debit card.</w:t>
      </w:r>
    </w:p>
    <w:p w14:paraId="15B1A4E1" w14:textId="77777777" w:rsidR="00053A11" w:rsidRPr="00EC3090" w:rsidRDefault="00053A11" w:rsidP="00053A11">
      <w:pPr>
        <w:pStyle w:val="LRWLBodyTextBullet2"/>
        <w:numPr>
          <w:ilvl w:val="0"/>
          <w:numId w:val="43"/>
        </w:numPr>
        <w:spacing w:before="120" w:after="120"/>
        <w:ind w:left="1080"/>
        <w:jc w:val="left"/>
        <w:rPr>
          <w:rFonts w:cs="Arial"/>
          <w:color w:val="000000" w:themeColor="text1"/>
          <w:sz w:val="22"/>
        </w:rPr>
      </w:pPr>
      <w:r w:rsidRPr="00EC3090">
        <w:rPr>
          <w:rFonts w:cs="Arial"/>
          <w:color w:val="000000" w:themeColor="text1"/>
          <w:sz w:val="22"/>
        </w:rPr>
        <w:t>Report a debit card as lost or stolen.</w:t>
      </w:r>
    </w:p>
    <w:p w14:paraId="5B0F05F5" w14:textId="77777777" w:rsidR="00053A11" w:rsidRPr="00250EC1" w:rsidRDefault="00053A11" w:rsidP="00053A11">
      <w:pPr>
        <w:pStyle w:val="LRWLBodyTextBullet2"/>
        <w:numPr>
          <w:ilvl w:val="0"/>
          <w:numId w:val="43"/>
        </w:numPr>
        <w:spacing w:before="120" w:after="0"/>
        <w:ind w:left="1080"/>
        <w:jc w:val="left"/>
        <w:rPr>
          <w:rFonts w:cs="Arial"/>
          <w:sz w:val="22"/>
        </w:rPr>
      </w:pPr>
      <w:r w:rsidRPr="00EC3090">
        <w:rPr>
          <w:rFonts w:cs="Arial"/>
          <w:color w:val="000000" w:themeColor="text1"/>
          <w:sz w:val="22"/>
        </w:rPr>
        <w:t>View any pertinent account documentation.</w:t>
      </w:r>
    </w:p>
    <w:p w14:paraId="1747333F" w14:textId="77777777" w:rsidR="003A51D4" w:rsidRPr="00EC3090" w:rsidRDefault="003A51D4" w:rsidP="00250EC1">
      <w:pPr>
        <w:pStyle w:val="LRWLBodyTextBullet2"/>
        <w:numPr>
          <w:ilvl w:val="0"/>
          <w:numId w:val="0"/>
        </w:numPr>
        <w:spacing w:before="0" w:after="0"/>
        <w:ind w:left="1080"/>
        <w:jc w:val="left"/>
        <w:rPr>
          <w:rFonts w:cs="Arial"/>
          <w:sz w:val="22"/>
        </w:rPr>
      </w:pPr>
    </w:p>
    <w:p w14:paraId="6A646703" w14:textId="3699DA10" w:rsidR="00053A11" w:rsidRPr="00B416B0" w:rsidRDefault="00053A11" w:rsidP="00053A11">
      <w:pPr>
        <w:pStyle w:val="CommentText"/>
        <w:tabs>
          <w:tab w:val="left" w:pos="1432"/>
        </w:tabs>
        <w:spacing w:before="0" w:after="0"/>
        <w:ind w:left="720" w:hanging="720"/>
        <w:rPr>
          <w:rFonts w:ascii="Arial" w:hAnsi="Arial" w:cs="Arial"/>
          <w:strike/>
          <w:color w:val="000000" w:themeColor="text1"/>
          <w:sz w:val="22"/>
          <w:szCs w:val="22"/>
        </w:rPr>
      </w:pPr>
      <w:r w:rsidRPr="00EC3090">
        <w:rPr>
          <w:rFonts w:ascii="Arial" w:hAnsi="Arial" w:cs="Arial"/>
          <w:b/>
          <w:sz w:val="22"/>
          <w:szCs w:val="22"/>
        </w:rPr>
        <w:t>7.7.</w:t>
      </w:r>
      <w:r w:rsidR="00250EC1">
        <w:rPr>
          <w:rFonts w:ascii="Arial" w:hAnsi="Arial" w:cs="Arial"/>
          <w:b/>
          <w:sz w:val="22"/>
          <w:szCs w:val="22"/>
        </w:rPr>
        <w:t>13</w:t>
      </w:r>
      <w:r w:rsidRPr="00B416B0">
        <w:rPr>
          <w:rFonts w:ascii="Arial" w:hAnsi="Arial" w:cs="Arial"/>
          <w:b/>
          <w:sz w:val="22"/>
          <w:szCs w:val="22"/>
        </w:rPr>
        <w:tab/>
      </w:r>
      <w:r w:rsidRPr="00B416B0">
        <w:rPr>
          <w:rFonts w:ascii="Arial" w:hAnsi="Arial" w:cs="Arial"/>
          <w:color w:val="000000" w:themeColor="text1"/>
          <w:sz w:val="22"/>
          <w:szCs w:val="22"/>
        </w:rPr>
        <w:t>Does your mobile application allow the same functionality as the web portal does for participant login? Explain any functional differences between the mobile application and web portal.</w:t>
      </w:r>
      <w:r w:rsidR="00B416B0" w:rsidRPr="00B416B0">
        <w:rPr>
          <w:rFonts w:ascii="Arial" w:hAnsi="Arial" w:cs="Arial"/>
          <w:color w:val="000000" w:themeColor="text1"/>
          <w:sz w:val="22"/>
          <w:szCs w:val="22"/>
        </w:rPr>
        <w:t xml:space="preserve"> </w:t>
      </w:r>
    </w:p>
    <w:p w14:paraId="14127CE3" w14:textId="28EC88C0" w:rsidR="001518CE" w:rsidRPr="00D61D4B" w:rsidRDefault="00F55505" w:rsidP="007A5837">
      <w:pPr>
        <w:pStyle w:val="Heading2"/>
        <w:numPr>
          <w:ilvl w:val="0"/>
          <w:numId w:val="0"/>
        </w:numPr>
        <w:ind w:left="720" w:hanging="720"/>
        <w:rPr>
          <w:rFonts w:ascii="Arial" w:hAnsi="Arial"/>
        </w:rPr>
      </w:pPr>
      <w:r>
        <w:rPr>
          <w:rFonts w:ascii="Arial" w:hAnsi="Arial"/>
        </w:rPr>
        <w:t>7.</w:t>
      </w:r>
      <w:r w:rsidR="00EB6689">
        <w:rPr>
          <w:rFonts w:ascii="Arial" w:hAnsi="Arial"/>
        </w:rPr>
        <w:t xml:space="preserve">8 </w:t>
      </w:r>
      <w:r w:rsidR="00C37D7F">
        <w:rPr>
          <w:rFonts w:ascii="Arial" w:hAnsi="Arial"/>
        </w:rPr>
        <w:tab/>
      </w:r>
      <w:r w:rsidR="001518CE" w:rsidRPr="00D61D4B">
        <w:rPr>
          <w:rFonts w:ascii="Arial" w:hAnsi="Arial"/>
        </w:rPr>
        <w:t xml:space="preserve">Enrollment and Eligibility </w:t>
      </w:r>
    </w:p>
    <w:p w14:paraId="0EFFDB2C" w14:textId="22265963" w:rsidR="00C64FA0" w:rsidRPr="00EC3090" w:rsidRDefault="00F55505" w:rsidP="00EC3090">
      <w:pPr>
        <w:tabs>
          <w:tab w:val="left" w:pos="1434"/>
        </w:tabs>
        <w:spacing w:after="0"/>
        <w:ind w:left="720" w:hanging="720"/>
        <w:rPr>
          <w:rFonts w:ascii="Arial" w:hAnsi="Arial" w:cs="Arial"/>
        </w:rPr>
      </w:pPr>
      <w:r w:rsidRPr="00EC3090">
        <w:rPr>
          <w:rFonts w:ascii="Arial" w:hAnsi="Arial" w:cs="Arial"/>
          <w:b/>
        </w:rPr>
        <w:t>7</w:t>
      </w:r>
      <w:r w:rsidR="00C64FA0" w:rsidRPr="00EC3090">
        <w:rPr>
          <w:rFonts w:ascii="Arial" w:hAnsi="Arial" w:cs="Arial"/>
          <w:b/>
        </w:rPr>
        <w:t>.</w:t>
      </w:r>
      <w:r w:rsidR="00C37D7F" w:rsidRPr="00EC3090">
        <w:rPr>
          <w:rFonts w:ascii="Arial" w:hAnsi="Arial" w:cs="Arial"/>
          <w:b/>
        </w:rPr>
        <w:t>8</w:t>
      </w:r>
      <w:r w:rsidR="00C64FA0" w:rsidRPr="00EC3090">
        <w:rPr>
          <w:rFonts w:ascii="Arial" w:hAnsi="Arial" w:cs="Arial"/>
          <w:b/>
        </w:rPr>
        <w:t>.1</w:t>
      </w:r>
      <w:r w:rsidR="00C64FA0" w:rsidRPr="00EC3090">
        <w:rPr>
          <w:rFonts w:ascii="Arial" w:hAnsi="Arial" w:cs="Arial"/>
          <w:b/>
        </w:rPr>
        <w:tab/>
      </w:r>
      <w:r w:rsidR="00C64FA0" w:rsidRPr="00EC3090">
        <w:rPr>
          <w:rFonts w:ascii="Arial" w:hAnsi="Arial" w:cs="Arial"/>
        </w:rPr>
        <w:t xml:space="preserve">Identify the person(s) whose primary responsibility it will be to coordinate </w:t>
      </w:r>
      <w:r w:rsidR="00782BF3" w:rsidRPr="00EC3090">
        <w:rPr>
          <w:rFonts w:ascii="Arial" w:hAnsi="Arial" w:cs="Arial"/>
        </w:rPr>
        <w:t>O</w:t>
      </w:r>
      <w:r w:rsidR="00C64FA0" w:rsidRPr="00EC3090">
        <w:rPr>
          <w:rFonts w:ascii="Arial" w:hAnsi="Arial" w:cs="Arial"/>
        </w:rPr>
        <w:t xml:space="preserve">pen </w:t>
      </w:r>
      <w:r w:rsidR="00782BF3" w:rsidRPr="00EC3090">
        <w:rPr>
          <w:rFonts w:ascii="Arial" w:hAnsi="Arial" w:cs="Arial"/>
        </w:rPr>
        <w:t>E</w:t>
      </w:r>
      <w:r w:rsidR="00C64FA0" w:rsidRPr="00EC3090">
        <w:rPr>
          <w:rFonts w:ascii="Arial" w:hAnsi="Arial" w:cs="Arial"/>
        </w:rPr>
        <w:t xml:space="preserve">nrollment activities, including supervision and training of enrollment representatives, if applicable. Include their position, qualifications, experience, and location (local or home office). Describe how </w:t>
      </w:r>
      <w:r w:rsidR="00C948A8" w:rsidRPr="00EC3090">
        <w:rPr>
          <w:rFonts w:ascii="Arial" w:hAnsi="Arial" w:cs="Arial"/>
        </w:rPr>
        <w:t>O</w:t>
      </w:r>
      <w:r w:rsidR="00C64FA0" w:rsidRPr="00EC3090">
        <w:rPr>
          <w:rFonts w:ascii="Arial" w:hAnsi="Arial" w:cs="Arial"/>
        </w:rPr>
        <w:t xml:space="preserve">pen </w:t>
      </w:r>
      <w:r w:rsidR="00C948A8" w:rsidRPr="00EC3090">
        <w:rPr>
          <w:rFonts w:ascii="Arial" w:hAnsi="Arial" w:cs="Arial"/>
        </w:rPr>
        <w:t>E</w:t>
      </w:r>
      <w:r w:rsidR="00C64FA0" w:rsidRPr="00EC3090">
        <w:rPr>
          <w:rFonts w:ascii="Arial" w:hAnsi="Arial" w:cs="Arial"/>
        </w:rPr>
        <w:t>nrollment responsibilities will be coordinated between the home and local office staff, if applicable.</w:t>
      </w:r>
    </w:p>
    <w:p w14:paraId="3F13D769" w14:textId="77777777" w:rsidR="00072546" w:rsidRPr="00EC3090" w:rsidRDefault="00072546" w:rsidP="00EC3090">
      <w:pPr>
        <w:tabs>
          <w:tab w:val="left" w:pos="1434"/>
        </w:tabs>
        <w:spacing w:before="0" w:after="0"/>
        <w:ind w:left="720" w:hanging="720"/>
        <w:rPr>
          <w:rFonts w:ascii="Arial" w:hAnsi="Arial" w:cs="Arial"/>
        </w:rPr>
      </w:pPr>
    </w:p>
    <w:p w14:paraId="783169CB" w14:textId="0C9BC7CD" w:rsidR="00B6106B" w:rsidRPr="00EC3090" w:rsidRDefault="003F2F41" w:rsidP="00EC3090">
      <w:pPr>
        <w:pStyle w:val="LRWLBodyText"/>
        <w:spacing w:before="0" w:after="0"/>
        <w:ind w:left="720" w:hanging="720"/>
        <w:rPr>
          <w:rFonts w:cs="Arial"/>
        </w:rPr>
      </w:pPr>
      <w:r w:rsidRPr="00EC3090">
        <w:rPr>
          <w:rFonts w:cs="Arial"/>
          <w:b/>
          <w:color w:val="000000" w:themeColor="text1"/>
        </w:rPr>
        <w:lastRenderedPageBreak/>
        <w:t>7</w:t>
      </w:r>
      <w:r w:rsidR="00C64FA0" w:rsidRPr="00EC3090">
        <w:rPr>
          <w:rFonts w:cs="Arial"/>
          <w:b/>
          <w:color w:val="000000" w:themeColor="text1"/>
        </w:rPr>
        <w:t>.</w:t>
      </w:r>
      <w:r w:rsidR="00C37D7F" w:rsidRPr="00EC3090">
        <w:rPr>
          <w:rFonts w:cs="Arial"/>
          <w:b/>
          <w:color w:val="000000" w:themeColor="text1"/>
        </w:rPr>
        <w:t>8</w:t>
      </w:r>
      <w:r w:rsidR="00C64FA0" w:rsidRPr="00EC3090">
        <w:rPr>
          <w:rFonts w:cs="Arial"/>
          <w:b/>
          <w:color w:val="000000" w:themeColor="text1"/>
        </w:rPr>
        <w:t>.</w:t>
      </w:r>
      <w:r w:rsidR="00FE00AF" w:rsidRPr="00EC3090">
        <w:rPr>
          <w:rFonts w:cs="Arial"/>
          <w:b/>
          <w:color w:val="000000" w:themeColor="text1"/>
        </w:rPr>
        <w:t>2</w:t>
      </w:r>
      <w:r w:rsidR="00C64FA0" w:rsidRPr="00EC3090">
        <w:rPr>
          <w:rFonts w:cs="Arial"/>
          <w:b/>
          <w:color w:val="000000" w:themeColor="text1"/>
        </w:rPr>
        <w:tab/>
      </w:r>
      <w:r w:rsidR="00C64FA0" w:rsidRPr="00EC3090">
        <w:rPr>
          <w:rFonts w:cs="Arial"/>
          <w:color w:val="000000" w:themeColor="text1"/>
        </w:rPr>
        <w:t xml:space="preserve">Describe </w:t>
      </w:r>
      <w:r w:rsidR="00512D0D">
        <w:rPr>
          <w:rFonts w:cs="Arial"/>
          <w:color w:val="000000" w:themeColor="text1"/>
        </w:rPr>
        <w:t xml:space="preserve">and provide a copy of </w:t>
      </w:r>
      <w:r w:rsidR="00C64FA0" w:rsidRPr="00EC3090">
        <w:rPr>
          <w:rFonts w:cs="Arial"/>
          <w:color w:val="000000" w:themeColor="text1"/>
        </w:rPr>
        <w:t xml:space="preserve">your organization’s </w:t>
      </w:r>
      <w:r w:rsidR="00C64FA0" w:rsidRPr="00EC3090">
        <w:rPr>
          <w:rFonts w:cs="Arial"/>
        </w:rPr>
        <w:t>standard annual communication plan for participants. The plan should include a detailed timeline, addressing communications development and delivery, enrollment confirmations</w:t>
      </w:r>
      <w:r w:rsidR="00E32976" w:rsidRPr="00EC3090">
        <w:rPr>
          <w:rFonts w:cs="Arial"/>
        </w:rPr>
        <w:t xml:space="preserve">, </w:t>
      </w:r>
      <w:r w:rsidR="006C330C">
        <w:rPr>
          <w:rFonts w:cs="Arial"/>
        </w:rPr>
        <w:t>end of plan year and substantiation</w:t>
      </w:r>
      <w:r w:rsidR="00E32976" w:rsidRPr="00EC3090">
        <w:rPr>
          <w:rFonts w:cs="Arial"/>
        </w:rPr>
        <w:t xml:space="preserve"> notifications</w:t>
      </w:r>
      <w:r w:rsidR="00512D0D">
        <w:rPr>
          <w:rFonts w:cs="Arial"/>
        </w:rPr>
        <w:t>,</w:t>
      </w:r>
      <w:r w:rsidR="00E32976" w:rsidRPr="00EC3090">
        <w:rPr>
          <w:rFonts w:cs="Arial"/>
        </w:rPr>
        <w:t xml:space="preserve"> and reminders</w:t>
      </w:r>
      <w:r w:rsidR="00C64FA0" w:rsidRPr="00EC3090">
        <w:rPr>
          <w:rFonts w:cs="Arial"/>
        </w:rPr>
        <w:t xml:space="preserve"> for participants. </w:t>
      </w:r>
    </w:p>
    <w:p w14:paraId="1B89B17A" w14:textId="77777777" w:rsidR="008E1386" w:rsidRPr="00EC3090" w:rsidRDefault="008E1386" w:rsidP="00EC3090">
      <w:pPr>
        <w:pStyle w:val="LRWLBodyText"/>
        <w:spacing w:before="0" w:after="0"/>
        <w:ind w:left="720" w:hanging="720"/>
        <w:rPr>
          <w:rFonts w:cs="Arial"/>
        </w:rPr>
      </w:pPr>
    </w:p>
    <w:p w14:paraId="740E4981" w14:textId="58301512" w:rsidR="00C64FA0" w:rsidRPr="00EC3090" w:rsidRDefault="005E5053" w:rsidP="00EC3090">
      <w:pPr>
        <w:pStyle w:val="LRWLBodyText"/>
        <w:spacing w:before="0"/>
        <w:ind w:left="720" w:hanging="720"/>
        <w:rPr>
          <w:rFonts w:cs="Arial"/>
        </w:rPr>
      </w:pPr>
      <w:r w:rsidRPr="00EC3090">
        <w:rPr>
          <w:rFonts w:cs="Arial"/>
          <w:b/>
          <w:bCs/>
        </w:rPr>
        <w:t>7.8.</w:t>
      </w:r>
      <w:r w:rsidR="00BD4901" w:rsidRPr="00EC3090">
        <w:rPr>
          <w:rFonts w:cs="Arial"/>
          <w:b/>
          <w:bCs/>
        </w:rPr>
        <w:t>3</w:t>
      </w:r>
      <w:r w:rsidRPr="00EC3090">
        <w:rPr>
          <w:rFonts w:cs="Arial"/>
        </w:rPr>
        <w:tab/>
      </w:r>
      <w:r w:rsidR="00FD0DCE" w:rsidRPr="00EC3090">
        <w:rPr>
          <w:rFonts w:cs="Arial"/>
        </w:rPr>
        <w:t>Identify the</w:t>
      </w:r>
      <w:r w:rsidR="00C64FA0" w:rsidRPr="00EC3090">
        <w:rPr>
          <w:rFonts w:cs="Arial"/>
        </w:rPr>
        <w:t xml:space="preserve"> standard communications available to the Department at no extra cost.</w:t>
      </w:r>
    </w:p>
    <w:p w14:paraId="6326D951" w14:textId="77777777" w:rsidR="00C64FA0" w:rsidRPr="00EC3090" w:rsidRDefault="00C64FA0" w:rsidP="00EC3090">
      <w:pPr>
        <w:pStyle w:val="LRWLBodyText"/>
        <w:numPr>
          <w:ilvl w:val="0"/>
          <w:numId w:val="48"/>
        </w:numPr>
        <w:ind w:left="1080"/>
        <w:rPr>
          <w:rFonts w:cs="Arial"/>
        </w:rPr>
      </w:pPr>
      <w:r w:rsidRPr="00EC3090">
        <w:rPr>
          <w:rFonts w:cs="Arial"/>
        </w:rPr>
        <w:t>Include details on the method(s) of delivery available for each type of communication (mail, email, web portal account, etc.).</w:t>
      </w:r>
    </w:p>
    <w:p w14:paraId="646BD137" w14:textId="1204A2D7" w:rsidR="00C64FA0" w:rsidRPr="00EC3090" w:rsidRDefault="00C64FA0" w:rsidP="00EC3090">
      <w:pPr>
        <w:pStyle w:val="LRWLBodyText"/>
        <w:numPr>
          <w:ilvl w:val="0"/>
          <w:numId w:val="48"/>
        </w:numPr>
        <w:spacing w:after="0"/>
        <w:ind w:left="1080"/>
        <w:rPr>
          <w:rFonts w:cs="Arial"/>
        </w:rPr>
      </w:pPr>
      <w:r w:rsidRPr="00EC3090">
        <w:rPr>
          <w:rFonts w:cs="Arial"/>
        </w:rPr>
        <w:t xml:space="preserve">Describe the Department’s ability to request additional communications, including the average length of time between the request and delivery. </w:t>
      </w:r>
    </w:p>
    <w:p w14:paraId="7FD0A305" w14:textId="77777777" w:rsidR="00072546" w:rsidRPr="00EC3090" w:rsidRDefault="00072546" w:rsidP="00EC3090">
      <w:pPr>
        <w:pStyle w:val="LRWLBodyText"/>
        <w:spacing w:before="0" w:after="0"/>
        <w:ind w:left="113"/>
        <w:rPr>
          <w:rFonts w:cs="Arial"/>
        </w:rPr>
      </w:pPr>
    </w:p>
    <w:p w14:paraId="759B0DCB" w14:textId="365C6642" w:rsidR="00C64FA0" w:rsidRPr="00EC3090" w:rsidRDefault="003F2F41" w:rsidP="00EC3090">
      <w:pPr>
        <w:pStyle w:val="CommentText"/>
        <w:spacing w:before="0"/>
        <w:ind w:left="720" w:hanging="720"/>
        <w:rPr>
          <w:rFonts w:ascii="Arial" w:hAnsi="Arial" w:cs="Arial"/>
          <w:sz w:val="22"/>
          <w:szCs w:val="22"/>
        </w:rPr>
      </w:pPr>
      <w:r w:rsidRPr="00EC3090">
        <w:rPr>
          <w:rFonts w:ascii="Arial" w:hAnsi="Arial" w:cs="Arial"/>
          <w:b/>
          <w:sz w:val="22"/>
          <w:szCs w:val="22"/>
        </w:rPr>
        <w:t>7</w:t>
      </w:r>
      <w:r w:rsidR="00C64FA0" w:rsidRPr="00EC3090">
        <w:rPr>
          <w:rFonts w:ascii="Arial" w:hAnsi="Arial" w:cs="Arial"/>
          <w:b/>
          <w:sz w:val="22"/>
          <w:szCs w:val="22"/>
        </w:rPr>
        <w:t>.</w:t>
      </w:r>
      <w:r w:rsidR="00C37D7F" w:rsidRPr="00EC3090">
        <w:rPr>
          <w:rFonts w:ascii="Arial" w:hAnsi="Arial" w:cs="Arial"/>
          <w:b/>
          <w:sz w:val="22"/>
          <w:szCs w:val="22"/>
        </w:rPr>
        <w:t>8</w:t>
      </w:r>
      <w:r w:rsidR="00C64FA0" w:rsidRPr="00EC3090">
        <w:rPr>
          <w:rFonts w:ascii="Arial" w:hAnsi="Arial" w:cs="Arial"/>
          <w:b/>
          <w:sz w:val="22"/>
          <w:szCs w:val="22"/>
        </w:rPr>
        <w:t>.</w:t>
      </w:r>
      <w:r w:rsidR="005C30D2" w:rsidRPr="00EC3090">
        <w:rPr>
          <w:rFonts w:ascii="Arial" w:hAnsi="Arial" w:cs="Arial"/>
          <w:b/>
          <w:sz w:val="22"/>
          <w:szCs w:val="22"/>
        </w:rPr>
        <w:t>4</w:t>
      </w:r>
      <w:r w:rsidR="00C64FA0" w:rsidRPr="00EC3090">
        <w:rPr>
          <w:rFonts w:ascii="Arial" w:hAnsi="Arial" w:cs="Arial"/>
          <w:b/>
          <w:sz w:val="22"/>
          <w:szCs w:val="22"/>
        </w:rPr>
        <w:tab/>
      </w:r>
      <w:r w:rsidR="00B96913" w:rsidRPr="00EC3090">
        <w:rPr>
          <w:rFonts w:ascii="Arial" w:hAnsi="Arial" w:cs="Arial"/>
          <w:sz w:val="22"/>
          <w:szCs w:val="22"/>
        </w:rPr>
        <w:t xml:space="preserve">Provide examples of </w:t>
      </w:r>
      <w:r w:rsidR="001A50C2">
        <w:rPr>
          <w:rFonts w:ascii="Arial" w:hAnsi="Arial" w:cs="Arial"/>
          <w:sz w:val="22"/>
          <w:szCs w:val="22"/>
        </w:rPr>
        <w:t>p</w:t>
      </w:r>
      <w:r w:rsidR="009411E5" w:rsidRPr="00EC3090">
        <w:rPr>
          <w:rFonts w:ascii="Arial" w:hAnsi="Arial" w:cs="Arial"/>
          <w:sz w:val="22"/>
          <w:szCs w:val="22"/>
        </w:rPr>
        <w:t xml:space="preserve">articipant communication materials and </w:t>
      </w:r>
      <w:r w:rsidR="008E32C0">
        <w:rPr>
          <w:rFonts w:ascii="Arial" w:hAnsi="Arial" w:cs="Arial"/>
          <w:sz w:val="22"/>
          <w:szCs w:val="22"/>
        </w:rPr>
        <w:t>indicate</w:t>
      </w:r>
      <w:r w:rsidR="008E32C0" w:rsidRPr="00EC3090">
        <w:rPr>
          <w:rFonts w:ascii="Arial" w:hAnsi="Arial" w:cs="Arial"/>
          <w:sz w:val="22"/>
          <w:szCs w:val="22"/>
        </w:rPr>
        <w:t xml:space="preserve"> </w:t>
      </w:r>
      <w:r w:rsidR="00D829F5" w:rsidRPr="00EC3090">
        <w:rPr>
          <w:rFonts w:ascii="Arial" w:hAnsi="Arial" w:cs="Arial"/>
          <w:sz w:val="22"/>
          <w:szCs w:val="22"/>
        </w:rPr>
        <w:t>how they were</w:t>
      </w:r>
      <w:r w:rsidR="009411E5" w:rsidRPr="00EC3090">
        <w:rPr>
          <w:rFonts w:ascii="Arial" w:hAnsi="Arial" w:cs="Arial"/>
          <w:sz w:val="22"/>
          <w:szCs w:val="22"/>
        </w:rPr>
        <w:t xml:space="preserve"> </w:t>
      </w:r>
      <w:r w:rsidR="00E4247C" w:rsidRPr="00EC3090">
        <w:rPr>
          <w:rFonts w:ascii="Arial" w:hAnsi="Arial" w:cs="Arial"/>
          <w:sz w:val="22"/>
          <w:szCs w:val="22"/>
        </w:rPr>
        <w:t xml:space="preserve">provided to </w:t>
      </w:r>
      <w:r w:rsidR="008E32C0">
        <w:rPr>
          <w:rFonts w:ascii="Arial" w:hAnsi="Arial" w:cs="Arial"/>
          <w:sz w:val="22"/>
          <w:szCs w:val="22"/>
        </w:rPr>
        <w:t>p</w:t>
      </w:r>
      <w:r w:rsidR="00E4247C" w:rsidRPr="00EC3090">
        <w:rPr>
          <w:rFonts w:ascii="Arial" w:hAnsi="Arial" w:cs="Arial"/>
          <w:sz w:val="22"/>
          <w:szCs w:val="22"/>
        </w:rPr>
        <w:t>articipants</w:t>
      </w:r>
      <w:r w:rsidR="009411E5" w:rsidRPr="00EC3090">
        <w:rPr>
          <w:rFonts w:ascii="Arial" w:hAnsi="Arial" w:cs="Arial"/>
          <w:sz w:val="22"/>
          <w:szCs w:val="22"/>
        </w:rPr>
        <w:t xml:space="preserve">. </w:t>
      </w:r>
    </w:p>
    <w:p w14:paraId="586D1417" w14:textId="2173125B" w:rsidR="00C64FA0" w:rsidRPr="00EC3090" w:rsidRDefault="00E4247C" w:rsidP="00EC3090">
      <w:pPr>
        <w:pStyle w:val="CommentText"/>
        <w:numPr>
          <w:ilvl w:val="0"/>
          <w:numId w:val="49"/>
        </w:numPr>
        <w:tabs>
          <w:tab w:val="left" w:pos="1260"/>
        </w:tabs>
        <w:ind w:left="1080"/>
        <w:rPr>
          <w:rFonts w:ascii="Arial" w:hAnsi="Arial" w:cs="Arial"/>
          <w:sz w:val="22"/>
          <w:szCs w:val="22"/>
        </w:rPr>
      </w:pPr>
      <w:r w:rsidRPr="00EC3090">
        <w:rPr>
          <w:rFonts w:ascii="Arial" w:hAnsi="Arial" w:cs="Arial"/>
          <w:sz w:val="22"/>
          <w:szCs w:val="22"/>
        </w:rPr>
        <w:t>E</w:t>
      </w:r>
      <w:r w:rsidR="00C64FA0" w:rsidRPr="00EC3090">
        <w:rPr>
          <w:rFonts w:ascii="Arial" w:hAnsi="Arial" w:cs="Arial"/>
          <w:sz w:val="22"/>
          <w:szCs w:val="22"/>
        </w:rPr>
        <w:t xml:space="preserve">nrollment guides and welcome brochures for each program you are proposing. </w:t>
      </w:r>
    </w:p>
    <w:p w14:paraId="05930294" w14:textId="77777777" w:rsidR="00DA71C3" w:rsidRPr="00EC3090" w:rsidRDefault="00E4247C" w:rsidP="00EC3090">
      <w:pPr>
        <w:pStyle w:val="CommentText"/>
        <w:numPr>
          <w:ilvl w:val="0"/>
          <w:numId w:val="49"/>
        </w:numPr>
        <w:tabs>
          <w:tab w:val="left" w:pos="1260"/>
        </w:tabs>
        <w:ind w:left="1080"/>
        <w:rPr>
          <w:rFonts w:ascii="Arial" w:hAnsi="Arial" w:cs="Arial"/>
          <w:sz w:val="22"/>
          <w:szCs w:val="22"/>
        </w:rPr>
      </w:pPr>
      <w:r w:rsidRPr="00EC3090">
        <w:rPr>
          <w:rFonts w:ascii="Arial" w:hAnsi="Arial" w:cs="Arial"/>
          <w:sz w:val="22"/>
          <w:szCs w:val="22"/>
        </w:rPr>
        <w:t>P</w:t>
      </w:r>
      <w:r w:rsidR="00C64FA0" w:rsidRPr="00EC3090">
        <w:rPr>
          <w:rFonts w:ascii="Arial" w:hAnsi="Arial" w:cs="Arial"/>
          <w:sz w:val="22"/>
          <w:szCs w:val="22"/>
        </w:rPr>
        <w:t xml:space="preserve">articipant guides for each program you are proposing. </w:t>
      </w:r>
    </w:p>
    <w:p w14:paraId="3C3DA502" w14:textId="21EC8FF1" w:rsidR="00C64FA0" w:rsidRPr="00EC3090" w:rsidRDefault="00E4247C" w:rsidP="00EC3090">
      <w:pPr>
        <w:pStyle w:val="CommentText"/>
        <w:numPr>
          <w:ilvl w:val="0"/>
          <w:numId w:val="49"/>
        </w:numPr>
        <w:tabs>
          <w:tab w:val="left" w:pos="1260"/>
        </w:tabs>
        <w:ind w:left="1080"/>
        <w:rPr>
          <w:rFonts w:ascii="Arial" w:hAnsi="Arial" w:cs="Arial"/>
          <w:sz w:val="22"/>
          <w:szCs w:val="22"/>
        </w:rPr>
      </w:pPr>
      <w:r w:rsidRPr="00EC3090">
        <w:rPr>
          <w:rFonts w:ascii="Arial" w:hAnsi="Arial" w:cs="Arial"/>
          <w:sz w:val="22"/>
          <w:szCs w:val="22"/>
        </w:rPr>
        <w:t>E</w:t>
      </w:r>
      <w:r w:rsidR="00C64FA0" w:rsidRPr="00EC3090">
        <w:rPr>
          <w:rFonts w:ascii="Arial" w:hAnsi="Arial" w:cs="Arial"/>
          <w:sz w:val="22"/>
          <w:szCs w:val="22"/>
        </w:rPr>
        <w:t>ligible expense reference materials (flyers, presentations, etc.).</w:t>
      </w:r>
    </w:p>
    <w:p w14:paraId="23F022A8" w14:textId="1A06D759" w:rsidR="00C64FA0" w:rsidRPr="00EC3090" w:rsidRDefault="003F2F41" w:rsidP="00EC3090">
      <w:pPr>
        <w:pStyle w:val="CommentText"/>
        <w:tabs>
          <w:tab w:val="left" w:pos="1260"/>
        </w:tabs>
        <w:ind w:left="1080" w:hanging="360"/>
        <w:rPr>
          <w:rFonts w:ascii="Arial" w:hAnsi="Arial" w:cs="Arial"/>
          <w:sz w:val="22"/>
          <w:szCs w:val="22"/>
        </w:rPr>
      </w:pPr>
      <w:r w:rsidRPr="00EC3090">
        <w:rPr>
          <w:rFonts w:ascii="Arial" w:hAnsi="Arial" w:cs="Arial"/>
          <w:sz w:val="22"/>
          <w:szCs w:val="22"/>
        </w:rPr>
        <w:t>d.</w:t>
      </w:r>
      <w:r w:rsidRPr="00EC3090">
        <w:rPr>
          <w:rFonts w:ascii="Arial" w:hAnsi="Arial" w:cs="Arial"/>
          <w:sz w:val="22"/>
          <w:szCs w:val="22"/>
        </w:rPr>
        <w:tab/>
      </w:r>
      <w:r w:rsidR="00E4247C" w:rsidRPr="00EC3090">
        <w:rPr>
          <w:rFonts w:ascii="Arial" w:hAnsi="Arial" w:cs="Arial"/>
          <w:sz w:val="22"/>
          <w:szCs w:val="22"/>
        </w:rPr>
        <w:t>S</w:t>
      </w:r>
      <w:r w:rsidR="00C64FA0" w:rsidRPr="00EC3090">
        <w:rPr>
          <w:rFonts w:ascii="Arial" w:hAnsi="Arial" w:cs="Arial"/>
          <w:sz w:val="22"/>
          <w:szCs w:val="22"/>
        </w:rPr>
        <w:t xml:space="preserve">ample video presentations designed to educate participants on the program(s) you are proposing. </w:t>
      </w:r>
    </w:p>
    <w:p w14:paraId="4E6E5435" w14:textId="41D21A32" w:rsidR="00C64FA0" w:rsidRPr="00EC3090" w:rsidRDefault="003F2F41" w:rsidP="00EC3090">
      <w:pPr>
        <w:pStyle w:val="CommentText"/>
        <w:tabs>
          <w:tab w:val="left" w:pos="1260"/>
        </w:tabs>
        <w:ind w:left="1080" w:hanging="360"/>
        <w:rPr>
          <w:rFonts w:ascii="Arial" w:hAnsi="Arial" w:cs="Arial"/>
          <w:sz w:val="22"/>
          <w:szCs w:val="22"/>
        </w:rPr>
      </w:pPr>
      <w:r w:rsidRPr="00EC3090">
        <w:rPr>
          <w:rFonts w:ascii="Arial" w:hAnsi="Arial" w:cs="Arial"/>
          <w:sz w:val="22"/>
          <w:szCs w:val="22"/>
        </w:rPr>
        <w:t>e.</w:t>
      </w:r>
      <w:r w:rsidRPr="00EC3090">
        <w:rPr>
          <w:rFonts w:ascii="Arial" w:hAnsi="Arial" w:cs="Arial"/>
          <w:sz w:val="22"/>
          <w:szCs w:val="22"/>
        </w:rPr>
        <w:tab/>
      </w:r>
      <w:r w:rsidR="00623072" w:rsidRPr="00EC3090">
        <w:rPr>
          <w:rFonts w:ascii="Arial" w:hAnsi="Arial" w:cs="Arial"/>
          <w:sz w:val="22"/>
          <w:szCs w:val="22"/>
        </w:rPr>
        <w:t>F</w:t>
      </w:r>
      <w:r w:rsidR="00C64FA0" w:rsidRPr="00EC3090">
        <w:rPr>
          <w:rFonts w:ascii="Arial" w:hAnsi="Arial" w:cs="Arial"/>
          <w:sz w:val="22"/>
          <w:szCs w:val="22"/>
        </w:rPr>
        <w:t xml:space="preserve">orms, including enrollment, reimbursement requests, change of address, and direct deposit enrollment. </w:t>
      </w:r>
    </w:p>
    <w:p w14:paraId="79A15289" w14:textId="1CC856C6" w:rsidR="00C64FA0" w:rsidRPr="00EC3090" w:rsidRDefault="003F2F41" w:rsidP="00EC3090">
      <w:pPr>
        <w:pStyle w:val="CommentText"/>
        <w:tabs>
          <w:tab w:val="left" w:pos="1260"/>
          <w:tab w:val="left" w:pos="1434"/>
        </w:tabs>
        <w:spacing w:after="0"/>
        <w:ind w:left="1080" w:hanging="360"/>
        <w:rPr>
          <w:rFonts w:ascii="Arial" w:hAnsi="Arial" w:cs="Arial"/>
          <w:sz w:val="22"/>
          <w:szCs w:val="22"/>
        </w:rPr>
      </w:pPr>
      <w:r w:rsidRPr="00EC3090">
        <w:rPr>
          <w:rFonts w:ascii="Arial" w:hAnsi="Arial" w:cs="Arial"/>
          <w:sz w:val="22"/>
          <w:szCs w:val="22"/>
        </w:rPr>
        <w:t>f.</w:t>
      </w:r>
      <w:r w:rsidRPr="00EC3090">
        <w:rPr>
          <w:rFonts w:ascii="Arial" w:hAnsi="Arial" w:cs="Arial"/>
          <w:sz w:val="22"/>
          <w:szCs w:val="22"/>
        </w:rPr>
        <w:tab/>
      </w:r>
      <w:r w:rsidR="003C7C51" w:rsidRPr="00EC3090">
        <w:rPr>
          <w:rFonts w:ascii="Arial" w:hAnsi="Arial" w:cs="Arial"/>
          <w:sz w:val="22"/>
          <w:szCs w:val="22"/>
        </w:rPr>
        <w:t>A</w:t>
      </w:r>
      <w:r w:rsidR="00C64FA0" w:rsidRPr="00EC3090">
        <w:rPr>
          <w:rFonts w:ascii="Arial" w:hAnsi="Arial" w:cs="Arial"/>
          <w:sz w:val="22"/>
          <w:szCs w:val="22"/>
        </w:rPr>
        <w:t xml:space="preserve">ny other program materials that may be used to communicate program information. </w:t>
      </w:r>
    </w:p>
    <w:p w14:paraId="4EE50AB3" w14:textId="77777777" w:rsidR="00072546" w:rsidRPr="00EC3090" w:rsidRDefault="00072546" w:rsidP="00EC3090">
      <w:pPr>
        <w:pStyle w:val="CommentText"/>
        <w:tabs>
          <w:tab w:val="left" w:pos="1434"/>
        </w:tabs>
        <w:spacing w:before="0" w:after="0"/>
        <w:ind w:left="113"/>
        <w:rPr>
          <w:rFonts w:ascii="Arial" w:hAnsi="Arial" w:cs="Arial"/>
          <w:sz w:val="22"/>
          <w:szCs w:val="22"/>
        </w:rPr>
      </w:pPr>
    </w:p>
    <w:p w14:paraId="3CE85771" w14:textId="70B34EAA" w:rsidR="00C64FA0" w:rsidRPr="00EC3090" w:rsidRDefault="001750AC" w:rsidP="00EC3090">
      <w:pPr>
        <w:pStyle w:val="CommentText"/>
        <w:tabs>
          <w:tab w:val="left" w:pos="1434"/>
        </w:tabs>
        <w:spacing w:before="0" w:after="0"/>
        <w:ind w:left="720" w:hanging="720"/>
        <w:rPr>
          <w:rFonts w:ascii="Arial" w:hAnsi="Arial" w:cs="Arial"/>
          <w:sz w:val="22"/>
          <w:szCs w:val="22"/>
        </w:rPr>
      </w:pPr>
      <w:r w:rsidRPr="00EC3090">
        <w:rPr>
          <w:rFonts w:ascii="Arial" w:hAnsi="Arial" w:cs="Arial"/>
          <w:b/>
          <w:sz w:val="22"/>
          <w:szCs w:val="22"/>
        </w:rPr>
        <w:t>7</w:t>
      </w:r>
      <w:r w:rsidR="00C64FA0" w:rsidRPr="00EC3090">
        <w:rPr>
          <w:rFonts w:ascii="Arial" w:hAnsi="Arial" w:cs="Arial"/>
          <w:b/>
          <w:sz w:val="22"/>
          <w:szCs w:val="22"/>
        </w:rPr>
        <w:t>.</w:t>
      </w:r>
      <w:r w:rsidR="00C37D7F" w:rsidRPr="00EC3090">
        <w:rPr>
          <w:rFonts w:ascii="Arial" w:hAnsi="Arial" w:cs="Arial"/>
          <w:b/>
          <w:sz w:val="22"/>
          <w:szCs w:val="22"/>
        </w:rPr>
        <w:t>8</w:t>
      </w:r>
      <w:r w:rsidR="00C64FA0" w:rsidRPr="00EC3090">
        <w:rPr>
          <w:rFonts w:ascii="Arial" w:hAnsi="Arial" w:cs="Arial"/>
          <w:b/>
          <w:sz w:val="22"/>
          <w:szCs w:val="22"/>
        </w:rPr>
        <w:t>.</w:t>
      </w:r>
      <w:r w:rsidR="00764A71" w:rsidRPr="00EC3090">
        <w:rPr>
          <w:rFonts w:ascii="Arial" w:hAnsi="Arial" w:cs="Arial"/>
          <w:b/>
          <w:sz w:val="22"/>
          <w:szCs w:val="22"/>
        </w:rPr>
        <w:t>5</w:t>
      </w:r>
      <w:r w:rsidR="00C64FA0" w:rsidRPr="00EC3090">
        <w:rPr>
          <w:rFonts w:ascii="Arial" w:hAnsi="Arial" w:cs="Arial"/>
          <w:b/>
          <w:sz w:val="22"/>
          <w:szCs w:val="22"/>
        </w:rPr>
        <w:tab/>
      </w:r>
      <w:r w:rsidR="00C64FA0" w:rsidRPr="00EC3090">
        <w:rPr>
          <w:rFonts w:ascii="Arial" w:hAnsi="Arial" w:cs="Arial"/>
          <w:sz w:val="22"/>
          <w:szCs w:val="22"/>
        </w:rPr>
        <w:t xml:space="preserve">Describe </w:t>
      </w:r>
      <w:r w:rsidR="009174CF" w:rsidRPr="00EC3090">
        <w:rPr>
          <w:rFonts w:ascii="Arial" w:hAnsi="Arial" w:cs="Arial"/>
          <w:sz w:val="22"/>
          <w:szCs w:val="22"/>
        </w:rPr>
        <w:t xml:space="preserve">the </w:t>
      </w:r>
      <w:r w:rsidR="00FF5FAB" w:rsidRPr="00EC3090">
        <w:rPr>
          <w:rFonts w:ascii="Arial" w:hAnsi="Arial" w:cs="Arial"/>
          <w:sz w:val="22"/>
          <w:szCs w:val="22"/>
        </w:rPr>
        <w:t xml:space="preserve">communications </w:t>
      </w:r>
      <w:r w:rsidR="009174CF" w:rsidRPr="00EC3090">
        <w:rPr>
          <w:rFonts w:ascii="Arial" w:hAnsi="Arial" w:cs="Arial"/>
          <w:sz w:val="22"/>
          <w:szCs w:val="22"/>
        </w:rPr>
        <w:t>customizations</w:t>
      </w:r>
      <w:r w:rsidR="007C7472" w:rsidRPr="00EC3090">
        <w:rPr>
          <w:rFonts w:ascii="Arial" w:hAnsi="Arial" w:cs="Arial"/>
          <w:sz w:val="22"/>
          <w:szCs w:val="22"/>
        </w:rPr>
        <w:t xml:space="preserve"> your organization will </w:t>
      </w:r>
      <w:r w:rsidR="00FF5FAB" w:rsidRPr="00EC3090">
        <w:rPr>
          <w:rFonts w:ascii="Arial" w:hAnsi="Arial" w:cs="Arial"/>
          <w:sz w:val="22"/>
          <w:szCs w:val="22"/>
        </w:rPr>
        <w:t>provide</w:t>
      </w:r>
      <w:r w:rsidR="00216D2D" w:rsidRPr="00EC3090">
        <w:rPr>
          <w:rFonts w:ascii="Arial" w:hAnsi="Arial" w:cs="Arial"/>
          <w:sz w:val="22"/>
          <w:szCs w:val="22"/>
        </w:rPr>
        <w:t xml:space="preserve"> </w:t>
      </w:r>
      <w:r w:rsidR="00C82184" w:rsidRPr="00EC3090">
        <w:rPr>
          <w:rFonts w:ascii="Arial" w:hAnsi="Arial" w:cs="Arial"/>
          <w:sz w:val="22"/>
          <w:szCs w:val="22"/>
        </w:rPr>
        <w:t xml:space="preserve">to </w:t>
      </w:r>
      <w:r w:rsidR="00C64FA0" w:rsidRPr="00EC3090">
        <w:rPr>
          <w:rFonts w:ascii="Arial" w:hAnsi="Arial" w:cs="Arial"/>
          <w:sz w:val="22"/>
          <w:szCs w:val="22"/>
        </w:rPr>
        <w:t>the Department.</w:t>
      </w:r>
      <w:r w:rsidR="00AC47D7">
        <w:rPr>
          <w:rFonts w:ascii="Arial" w:hAnsi="Arial" w:cs="Arial"/>
          <w:sz w:val="22"/>
          <w:szCs w:val="22"/>
        </w:rPr>
        <w:t xml:space="preserve"> Provide examples of customizations your organization has provided for </w:t>
      </w:r>
      <w:r w:rsidR="00484CD0">
        <w:rPr>
          <w:rFonts w:ascii="Arial" w:hAnsi="Arial" w:cs="Arial"/>
          <w:sz w:val="22"/>
          <w:szCs w:val="22"/>
        </w:rPr>
        <w:t>clients.</w:t>
      </w:r>
      <w:r w:rsidR="00C64FA0" w:rsidRPr="00EC3090">
        <w:rPr>
          <w:rFonts w:ascii="Arial" w:hAnsi="Arial" w:cs="Arial"/>
          <w:sz w:val="22"/>
          <w:szCs w:val="22"/>
        </w:rPr>
        <w:t xml:space="preserve"> </w:t>
      </w:r>
      <w:r w:rsidR="00970F35" w:rsidRPr="00AC1A33">
        <w:rPr>
          <w:rStyle w:val="CommentReference"/>
          <w:rFonts w:ascii="Arial" w:hAnsi="Arial" w:cs="Arial"/>
          <w:sz w:val="22"/>
          <w:szCs w:val="22"/>
        </w:rPr>
        <w:t xml:space="preserve"> </w:t>
      </w:r>
    </w:p>
    <w:p w14:paraId="4F333ECA" w14:textId="77777777" w:rsidR="00072546" w:rsidRPr="00EC3090" w:rsidRDefault="00072546" w:rsidP="00EC3090">
      <w:pPr>
        <w:pStyle w:val="CommentText"/>
        <w:tabs>
          <w:tab w:val="left" w:pos="1434"/>
        </w:tabs>
        <w:spacing w:before="0" w:after="0"/>
        <w:ind w:left="720" w:hanging="720"/>
        <w:rPr>
          <w:rFonts w:ascii="Arial" w:hAnsi="Arial" w:cs="Arial"/>
          <w:sz w:val="22"/>
          <w:szCs w:val="22"/>
        </w:rPr>
      </w:pPr>
    </w:p>
    <w:p w14:paraId="386F65B0" w14:textId="7A7281C7" w:rsidR="00C64FA0" w:rsidRPr="00EC3090" w:rsidRDefault="001750AC" w:rsidP="00EC3090">
      <w:pPr>
        <w:pStyle w:val="CommentText"/>
        <w:spacing w:before="0"/>
        <w:ind w:left="720" w:hanging="720"/>
        <w:rPr>
          <w:rFonts w:ascii="Arial" w:hAnsi="Arial" w:cs="Arial"/>
          <w:sz w:val="22"/>
          <w:szCs w:val="22"/>
        </w:rPr>
      </w:pPr>
      <w:r w:rsidRPr="00EC3090">
        <w:rPr>
          <w:rFonts w:ascii="Arial" w:hAnsi="Arial" w:cs="Arial"/>
          <w:b/>
          <w:sz w:val="22"/>
          <w:szCs w:val="22"/>
        </w:rPr>
        <w:t>7</w:t>
      </w:r>
      <w:r w:rsidR="00C64FA0" w:rsidRPr="00EC3090">
        <w:rPr>
          <w:rFonts w:ascii="Arial" w:hAnsi="Arial" w:cs="Arial"/>
          <w:b/>
          <w:sz w:val="22"/>
          <w:szCs w:val="22"/>
        </w:rPr>
        <w:t>.</w:t>
      </w:r>
      <w:r w:rsidR="00C37D7F" w:rsidRPr="00EC3090">
        <w:rPr>
          <w:rFonts w:ascii="Arial" w:hAnsi="Arial" w:cs="Arial"/>
          <w:b/>
          <w:sz w:val="22"/>
          <w:szCs w:val="22"/>
        </w:rPr>
        <w:t>8</w:t>
      </w:r>
      <w:r w:rsidR="00C64FA0" w:rsidRPr="00EC3090">
        <w:rPr>
          <w:rFonts w:ascii="Arial" w:hAnsi="Arial" w:cs="Arial"/>
          <w:b/>
          <w:sz w:val="22"/>
          <w:szCs w:val="22"/>
        </w:rPr>
        <w:t>.</w:t>
      </w:r>
      <w:r w:rsidR="00764A71" w:rsidRPr="00EC3090">
        <w:rPr>
          <w:rFonts w:ascii="Arial" w:hAnsi="Arial" w:cs="Arial"/>
          <w:b/>
          <w:sz w:val="22"/>
          <w:szCs w:val="22"/>
        </w:rPr>
        <w:t>6</w:t>
      </w:r>
      <w:r w:rsidR="00C64FA0" w:rsidRPr="00EC3090">
        <w:rPr>
          <w:rFonts w:ascii="Arial" w:hAnsi="Arial" w:cs="Arial"/>
          <w:b/>
          <w:sz w:val="22"/>
          <w:szCs w:val="22"/>
        </w:rPr>
        <w:tab/>
      </w:r>
      <w:r w:rsidR="00C64FA0" w:rsidRPr="00EC3090">
        <w:rPr>
          <w:rFonts w:ascii="Arial" w:hAnsi="Arial" w:cs="Arial"/>
          <w:sz w:val="22"/>
          <w:szCs w:val="22"/>
        </w:rPr>
        <w:t xml:space="preserve">Identify the types of communication that you will send to participants via e-mail, including but not limited to enrollment reminders, enrollment verifications, </w:t>
      </w:r>
      <w:r w:rsidR="00B844D1" w:rsidRPr="00EC3090">
        <w:rPr>
          <w:rFonts w:ascii="Arial" w:hAnsi="Arial" w:cs="Arial"/>
          <w:sz w:val="22"/>
          <w:szCs w:val="22"/>
        </w:rPr>
        <w:t>R</w:t>
      </w:r>
      <w:r w:rsidR="00C64FA0" w:rsidRPr="00EC3090">
        <w:rPr>
          <w:rFonts w:ascii="Arial" w:hAnsi="Arial" w:cs="Arial"/>
          <w:sz w:val="22"/>
          <w:szCs w:val="22"/>
        </w:rPr>
        <w:t xml:space="preserve">eimbursement </w:t>
      </w:r>
      <w:r w:rsidR="00B844D1" w:rsidRPr="00EC3090">
        <w:rPr>
          <w:rFonts w:ascii="Arial" w:hAnsi="Arial" w:cs="Arial"/>
          <w:sz w:val="22"/>
          <w:szCs w:val="22"/>
        </w:rPr>
        <w:t>R</w:t>
      </w:r>
      <w:r w:rsidR="00C64FA0" w:rsidRPr="00EC3090">
        <w:rPr>
          <w:rFonts w:ascii="Arial" w:hAnsi="Arial" w:cs="Arial"/>
          <w:sz w:val="22"/>
          <w:szCs w:val="22"/>
        </w:rPr>
        <w:t xml:space="preserve">equest confirmations, deposit notifications, and fund carryover confirmations. Provide any pertinent samples. </w:t>
      </w:r>
    </w:p>
    <w:p w14:paraId="249CF066" w14:textId="77777777" w:rsidR="00C64FA0" w:rsidRPr="00EC3090" w:rsidRDefault="00C64FA0" w:rsidP="00EC3090">
      <w:pPr>
        <w:pStyle w:val="CommentText"/>
        <w:numPr>
          <w:ilvl w:val="0"/>
          <w:numId w:val="51"/>
        </w:numPr>
        <w:ind w:left="1080"/>
        <w:rPr>
          <w:rFonts w:ascii="Arial" w:hAnsi="Arial" w:cs="Arial"/>
          <w:sz w:val="22"/>
          <w:szCs w:val="22"/>
        </w:rPr>
      </w:pPr>
      <w:r w:rsidRPr="00EC3090">
        <w:rPr>
          <w:rFonts w:ascii="Arial" w:hAnsi="Arial" w:cs="Arial"/>
          <w:sz w:val="22"/>
          <w:szCs w:val="22"/>
        </w:rPr>
        <w:t xml:space="preserve">Provide your process for handling e-mail bounce backs, including identification and resolution. </w:t>
      </w:r>
    </w:p>
    <w:p w14:paraId="33BF3C44" w14:textId="60A83AA5" w:rsidR="00C64FA0" w:rsidRPr="00EC3090" w:rsidRDefault="00C64FA0" w:rsidP="00EC3090">
      <w:pPr>
        <w:pStyle w:val="CommentText"/>
        <w:numPr>
          <w:ilvl w:val="0"/>
          <w:numId w:val="51"/>
        </w:numPr>
        <w:tabs>
          <w:tab w:val="left" w:pos="1434"/>
        </w:tabs>
        <w:spacing w:after="0"/>
        <w:ind w:left="1080"/>
        <w:rPr>
          <w:rFonts w:ascii="Arial" w:hAnsi="Arial" w:cs="Arial"/>
          <w:sz w:val="22"/>
          <w:szCs w:val="22"/>
        </w:rPr>
      </w:pPr>
      <w:r w:rsidRPr="00EC3090">
        <w:rPr>
          <w:rFonts w:ascii="Arial" w:hAnsi="Arial" w:cs="Arial"/>
          <w:sz w:val="22"/>
          <w:szCs w:val="22"/>
        </w:rPr>
        <w:t>Describe any challenges you have had previously in e-mailing participants whose work e-mail address is protected by a firewall. How have you addressed these challenges?</w:t>
      </w:r>
    </w:p>
    <w:p w14:paraId="6409FAA7" w14:textId="77777777" w:rsidR="00072546" w:rsidRPr="00EC3090" w:rsidRDefault="00072546" w:rsidP="00EC3090">
      <w:pPr>
        <w:pStyle w:val="CommentText"/>
        <w:tabs>
          <w:tab w:val="left" w:pos="1434"/>
        </w:tabs>
        <w:spacing w:before="0" w:after="0"/>
        <w:ind w:left="720" w:hanging="720"/>
        <w:rPr>
          <w:rFonts w:ascii="Arial" w:hAnsi="Arial" w:cs="Arial"/>
          <w:sz w:val="22"/>
          <w:szCs w:val="22"/>
        </w:rPr>
      </w:pPr>
    </w:p>
    <w:p w14:paraId="4F430D5E" w14:textId="6E36F15D" w:rsidR="00C64FA0" w:rsidRPr="00EC3090" w:rsidRDefault="001750AC" w:rsidP="00EC3090">
      <w:pPr>
        <w:pStyle w:val="LRWLBodyText"/>
        <w:spacing w:before="0" w:after="0"/>
        <w:ind w:left="720" w:hanging="720"/>
        <w:rPr>
          <w:rFonts w:cs="Arial"/>
        </w:rPr>
      </w:pPr>
      <w:r w:rsidRPr="00EC3090">
        <w:rPr>
          <w:rFonts w:cs="Arial"/>
          <w:b/>
        </w:rPr>
        <w:t>7</w:t>
      </w:r>
      <w:r w:rsidR="00C64FA0" w:rsidRPr="00EC3090">
        <w:rPr>
          <w:rFonts w:cs="Arial"/>
          <w:b/>
        </w:rPr>
        <w:t>.</w:t>
      </w:r>
      <w:r w:rsidR="00C37D7F" w:rsidRPr="00EC3090">
        <w:rPr>
          <w:rFonts w:cs="Arial"/>
          <w:b/>
        </w:rPr>
        <w:t>8</w:t>
      </w:r>
      <w:r w:rsidR="00C64FA0" w:rsidRPr="00EC3090">
        <w:rPr>
          <w:rFonts w:cs="Arial"/>
          <w:b/>
        </w:rPr>
        <w:t>.</w:t>
      </w:r>
      <w:r w:rsidR="00BD4AE2" w:rsidRPr="00EC3090">
        <w:rPr>
          <w:rFonts w:cs="Arial"/>
          <w:b/>
        </w:rPr>
        <w:t>7</w:t>
      </w:r>
      <w:r w:rsidR="00C64FA0" w:rsidRPr="00EC3090">
        <w:rPr>
          <w:rFonts w:cs="Arial"/>
          <w:b/>
        </w:rPr>
        <w:tab/>
      </w:r>
      <w:r w:rsidR="00C64FA0" w:rsidRPr="00EC3090">
        <w:rPr>
          <w:rFonts w:cs="Arial"/>
        </w:rPr>
        <w:t>Describe in detail the process used to accurately enroll eligible employees in the program(s) you are proposing.</w:t>
      </w:r>
    </w:p>
    <w:p w14:paraId="5A64B114" w14:textId="77777777" w:rsidR="00C64FA0" w:rsidRPr="00EC3090" w:rsidRDefault="00C64FA0" w:rsidP="00EC3090">
      <w:pPr>
        <w:pStyle w:val="LRWLBodyText"/>
        <w:numPr>
          <w:ilvl w:val="0"/>
          <w:numId w:val="50"/>
        </w:numPr>
        <w:ind w:left="1080"/>
        <w:rPr>
          <w:rFonts w:cs="Arial"/>
        </w:rPr>
      </w:pPr>
      <w:r w:rsidRPr="00EC3090">
        <w:rPr>
          <w:rFonts w:cs="Arial"/>
        </w:rPr>
        <w:t xml:space="preserve">Provide enrollment details for all applicable enrollment methods, including via web portal, paper application, enrollment file, and/or </w:t>
      </w:r>
      <w:proofErr w:type="spellStart"/>
      <w:r w:rsidRPr="00EC3090">
        <w:rPr>
          <w:rFonts w:cs="Arial"/>
        </w:rPr>
        <w:t>IVR</w:t>
      </w:r>
      <w:proofErr w:type="spellEnd"/>
      <w:r w:rsidRPr="00EC3090">
        <w:rPr>
          <w:rFonts w:cs="Arial"/>
        </w:rPr>
        <w:t xml:space="preserve">. </w:t>
      </w:r>
    </w:p>
    <w:p w14:paraId="63EA359D" w14:textId="77777777" w:rsidR="00C64FA0" w:rsidRPr="00EC3090" w:rsidRDefault="00C64FA0" w:rsidP="00034D74">
      <w:pPr>
        <w:pStyle w:val="LRWLBodyText"/>
        <w:numPr>
          <w:ilvl w:val="0"/>
          <w:numId w:val="50"/>
        </w:numPr>
        <w:spacing w:after="0"/>
        <w:ind w:left="1080"/>
        <w:rPr>
          <w:rFonts w:cs="Arial"/>
        </w:rPr>
      </w:pPr>
      <w:r w:rsidRPr="00EC3090">
        <w:rPr>
          <w:rFonts w:cs="Arial"/>
        </w:rPr>
        <w:t>Include information related to employee accessibility, employee user ID's and personal identification numbers, process for handling inaccurate or incomplete submissions, data transfer to employers, enrollment data backup and security, etc.</w:t>
      </w:r>
    </w:p>
    <w:p w14:paraId="112F9EA5" w14:textId="77777777" w:rsidR="00072546" w:rsidRPr="00EC3090" w:rsidRDefault="00072546" w:rsidP="00EC3090">
      <w:pPr>
        <w:pStyle w:val="LRWLBodyText"/>
        <w:tabs>
          <w:tab w:val="left" w:pos="1434"/>
        </w:tabs>
        <w:spacing w:before="0" w:after="0"/>
        <w:ind w:left="720" w:hanging="720"/>
        <w:rPr>
          <w:rFonts w:cs="Arial"/>
        </w:rPr>
      </w:pPr>
    </w:p>
    <w:p w14:paraId="46E30671" w14:textId="44CF188A" w:rsidR="00C64FA0" w:rsidRPr="00EC3090" w:rsidRDefault="001750AC" w:rsidP="00EC3090">
      <w:pPr>
        <w:pStyle w:val="LRWLBodyText"/>
        <w:tabs>
          <w:tab w:val="left" w:pos="1434"/>
        </w:tabs>
        <w:spacing w:before="0" w:after="0"/>
        <w:ind w:left="720" w:hanging="720"/>
        <w:rPr>
          <w:rFonts w:cs="Arial"/>
        </w:rPr>
      </w:pPr>
      <w:r w:rsidRPr="00EC3090">
        <w:rPr>
          <w:rFonts w:cs="Arial"/>
          <w:b/>
        </w:rPr>
        <w:t>7</w:t>
      </w:r>
      <w:r w:rsidR="00C64FA0" w:rsidRPr="00EC3090">
        <w:rPr>
          <w:rFonts w:cs="Arial"/>
          <w:b/>
        </w:rPr>
        <w:t>.</w:t>
      </w:r>
      <w:r w:rsidR="00C37D7F" w:rsidRPr="00EC3090">
        <w:rPr>
          <w:rFonts w:cs="Arial"/>
          <w:b/>
        </w:rPr>
        <w:t>8</w:t>
      </w:r>
      <w:r w:rsidR="00C64FA0" w:rsidRPr="00EC3090">
        <w:rPr>
          <w:rFonts w:cs="Arial"/>
          <w:b/>
        </w:rPr>
        <w:t>.</w:t>
      </w:r>
      <w:r w:rsidR="00BD4AE2" w:rsidRPr="00EC3090">
        <w:rPr>
          <w:rFonts w:cs="Arial"/>
          <w:b/>
        </w:rPr>
        <w:t>8</w:t>
      </w:r>
      <w:r w:rsidR="00C64FA0" w:rsidRPr="00EC3090">
        <w:rPr>
          <w:rFonts w:cs="Arial"/>
          <w:b/>
        </w:rPr>
        <w:tab/>
      </w:r>
      <w:r w:rsidR="00C64FA0" w:rsidRPr="00EC3090">
        <w:rPr>
          <w:rFonts w:cs="Arial"/>
        </w:rPr>
        <w:t xml:space="preserve">Describe the procedure used for processing mid-year enrollments for newly hired or newly eligible employees. Address the process for each </w:t>
      </w:r>
      <w:r w:rsidR="002453A7" w:rsidRPr="00EC3090">
        <w:rPr>
          <w:rFonts w:cs="Arial"/>
        </w:rPr>
        <w:t>Benefit P</w:t>
      </w:r>
      <w:r w:rsidR="00C64FA0" w:rsidRPr="00EC3090">
        <w:rPr>
          <w:rFonts w:cs="Arial"/>
        </w:rPr>
        <w:t xml:space="preserve">rogram </w:t>
      </w:r>
      <w:r w:rsidR="00EF20F6" w:rsidRPr="00EC3090">
        <w:rPr>
          <w:rFonts w:cs="Arial"/>
        </w:rPr>
        <w:t>under the RFP you are responding to</w:t>
      </w:r>
      <w:r w:rsidR="00C64FA0" w:rsidRPr="00EC3090">
        <w:rPr>
          <w:rFonts w:cs="Arial"/>
        </w:rPr>
        <w:t>.</w:t>
      </w:r>
    </w:p>
    <w:p w14:paraId="43F5502B" w14:textId="77777777" w:rsidR="00072546" w:rsidRPr="00EC3090" w:rsidRDefault="00072546" w:rsidP="00EC3090">
      <w:pPr>
        <w:pStyle w:val="LRWLBodyText"/>
        <w:tabs>
          <w:tab w:val="left" w:pos="1434"/>
        </w:tabs>
        <w:spacing w:before="0" w:after="0"/>
        <w:ind w:left="720" w:hanging="720"/>
        <w:rPr>
          <w:rFonts w:cs="Arial"/>
        </w:rPr>
      </w:pPr>
    </w:p>
    <w:p w14:paraId="0E7AEC1A" w14:textId="2962A048" w:rsidR="00C64FA0" w:rsidRPr="00EC3090" w:rsidRDefault="001750AC" w:rsidP="00EC3090">
      <w:pPr>
        <w:pStyle w:val="LRWLBodyText"/>
        <w:tabs>
          <w:tab w:val="left" w:pos="1434"/>
        </w:tabs>
        <w:spacing w:before="0" w:after="0"/>
        <w:ind w:left="720" w:hanging="720"/>
        <w:rPr>
          <w:rFonts w:cs="Arial"/>
        </w:rPr>
      </w:pPr>
      <w:r w:rsidRPr="00EC3090">
        <w:rPr>
          <w:rFonts w:cs="Arial"/>
          <w:b/>
        </w:rPr>
        <w:t>7</w:t>
      </w:r>
      <w:r w:rsidR="00C64FA0" w:rsidRPr="00EC3090">
        <w:rPr>
          <w:rFonts w:cs="Arial"/>
          <w:b/>
        </w:rPr>
        <w:t>.</w:t>
      </w:r>
      <w:r w:rsidR="00C37D7F" w:rsidRPr="00EC3090">
        <w:rPr>
          <w:rFonts w:cs="Arial"/>
          <w:b/>
        </w:rPr>
        <w:t>8</w:t>
      </w:r>
      <w:r w:rsidR="00C64FA0" w:rsidRPr="00EC3090">
        <w:rPr>
          <w:rFonts w:cs="Arial"/>
          <w:b/>
        </w:rPr>
        <w:t>.</w:t>
      </w:r>
      <w:r w:rsidR="00BD4AE2" w:rsidRPr="00EC3090">
        <w:rPr>
          <w:rFonts w:cs="Arial"/>
          <w:b/>
        </w:rPr>
        <w:t>9</w:t>
      </w:r>
      <w:r w:rsidR="00C64FA0" w:rsidRPr="00EC3090">
        <w:rPr>
          <w:rFonts w:cs="Arial"/>
          <w:b/>
        </w:rPr>
        <w:tab/>
      </w:r>
      <w:r w:rsidR="00C64FA0" w:rsidRPr="00EC3090">
        <w:rPr>
          <w:rFonts w:cs="Arial"/>
        </w:rPr>
        <w:t>Describe your administrative process in the event of a mid-year period of non-coverage (</w:t>
      </w:r>
      <w:proofErr w:type="gramStart"/>
      <w:r w:rsidR="00C64FA0" w:rsidRPr="00EC3090">
        <w:rPr>
          <w:rFonts w:cs="Arial"/>
        </w:rPr>
        <w:t>e.g.</w:t>
      </w:r>
      <w:proofErr w:type="gramEnd"/>
      <w:r w:rsidR="00C64FA0" w:rsidRPr="00EC3090">
        <w:rPr>
          <w:rFonts w:cs="Arial"/>
        </w:rPr>
        <w:t xml:space="preserve"> leave of absence, medical leave of absence) followed by reinstatement. Address the process for each </w:t>
      </w:r>
      <w:r w:rsidR="00EF20F6" w:rsidRPr="00EC3090">
        <w:rPr>
          <w:rFonts w:cs="Arial"/>
        </w:rPr>
        <w:t>Benefit P</w:t>
      </w:r>
      <w:r w:rsidR="00C64FA0" w:rsidRPr="00EC3090">
        <w:rPr>
          <w:rFonts w:cs="Arial"/>
        </w:rPr>
        <w:t xml:space="preserve">rogram </w:t>
      </w:r>
      <w:r w:rsidR="00EF20F6" w:rsidRPr="00EC3090">
        <w:rPr>
          <w:rFonts w:cs="Arial"/>
        </w:rPr>
        <w:t>under the RFP you are responding to</w:t>
      </w:r>
      <w:r w:rsidR="00C64FA0" w:rsidRPr="00EC3090">
        <w:rPr>
          <w:rFonts w:cs="Arial"/>
        </w:rPr>
        <w:t>.</w:t>
      </w:r>
    </w:p>
    <w:p w14:paraId="63AE087C" w14:textId="77777777" w:rsidR="00072546" w:rsidRPr="00EC3090" w:rsidRDefault="00072546" w:rsidP="00EC3090">
      <w:pPr>
        <w:pStyle w:val="LRWLBodyText"/>
        <w:tabs>
          <w:tab w:val="left" w:pos="1434"/>
        </w:tabs>
        <w:spacing w:before="0" w:after="0"/>
        <w:ind w:left="720" w:hanging="720"/>
        <w:rPr>
          <w:rFonts w:cs="Arial"/>
        </w:rPr>
      </w:pPr>
    </w:p>
    <w:p w14:paraId="1CC06D20" w14:textId="1461FCD3" w:rsidR="00C64FA0" w:rsidRPr="00EC3090" w:rsidRDefault="001750AC" w:rsidP="00EC3090">
      <w:pPr>
        <w:pStyle w:val="LRWLBodyText"/>
        <w:tabs>
          <w:tab w:val="left" w:pos="1434"/>
        </w:tabs>
        <w:spacing w:before="0" w:after="0"/>
        <w:ind w:left="720" w:hanging="720"/>
        <w:rPr>
          <w:rFonts w:cs="Arial"/>
        </w:rPr>
      </w:pPr>
      <w:r w:rsidRPr="00EC3090">
        <w:rPr>
          <w:rFonts w:cs="Arial"/>
          <w:b/>
        </w:rPr>
        <w:t>7</w:t>
      </w:r>
      <w:r w:rsidR="00C64FA0" w:rsidRPr="00EC3090">
        <w:rPr>
          <w:rFonts w:cs="Arial"/>
          <w:b/>
        </w:rPr>
        <w:t>.</w:t>
      </w:r>
      <w:r w:rsidR="00C37D7F" w:rsidRPr="00EC3090">
        <w:rPr>
          <w:rFonts w:cs="Arial"/>
          <w:b/>
        </w:rPr>
        <w:t>8</w:t>
      </w:r>
      <w:r w:rsidR="00C64FA0" w:rsidRPr="00EC3090">
        <w:rPr>
          <w:rFonts w:cs="Arial"/>
          <w:b/>
        </w:rPr>
        <w:t>.</w:t>
      </w:r>
      <w:r w:rsidR="00692E21" w:rsidRPr="00EC3090">
        <w:rPr>
          <w:rFonts w:cs="Arial"/>
          <w:b/>
        </w:rPr>
        <w:t>1</w:t>
      </w:r>
      <w:r w:rsidR="00BD4AE2" w:rsidRPr="00EC3090">
        <w:rPr>
          <w:rFonts w:cs="Arial"/>
          <w:b/>
        </w:rPr>
        <w:t>0</w:t>
      </w:r>
      <w:r w:rsidR="00C64FA0" w:rsidRPr="00EC3090">
        <w:rPr>
          <w:rFonts w:cs="Arial"/>
          <w:b/>
        </w:rPr>
        <w:tab/>
      </w:r>
      <w:r w:rsidR="00C64FA0" w:rsidRPr="00EC3090">
        <w:rPr>
          <w:rFonts w:cs="Arial"/>
        </w:rPr>
        <w:t>Provide an example of an enrollment verification statement (</w:t>
      </w:r>
      <w:proofErr w:type="gramStart"/>
      <w:r w:rsidR="00C64FA0" w:rsidRPr="00EC3090">
        <w:rPr>
          <w:rFonts w:cs="Arial"/>
        </w:rPr>
        <w:t>e.g.</w:t>
      </w:r>
      <w:proofErr w:type="gramEnd"/>
      <w:r w:rsidR="00C64FA0" w:rsidRPr="00EC3090">
        <w:rPr>
          <w:rFonts w:cs="Arial"/>
        </w:rPr>
        <w:t xml:space="preserve"> hard copy letter, electronic notification, email, etc.) and any program information that may be sent to participants upon enrollment in each of the programs you are proposing.</w:t>
      </w:r>
    </w:p>
    <w:p w14:paraId="4D027608" w14:textId="77777777" w:rsidR="00072546" w:rsidRPr="00EC3090" w:rsidRDefault="00072546" w:rsidP="00EC3090">
      <w:pPr>
        <w:pStyle w:val="LRWLBodyText"/>
        <w:tabs>
          <w:tab w:val="left" w:pos="1434"/>
        </w:tabs>
        <w:spacing w:before="0" w:after="0"/>
        <w:ind w:left="720" w:hanging="720"/>
        <w:rPr>
          <w:rFonts w:cs="Arial"/>
        </w:rPr>
      </w:pPr>
    </w:p>
    <w:p w14:paraId="1D2729A3" w14:textId="27EFC2F8" w:rsidR="00C64FA0" w:rsidRPr="00EC3090" w:rsidRDefault="001750AC" w:rsidP="00EC3090">
      <w:pPr>
        <w:pStyle w:val="LRWLBodyText"/>
        <w:spacing w:before="0"/>
        <w:ind w:left="720" w:hanging="720"/>
        <w:rPr>
          <w:rFonts w:cs="Arial"/>
        </w:rPr>
      </w:pPr>
      <w:r w:rsidRPr="00EC3090">
        <w:rPr>
          <w:rFonts w:cs="Arial"/>
          <w:b/>
        </w:rPr>
        <w:t>7</w:t>
      </w:r>
      <w:r w:rsidR="00C64FA0" w:rsidRPr="00EC3090">
        <w:rPr>
          <w:rFonts w:cs="Arial"/>
          <w:b/>
        </w:rPr>
        <w:t>.</w:t>
      </w:r>
      <w:r w:rsidR="00C37D7F" w:rsidRPr="00EC3090">
        <w:rPr>
          <w:rFonts w:cs="Arial"/>
          <w:b/>
        </w:rPr>
        <w:t>8</w:t>
      </w:r>
      <w:r w:rsidR="00C64FA0" w:rsidRPr="00EC3090">
        <w:rPr>
          <w:rFonts w:cs="Arial"/>
          <w:b/>
        </w:rPr>
        <w:t>.</w:t>
      </w:r>
      <w:r w:rsidR="00692E21" w:rsidRPr="00EC3090">
        <w:rPr>
          <w:rFonts w:cs="Arial"/>
          <w:b/>
        </w:rPr>
        <w:t>1</w:t>
      </w:r>
      <w:r w:rsidR="00BD4AE2" w:rsidRPr="00EC3090">
        <w:rPr>
          <w:rFonts w:cs="Arial"/>
          <w:b/>
        </w:rPr>
        <w:t>1</w:t>
      </w:r>
      <w:r w:rsidR="00C64FA0" w:rsidRPr="00EC3090">
        <w:rPr>
          <w:rFonts w:cs="Arial"/>
          <w:b/>
        </w:rPr>
        <w:tab/>
      </w:r>
      <w:r w:rsidR="00C64FA0" w:rsidRPr="00EC3090">
        <w:rPr>
          <w:rFonts w:cs="Arial"/>
        </w:rPr>
        <w:t xml:space="preserve">Explain how your organization manages participant user identifications (IDs) and passwords. </w:t>
      </w:r>
    </w:p>
    <w:p w14:paraId="027510DC" w14:textId="77777777" w:rsidR="00C64FA0" w:rsidRPr="00EC3090" w:rsidRDefault="00C64FA0" w:rsidP="00EC3090">
      <w:pPr>
        <w:pStyle w:val="LRWLBodyText"/>
        <w:numPr>
          <w:ilvl w:val="0"/>
          <w:numId w:val="52"/>
        </w:numPr>
        <w:ind w:left="1080"/>
        <w:rPr>
          <w:rFonts w:cs="Arial"/>
        </w:rPr>
      </w:pPr>
      <w:r w:rsidRPr="00EC3090">
        <w:rPr>
          <w:rFonts w:cs="Arial"/>
        </w:rPr>
        <w:t>Provide an example of any communications provided to a new participant informing them of their user ID and password.</w:t>
      </w:r>
    </w:p>
    <w:p w14:paraId="601475B4" w14:textId="77777777" w:rsidR="00C64FA0" w:rsidRPr="00EC3090" w:rsidRDefault="00C64FA0" w:rsidP="00EC3090">
      <w:pPr>
        <w:pStyle w:val="LRWLBodyText"/>
        <w:numPr>
          <w:ilvl w:val="0"/>
          <w:numId w:val="52"/>
        </w:numPr>
        <w:ind w:left="1080"/>
        <w:rPr>
          <w:rFonts w:cs="Arial"/>
        </w:rPr>
      </w:pPr>
      <w:r w:rsidRPr="00EC3090">
        <w:rPr>
          <w:rFonts w:cs="Arial"/>
        </w:rPr>
        <w:t xml:space="preserve">Outline steps a participant must take to access their account for the first time. </w:t>
      </w:r>
    </w:p>
    <w:p w14:paraId="0BF45390" w14:textId="77777777" w:rsidR="00C64FA0" w:rsidRPr="00EC3090" w:rsidRDefault="00C64FA0" w:rsidP="00EC3090">
      <w:pPr>
        <w:pStyle w:val="LRWLBodyText"/>
        <w:numPr>
          <w:ilvl w:val="0"/>
          <w:numId w:val="52"/>
        </w:numPr>
        <w:ind w:left="1080"/>
        <w:rPr>
          <w:rFonts w:cs="Arial"/>
        </w:rPr>
      </w:pPr>
      <w:r w:rsidRPr="00EC3090">
        <w:rPr>
          <w:rFonts w:cs="Arial"/>
        </w:rPr>
        <w:t xml:space="preserve">Outline steps a participant must take to reset their password. </w:t>
      </w:r>
    </w:p>
    <w:p w14:paraId="37366546" w14:textId="64B55C93" w:rsidR="00C64FA0" w:rsidRPr="00EC3090" w:rsidRDefault="00C64FA0" w:rsidP="00EC3090">
      <w:pPr>
        <w:pStyle w:val="LRWLBodyText"/>
        <w:numPr>
          <w:ilvl w:val="0"/>
          <w:numId w:val="52"/>
        </w:numPr>
        <w:tabs>
          <w:tab w:val="left" w:pos="1434"/>
        </w:tabs>
        <w:spacing w:after="0"/>
        <w:ind w:left="1080"/>
        <w:rPr>
          <w:rFonts w:cs="Arial"/>
        </w:rPr>
      </w:pPr>
      <w:r w:rsidRPr="00EC3090">
        <w:rPr>
          <w:rFonts w:cs="Arial"/>
        </w:rPr>
        <w:t>Are user IDs assigned by your organization, or may a Department designated number, such as a</w:t>
      </w:r>
      <w:r w:rsidR="00973293">
        <w:rPr>
          <w:rFonts w:cs="Arial"/>
        </w:rPr>
        <w:t>n Employee</w:t>
      </w:r>
      <w:r w:rsidR="000673E9">
        <w:rPr>
          <w:rFonts w:cs="Arial"/>
        </w:rPr>
        <w:t xml:space="preserve"> </w:t>
      </w:r>
      <w:r w:rsidRPr="00EC3090">
        <w:rPr>
          <w:rFonts w:cs="Arial"/>
        </w:rPr>
        <w:t>number, be utilized as a user ID?</w:t>
      </w:r>
    </w:p>
    <w:p w14:paraId="2A2D9B6E" w14:textId="77777777" w:rsidR="00072546" w:rsidRPr="00EC3090" w:rsidRDefault="00072546" w:rsidP="00EC3090">
      <w:pPr>
        <w:pStyle w:val="LRWLBodyText"/>
        <w:tabs>
          <w:tab w:val="left" w:pos="1434"/>
        </w:tabs>
        <w:spacing w:before="0" w:after="0"/>
        <w:ind w:left="720" w:hanging="720"/>
        <w:rPr>
          <w:rFonts w:cs="Arial"/>
          <w:highlight w:val="green"/>
        </w:rPr>
      </w:pPr>
    </w:p>
    <w:p w14:paraId="166D6BCC" w14:textId="6758AD6B" w:rsidR="00C64FA0" w:rsidRPr="00EC3090" w:rsidRDefault="001750AC" w:rsidP="00EC3090">
      <w:pPr>
        <w:pStyle w:val="LRWLBodyText"/>
        <w:tabs>
          <w:tab w:val="left" w:pos="1434"/>
        </w:tabs>
        <w:spacing w:before="0" w:after="0"/>
        <w:ind w:left="720" w:hanging="720"/>
        <w:rPr>
          <w:rFonts w:cs="Arial"/>
        </w:rPr>
      </w:pPr>
      <w:r w:rsidRPr="00EC3090">
        <w:rPr>
          <w:rFonts w:cs="Arial"/>
          <w:b/>
        </w:rPr>
        <w:t>7</w:t>
      </w:r>
      <w:r w:rsidR="00C64FA0" w:rsidRPr="00EC3090">
        <w:rPr>
          <w:rFonts w:cs="Arial"/>
          <w:b/>
        </w:rPr>
        <w:t>.</w:t>
      </w:r>
      <w:r w:rsidR="00C37D7F" w:rsidRPr="00EC3090">
        <w:rPr>
          <w:rFonts w:cs="Arial"/>
          <w:b/>
        </w:rPr>
        <w:t>8</w:t>
      </w:r>
      <w:r w:rsidR="00C64FA0" w:rsidRPr="00EC3090">
        <w:rPr>
          <w:rFonts w:cs="Arial"/>
          <w:b/>
        </w:rPr>
        <w:t>.1</w:t>
      </w:r>
      <w:r w:rsidR="001A2424" w:rsidRPr="00EC3090">
        <w:rPr>
          <w:rFonts w:cs="Arial"/>
          <w:b/>
        </w:rPr>
        <w:t>2</w:t>
      </w:r>
      <w:r w:rsidR="00C64FA0" w:rsidRPr="00EC3090">
        <w:rPr>
          <w:rFonts w:cs="Arial"/>
          <w:b/>
        </w:rPr>
        <w:tab/>
      </w:r>
      <w:r w:rsidR="00580F81" w:rsidRPr="00580F81">
        <w:rPr>
          <w:rFonts w:cs="Arial"/>
        </w:rPr>
        <w:t>Does your organization have preferred standard electronic data templates for eligibility, enrollment, and contribution files? If so, provide details regarding the file format, and provide a sample</w:t>
      </w:r>
      <w:r w:rsidR="00AA2144">
        <w:rPr>
          <w:rFonts w:cs="Arial"/>
        </w:rPr>
        <w:t>.</w:t>
      </w:r>
      <w:r w:rsidR="00C64FA0" w:rsidRPr="00EC3090">
        <w:rPr>
          <w:rFonts w:cs="Arial"/>
        </w:rPr>
        <w:t xml:space="preserve"> </w:t>
      </w:r>
    </w:p>
    <w:p w14:paraId="34FE2418" w14:textId="77777777" w:rsidR="00072546" w:rsidRPr="00EC3090" w:rsidRDefault="00072546" w:rsidP="00EC3090">
      <w:pPr>
        <w:pStyle w:val="LRWLBodyText"/>
        <w:tabs>
          <w:tab w:val="left" w:pos="1434"/>
        </w:tabs>
        <w:spacing w:before="0" w:after="0"/>
        <w:ind w:left="720" w:hanging="720"/>
        <w:rPr>
          <w:rFonts w:cs="Arial"/>
        </w:rPr>
      </w:pPr>
    </w:p>
    <w:p w14:paraId="7ECD2FBF" w14:textId="5DCD9A10" w:rsidR="00C64FA0" w:rsidRPr="00EC3090" w:rsidRDefault="001750AC" w:rsidP="00EC3090">
      <w:pPr>
        <w:tabs>
          <w:tab w:val="left" w:pos="1434"/>
        </w:tabs>
        <w:spacing w:before="0"/>
        <w:ind w:left="720" w:hanging="720"/>
        <w:rPr>
          <w:rFonts w:ascii="Arial" w:hAnsi="Arial" w:cs="Arial"/>
        </w:rPr>
      </w:pPr>
      <w:r w:rsidRPr="00EC3090">
        <w:rPr>
          <w:rFonts w:ascii="Arial" w:hAnsi="Arial" w:cs="Arial"/>
          <w:b/>
        </w:rPr>
        <w:t>7</w:t>
      </w:r>
      <w:r w:rsidR="00C37D7F" w:rsidRPr="00EC3090">
        <w:rPr>
          <w:rFonts w:ascii="Arial" w:hAnsi="Arial" w:cs="Arial"/>
          <w:b/>
        </w:rPr>
        <w:t>.8</w:t>
      </w:r>
      <w:r w:rsidR="00C64FA0" w:rsidRPr="00EC3090">
        <w:rPr>
          <w:rFonts w:ascii="Arial" w:hAnsi="Arial" w:cs="Arial"/>
          <w:b/>
        </w:rPr>
        <w:t>.</w:t>
      </w:r>
      <w:r w:rsidR="008A45B6" w:rsidRPr="00EC3090">
        <w:rPr>
          <w:rFonts w:ascii="Arial" w:hAnsi="Arial" w:cs="Arial"/>
          <w:b/>
        </w:rPr>
        <w:t>1</w:t>
      </w:r>
      <w:r w:rsidR="00D106DD" w:rsidRPr="00EC3090">
        <w:rPr>
          <w:rFonts w:ascii="Arial" w:hAnsi="Arial" w:cs="Arial"/>
          <w:b/>
        </w:rPr>
        <w:t>3</w:t>
      </w:r>
      <w:r w:rsidR="00C64FA0" w:rsidRPr="00EC3090">
        <w:rPr>
          <w:rFonts w:ascii="Arial" w:hAnsi="Arial" w:cs="Arial"/>
          <w:b/>
        </w:rPr>
        <w:tab/>
      </w:r>
      <w:r w:rsidR="00C64FA0" w:rsidRPr="00EC3090">
        <w:rPr>
          <w:rFonts w:ascii="Arial" w:hAnsi="Arial" w:cs="Arial"/>
        </w:rPr>
        <w:t>Describe the eligibility</w:t>
      </w:r>
      <w:r w:rsidR="00296CB2" w:rsidRPr="00EC3090">
        <w:rPr>
          <w:rFonts w:ascii="Arial" w:hAnsi="Arial" w:cs="Arial"/>
        </w:rPr>
        <w:t>, enrollment, and contribution</w:t>
      </w:r>
      <w:r w:rsidR="00C64FA0" w:rsidRPr="00EC3090">
        <w:rPr>
          <w:rFonts w:ascii="Arial" w:hAnsi="Arial" w:cs="Arial"/>
        </w:rPr>
        <w:t xml:space="preserve"> error report resolution process. Indicate what will be done, when, and who will be responsible for each step. Also, provide the average error resolution time and a sample error report.</w:t>
      </w:r>
    </w:p>
    <w:p w14:paraId="651E6D82" w14:textId="1A006C54" w:rsidR="00B2243A" w:rsidRPr="00EC3090" w:rsidRDefault="00B2243A" w:rsidP="00EC3090">
      <w:pPr>
        <w:spacing w:before="0"/>
        <w:ind w:left="1080" w:hanging="360"/>
        <w:rPr>
          <w:rFonts w:ascii="Arial" w:hAnsi="Arial" w:cs="Arial"/>
        </w:rPr>
      </w:pPr>
      <w:r w:rsidRPr="00EC3090">
        <w:rPr>
          <w:rFonts w:ascii="Arial" w:hAnsi="Arial" w:cs="Arial"/>
        </w:rPr>
        <w:t xml:space="preserve">a. </w:t>
      </w:r>
      <w:r w:rsidR="004A6650" w:rsidRPr="00EC3090">
        <w:rPr>
          <w:rFonts w:ascii="Arial" w:hAnsi="Arial" w:cs="Arial"/>
        </w:rPr>
        <w:tab/>
      </w:r>
      <w:r w:rsidRPr="00EC3090">
        <w:rPr>
          <w:rFonts w:ascii="Arial" w:hAnsi="Arial" w:cs="Arial"/>
        </w:rPr>
        <w:t xml:space="preserve">Describe how </w:t>
      </w:r>
      <w:r w:rsidR="00E50206" w:rsidRPr="00EC3090">
        <w:rPr>
          <w:rFonts w:ascii="Arial" w:hAnsi="Arial" w:cs="Arial"/>
        </w:rPr>
        <w:t xml:space="preserve">Payroll Center and Department </w:t>
      </w:r>
      <w:r w:rsidRPr="00EC3090">
        <w:rPr>
          <w:rFonts w:ascii="Arial" w:hAnsi="Arial" w:cs="Arial"/>
        </w:rPr>
        <w:t xml:space="preserve">can access </w:t>
      </w:r>
      <w:r w:rsidR="001026BF" w:rsidRPr="00EC3090">
        <w:rPr>
          <w:rFonts w:ascii="Arial" w:hAnsi="Arial" w:cs="Arial"/>
        </w:rPr>
        <w:t xml:space="preserve">the </w:t>
      </w:r>
      <w:r w:rsidRPr="00EC3090">
        <w:rPr>
          <w:rFonts w:ascii="Arial" w:hAnsi="Arial" w:cs="Arial"/>
        </w:rPr>
        <w:t>error report.</w:t>
      </w:r>
    </w:p>
    <w:p w14:paraId="5B5C0E82" w14:textId="6725F28F" w:rsidR="00B2243A" w:rsidRPr="00EC3090" w:rsidRDefault="00B2243A" w:rsidP="00EC3090">
      <w:pPr>
        <w:pStyle w:val="ETFNormal"/>
        <w:ind w:left="1080" w:hanging="360"/>
        <w:jc w:val="left"/>
        <w:rPr>
          <w:szCs w:val="22"/>
        </w:rPr>
      </w:pPr>
      <w:r w:rsidRPr="00EC3090">
        <w:rPr>
          <w:szCs w:val="22"/>
        </w:rPr>
        <w:t xml:space="preserve">b. </w:t>
      </w:r>
      <w:r w:rsidR="004A6650" w:rsidRPr="00EC3090">
        <w:rPr>
          <w:szCs w:val="22"/>
        </w:rPr>
        <w:tab/>
      </w:r>
      <w:r w:rsidRPr="00EC3090">
        <w:rPr>
          <w:szCs w:val="22"/>
        </w:rPr>
        <w:t xml:space="preserve">How will </w:t>
      </w:r>
      <w:r w:rsidR="00C2677D" w:rsidRPr="00EC3090">
        <w:rPr>
          <w:szCs w:val="22"/>
        </w:rPr>
        <w:t>P</w:t>
      </w:r>
      <w:r w:rsidRPr="00EC3090">
        <w:rPr>
          <w:szCs w:val="22"/>
        </w:rPr>
        <w:t xml:space="preserve">ayroll </w:t>
      </w:r>
      <w:r w:rsidR="001026BF" w:rsidRPr="00EC3090">
        <w:rPr>
          <w:szCs w:val="22"/>
        </w:rPr>
        <w:t>C</w:t>
      </w:r>
      <w:r w:rsidRPr="00EC3090">
        <w:rPr>
          <w:szCs w:val="22"/>
        </w:rPr>
        <w:t>enter</w:t>
      </w:r>
      <w:r w:rsidR="001026BF" w:rsidRPr="00EC3090">
        <w:rPr>
          <w:szCs w:val="22"/>
        </w:rPr>
        <w:t xml:space="preserve"> and Department</w:t>
      </w:r>
      <w:r w:rsidRPr="00EC3090">
        <w:rPr>
          <w:szCs w:val="22"/>
        </w:rPr>
        <w:t xml:space="preserve"> staff know that there are errors on the file error report? </w:t>
      </w:r>
    </w:p>
    <w:p w14:paraId="75A57BD9" w14:textId="101BB535" w:rsidR="00B2243A" w:rsidRPr="00EC3090" w:rsidRDefault="00B2243A" w:rsidP="00EC3090">
      <w:pPr>
        <w:pStyle w:val="ETFNormal"/>
        <w:spacing w:before="0" w:after="0"/>
        <w:ind w:left="1080" w:hanging="360"/>
        <w:jc w:val="left"/>
        <w:rPr>
          <w:szCs w:val="22"/>
        </w:rPr>
      </w:pPr>
      <w:r w:rsidRPr="00EC3090">
        <w:rPr>
          <w:szCs w:val="22"/>
        </w:rPr>
        <w:t xml:space="preserve">c. </w:t>
      </w:r>
      <w:r w:rsidR="004A6650" w:rsidRPr="00EC3090">
        <w:rPr>
          <w:szCs w:val="22"/>
        </w:rPr>
        <w:tab/>
      </w:r>
      <w:r w:rsidRPr="00EC3090">
        <w:rPr>
          <w:szCs w:val="22"/>
        </w:rPr>
        <w:t xml:space="preserve">Can the error report be accessible ad-hoc on your </w:t>
      </w:r>
      <w:r w:rsidR="002C7B84">
        <w:rPr>
          <w:szCs w:val="22"/>
        </w:rPr>
        <w:t>w</w:t>
      </w:r>
      <w:r w:rsidR="00462665" w:rsidRPr="00EC3090">
        <w:rPr>
          <w:szCs w:val="22"/>
        </w:rPr>
        <w:t>eb</w:t>
      </w:r>
      <w:r w:rsidR="002C7B84">
        <w:rPr>
          <w:szCs w:val="22"/>
        </w:rPr>
        <w:t xml:space="preserve"> p</w:t>
      </w:r>
      <w:r w:rsidR="00462665" w:rsidRPr="00EC3090">
        <w:rPr>
          <w:szCs w:val="22"/>
        </w:rPr>
        <w:t xml:space="preserve">ortal </w:t>
      </w:r>
      <w:r w:rsidRPr="00EC3090">
        <w:rPr>
          <w:szCs w:val="22"/>
        </w:rPr>
        <w:t>or Secure File Transfer Protocol (SFTP)?</w:t>
      </w:r>
    </w:p>
    <w:p w14:paraId="1D10C385" w14:textId="77777777" w:rsidR="00072546" w:rsidRPr="00EC3090" w:rsidRDefault="00072546" w:rsidP="00EC3090">
      <w:pPr>
        <w:tabs>
          <w:tab w:val="left" w:pos="1434"/>
        </w:tabs>
        <w:spacing w:before="0" w:after="0"/>
        <w:ind w:left="720" w:hanging="720"/>
        <w:rPr>
          <w:rFonts w:ascii="Arial" w:hAnsi="Arial" w:cs="Arial"/>
        </w:rPr>
      </w:pPr>
    </w:p>
    <w:p w14:paraId="20ADACE6" w14:textId="62D20CCE" w:rsidR="00C64FA0" w:rsidRPr="00EC3090" w:rsidRDefault="001750AC" w:rsidP="00EC3090">
      <w:pPr>
        <w:spacing w:before="0"/>
        <w:ind w:left="720" w:hanging="720"/>
        <w:rPr>
          <w:rFonts w:ascii="Arial" w:hAnsi="Arial" w:cs="Arial"/>
        </w:rPr>
      </w:pPr>
      <w:r w:rsidRPr="00EC3090">
        <w:rPr>
          <w:rFonts w:ascii="Arial" w:hAnsi="Arial" w:cs="Arial"/>
          <w:b/>
        </w:rPr>
        <w:t>7</w:t>
      </w:r>
      <w:r w:rsidR="00C64FA0" w:rsidRPr="00EC3090">
        <w:rPr>
          <w:rFonts w:ascii="Arial" w:hAnsi="Arial" w:cs="Arial"/>
          <w:b/>
        </w:rPr>
        <w:t>.</w:t>
      </w:r>
      <w:r w:rsidR="00C37D7F" w:rsidRPr="00EC3090">
        <w:rPr>
          <w:rFonts w:ascii="Arial" w:hAnsi="Arial" w:cs="Arial"/>
          <w:b/>
        </w:rPr>
        <w:t>8</w:t>
      </w:r>
      <w:r w:rsidR="00C64FA0" w:rsidRPr="00EC3090">
        <w:rPr>
          <w:rFonts w:ascii="Arial" w:hAnsi="Arial" w:cs="Arial"/>
          <w:b/>
        </w:rPr>
        <w:t>.</w:t>
      </w:r>
      <w:r w:rsidR="008A45B6" w:rsidRPr="00EC3090">
        <w:rPr>
          <w:rFonts w:ascii="Arial" w:hAnsi="Arial" w:cs="Arial"/>
          <w:b/>
        </w:rPr>
        <w:t>1</w:t>
      </w:r>
      <w:r w:rsidR="004A6650" w:rsidRPr="00EC3090">
        <w:rPr>
          <w:rFonts w:ascii="Arial" w:hAnsi="Arial" w:cs="Arial"/>
          <w:b/>
        </w:rPr>
        <w:t>4</w:t>
      </w:r>
      <w:r w:rsidR="00C64FA0" w:rsidRPr="00EC3090">
        <w:rPr>
          <w:rFonts w:ascii="Arial" w:hAnsi="Arial" w:cs="Arial"/>
          <w:b/>
        </w:rPr>
        <w:tab/>
      </w:r>
      <w:r w:rsidR="00C64FA0" w:rsidRPr="00EC3090">
        <w:rPr>
          <w:rFonts w:ascii="Arial" w:hAnsi="Arial" w:cs="Arial"/>
        </w:rPr>
        <w:t>Provide details of the procedure that will be followed when participants who experience a</w:t>
      </w:r>
      <w:r w:rsidR="0058004F" w:rsidRPr="00EC3090">
        <w:rPr>
          <w:rFonts w:ascii="Arial" w:hAnsi="Arial" w:cs="Arial"/>
        </w:rPr>
        <w:t xml:space="preserve"> </w:t>
      </w:r>
      <w:r w:rsidR="009719FA" w:rsidRPr="00EC3090">
        <w:rPr>
          <w:rFonts w:ascii="Arial" w:hAnsi="Arial" w:cs="Arial"/>
        </w:rPr>
        <w:t>qualified l</w:t>
      </w:r>
      <w:r w:rsidR="0058004F" w:rsidRPr="00EC3090">
        <w:rPr>
          <w:rFonts w:ascii="Arial" w:hAnsi="Arial" w:cs="Arial"/>
        </w:rPr>
        <w:t xml:space="preserve">ife </w:t>
      </w:r>
      <w:r w:rsidR="009719FA" w:rsidRPr="00EC3090">
        <w:rPr>
          <w:rFonts w:ascii="Arial" w:hAnsi="Arial" w:cs="Arial"/>
        </w:rPr>
        <w:t>change event</w:t>
      </w:r>
      <w:r w:rsidR="00C64FA0" w:rsidRPr="00EC3090">
        <w:rPr>
          <w:rFonts w:ascii="Arial" w:hAnsi="Arial" w:cs="Arial"/>
        </w:rPr>
        <w:t xml:space="preserve"> wish to change their election. Include information about:</w:t>
      </w:r>
    </w:p>
    <w:p w14:paraId="41CEA66E" w14:textId="69FD9D8A" w:rsidR="00C64FA0" w:rsidRPr="00EC3090" w:rsidRDefault="001750AC" w:rsidP="00AC1A33">
      <w:pPr>
        <w:pStyle w:val="ETFNormal"/>
        <w:ind w:left="1080" w:hanging="360"/>
        <w:jc w:val="left"/>
        <w:rPr>
          <w:szCs w:val="22"/>
        </w:rPr>
      </w:pPr>
      <w:r w:rsidRPr="00EC3090">
        <w:rPr>
          <w:szCs w:val="22"/>
        </w:rPr>
        <w:t>a.</w:t>
      </w:r>
      <w:r w:rsidRPr="00EC3090">
        <w:rPr>
          <w:szCs w:val="22"/>
        </w:rPr>
        <w:tab/>
      </w:r>
      <w:r w:rsidR="00C64FA0" w:rsidRPr="00EC3090">
        <w:rPr>
          <w:szCs w:val="22"/>
        </w:rPr>
        <w:t xml:space="preserve">The staff who are responsible for processing </w:t>
      </w:r>
      <w:r w:rsidR="00CC512C" w:rsidRPr="00EC3090">
        <w:rPr>
          <w:szCs w:val="22"/>
        </w:rPr>
        <w:t>l</w:t>
      </w:r>
      <w:r w:rsidR="000B4FB2" w:rsidRPr="00EC3090">
        <w:rPr>
          <w:szCs w:val="22"/>
        </w:rPr>
        <w:t xml:space="preserve">ife </w:t>
      </w:r>
      <w:r w:rsidR="00CC512C" w:rsidRPr="00EC3090">
        <w:rPr>
          <w:szCs w:val="22"/>
        </w:rPr>
        <w:t>change e</w:t>
      </w:r>
      <w:r w:rsidR="000B4FB2" w:rsidRPr="00EC3090">
        <w:rPr>
          <w:szCs w:val="22"/>
        </w:rPr>
        <w:t>vent</w:t>
      </w:r>
      <w:r w:rsidR="00DE5167" w:rsidRPr="00EC3090">
        <w:rPr>
          <w:szCs w:val="22"/>
        </w:rPr>
        <w:t xml:space="preserve"> requests</w:t>
      </w:r>
      <w:r w:rsidR="00C64FA0" w:rsidRPr="00EC3090">
        <w:rPr>
          <w:szCs w:val="22"/>
        </w:rPr>
        <w:t>.</w:t>
      </w:r>
    </w:p>
    <w:p w14:paraId="2FD3B09D" w14:textId="012A7DE4" w:rsidR="00C64FA0" w:rsidRPr="00EC3090" w:rsidRDefault="001750AC" w:rsidP="00AC1A33">
      <w:pPr>
        <w:pStyle w:val="ETFNormal"/>
        <w:ind w:left="1080" w:hanging="360"/>
        <w:jc w:val="left"/>
        <w:rPr>
          <w:szCs w:val="22"/>
        </w:rPr>
      </w:pPr>
      <w:r w:rsidRPr="00EC3090">
        <w:rPr>
          <w:szCs w:val="22"/>
        </w:rPr>
        <w:t>b.</w:t>
      </w:r>
      <w:r w:rsidRPr="00EC3090">
        <w:rPr>
          <w:szCs w:val="22"/>
        </w:rPr>
        <w:tab/>
      </w:r>
      <w:r w:rsidR="00C64FA0" w:rsidRPr="00EC3090">
        <w:rPr>
          <w:szCs w:val="22"/>
        </w:rPr>
        <w:t>The criteria used to approve or reject a participant's change request.</w:t>
      </w:r>
    </w:p>
    <w:p w14:paraId="672B4B07" w14:textId="1C0A11CA" w:rsidR="00C64FA0" w:rsidRPr="00EC3090" w:rsidRDefault="001750AC" w:rsidP="00AC1A33">
      <w:pPr>
        <w:pStyle w:val="ETFNormal"/>
        <w:ind w:left="1080" w:hanging="360"/>
        <w:jc w:val="left"/>
        <w:rPr>
          <w:szCs w:val="22"/>
        </w:rPr>
      </w:pPr>
      <w:r w:rsidRPr="00EC3090">
        <w:rPr>
          <w:szCs w:val="22"/>
        </w:rPr>
        <w:t>c.</w:t>
      </w:r>
      <w:r w:rsidRPr="00EC3090">
        <w:rPr>
          <w:szCs w:val="22"/>
        </w:rPr>
        <w:tab/>
      </w:r>
      <w:r w:rsidR="00C64FA0" w:rsidRPr="00EC3090">
        <w:rPr>
          <w:szCs w:val="22"/>
        </w:rPr>
        <w:t xml:space="preserve">The process used to properly reinstate an employee after a lapse in coverage, following </w:t>
      </w:r>
      <w:r w:rsidR="00E30FA9" w:rsidRPr="00EC3090">
        <w:rPr>
          <w:szCs w:val="22"/>
        </w:rPr>
        <w:t>U</w:t>
      </w:r>
      <w:r w:rsidR="00C64FA0" w:rsidRPr="00EC3090">
        <w:rPr>
          <w:szCs w:val="22"/>
        </w:rPr>
        <w:t xml:space="preserve">nited </w:t>
      </w:r>
      <w:r w:rsidR="00E30FA9" w:rsidRPr="00EC3090">
        <w:rPr>
          <w:szCs w:val="22"/>
        </w:rPr>
        <w:t>S</w:t>
      </w:r>
      <w:r w:rsidR="00C64FA0" w:rsidRPr="00EC3090">
        <w:rPr>
          <w:szCs w:val="22"/>
        </w:rPr>
        <w:t xml:space="preserve">tates </w:t>
      </w:r>
      <w:r w:rsidR="00E30FA9" w:rsidRPr="00EC3090">
        <w:rPr>
          <w:szCs w:val="22"/>
        </w:rPr>
        <w:t>D</w:t>
      </w:r>
      <w:r w:rsidR="00C64FA0" w:rsidRPr="00EC3090">
        <w:rPr>
          <w:szCs w:val="22"/>
        </w:rPr>
        <w:t xml:space="preserve">epartment of </w:t>
      </w:r>
      <w:r w:rsidR="00E30FA9" w:rsidRPr="00EC3090">
        <w:rPr>
          <w:szCs w:val="22"/>
        </w:rPr>
        <w:t>T</w:t>
      </w:r>
      <w:r w:rsidR="00C64FA0" w:rsidRPr="00EC3090">
        <w:rPr>
          <w:szCs w:val="22"/>
        </w:rPr>
        <w:t>reasury regulation rules.</w:t>
      </w:r>
    </w:p>
    <w:p w14:paraId="02EA3D23" w14:textId="7F2CB3FC" w:rsidR="00C64FA0" w:rsidRPr="00EC3090" w:rsidRDefault="001750AC" w:rsidP="00AC1A33">
      <w:pPr>
        <w:pStyle w:val="ETFNormal"/>
        <w:ind w:left="1080" w:hanging="360"/>
        <w:jc w:val="left"/>
        <w:rPr>
          <w:szCs w:val="22"/>
        </w:rPr>
      </w:pPr>
      <w:r w:rsidRPr="00EC3090">
        <w:rPr>
          <w:szCs w:val="22"/>
        </w:rPr>
        <w:t>d.</w:t>
      </w:r>
      <w:r w:rsidRPr="00EC3090">
        <w:rPr>
          <w:szCs w:val="22"/>
        </w:rPr>
        <w:tab/>
      </w:r>
      <w:r w:rsidR="00C64FA0" w:rsidRPr="00EC3090">
        <w:rPr>
          <w:szCs w:val="22"/>
        </w:rPr>
        <w:t xml:space="preserve">The method for calculation of the annual amount for mid-year contribution amount changes or enrollment. </w:t>
      </w:r>
    </w:p>
    <w:p w14:paraId="532ED943" w14:textId="4ABF5DB3" w:rsidR="00C64FA0" w:rsidRPr="00EC3090" w:rsidRDefault="00C64FA0" w:rsidP="00EC3090">
      <w:pPr>
        <w:pStyle w:val="LRWLBodyText"/>
        <w:tabs>
          <w:tab w:val="left" w:pos="1434"/>
        </w:tabs>
        <w:ind w:left="720"/>
        <w:rPr>
          <w:rFonts w:cs="Arial"/>
        </w:rPr>
      </w:pPr>
      <w:r w:rsidRPr="00EC3090">
        <w:rPr>
          <w:rFonts w:cs="Arial"/>
        </w:rPr>
        <w:t>Include a sample form that is provided to participants who file a request to change their election amount due to a CIS and any material that will be provided to participants to communicate the requirements of CIS requests.</w:t>
      </w:r>
    </w:p>
    <w:p w14:paraId="2E127DF0" w14:textId="7D662AB4" w:rsidR="001518CE" w:rsidRPr="004F2FEB" w:rsidRDefault="00EB6689" w:rsidP="001518CE">
      <w:pPr>
        <w:pStyle w:val="Heading2"/>
        <w:numPr>
          <w:ilvl w:val="0"/>
          <w:numId w:val="0"/>
        </w:numPr>
        <w:rPr>
          <w:rFonts w:ascii="Arial" w:hAnsi="Arial"/>
        </w:rPr>
      </w:pPr>
      <w:r>
        <w:rPr>
          <w:rFonts w:ascii="Arial" w:hAnsi="Arial"/>
        </w:rPr>
        <w:lastRenderedPageBreak/>
        <w:t>7</w:t>
      </w:r>
      <w:r w:rsidR="001518CE">
        <w:rPr>
          <w:rFonts w:ascii="Arial" w:hAnsi="Arial"/>
        </w:rPr>
        <w:t>.</w:t>
      </w:r>
      <w:r>
        <w:rPr>
          <w:rFonts w:ascii="Arial" w:hAnsi="Arial"/>
        </w:rPr>
        <w:t xml:space="preserve">9 </w:t>
      </w:r>
      <w:r w:rsidR="001518CE" w:rsidRPr="004F2FEB">
        <w:rPr>
          <w:rFonts w:ascii="Arial" w:hAnsi="Arial"/>
        </w:rPr>
        <w:t>Debit Card</w:t>
      </w:r>
    </w:p>
    <w:p w14:paraId="0C8041A4" w14:textId="5E779F1A" w:rsidR="00C64FA0" w:rsidRPr="000352C8" w:rsidRDefault="00EB6689" w:rsidP="00EC3090">
      <w:pPr>
        <w:pStyle w:val="CommentText"/>
        <w:ind w:left="720" w:hanging="720"/>
        <w:rPr>
          <w:rFonts w:ascii="Arial" w:hAnsi="Arial" w:cs="Arial"/>
          <w:sz w:val="22"/>
          <w:szCs w:val="22"/>
        </w:rPr>
      </w:pPr>
      <w:r w:rsidRPr="007A5837">
        <w:rPr>
          <w:rFonts w:ascii="Arial" w:hAnsi="Arial" w:cs="Arial"/>
          <w:b/>
          <w:sz w:val="22"/>
          <w:szCs w:val="22"/>
        </w:rPr>
        <w:t>7</w:t>
      </w:r>
      <w:r w:rsidR="00C64FA0" w:rsidRPr="007A5837">
        <w:rPr>
          <w:rFonts w:ascii="Arial" w:hAnsi="Arial" w:cs="Arial"/>
          <w:b/>
          <w:sz w:val="22"/>
          <w:szCs w:val="22"/>
        </w:rPr>
        <w:t>.</w:t>
      </w:r>
      <w:r>
        <w:rPr>
          <w:rFonts w:ascii="Arial" w:hAnsi="Arial" w:cs="Arial"/>
          <w:b/>
          <w:sz w:val="22"/>
          <w:szCs w:val="22"/>
        </w:rPr>
        <w:t>9</w:t>
      </w:r>
      <w:r w:rsidR="00C64FA0" w:rsidRPr="007A5837">
        <w:rPr>
          <w:rFonts w:ascii="Arial" w:hAnsi="Arial" w:cs="Arial"/>
          <w:b/>
          <w:sz w:val="22"/>
          <w:szCs w:val="22"/>
        </w:rPr>
        <w:t>.1</w:t>
      </w:r>
      <w:r w:rsidR="00C64FA0" w:rsidRPr="00EB6689">
        <w:rPr>
          <w:rFonts w:ascii="Arial" w:hAnsi="Arial" w:cs="Arial"/>
          <w:b/>
          <w:sz w:val="22"/>
          <w:szCs w:val="22"/>
        </w:rPr>
        <w:tab/>
      </w:r>
      <w:r w:rsidR="00B224EB">
        <w:rPr>
          <w:rFonts w:ascii="Arial" w:hAnsi="Arial" w:cs="Arial"/>
          <w:sz w:val="22"/>
          <w:szCs w:val="22"/>
        </w:rPr>
        <w:t>P</w:t>
      </w:r>
      <w:r w:rsidR="00C64FA0" w:rsidRPr="007A5837">
        <w:rPr>
          <w:rFonts w:ascii="Arial" w:hAnsi="Arial" w:cs="Arial"/>
          <w:sz w:val="22"/>
          <w:szCs w:val="22"/>
        </w:rPr>
        <w:t xml:space="preserve">rovide the </w:t>
      </w:r>
      <w:r w:rsidR="00C64FA0" w:rsidRPr="000352C8">
        <w:rPr>
          <w:rFonts w:ascii="Arial" w:hAnsi="Arial" w:cs="Arial"/>
          <w:sz w:val="22"/>
          <w:szCs w:val="22"/>
        </w:rPr>
        <w:t>following information regarding the company issuing debit cards</w:t>
      </w:r>
      <w:r w:rsidR="00B224EB">
        <w:rPr>
          <w:rFonts w:ascii="Arial" w:hAnsi="Arial" w:cs="Arial"/>
          <w:sz w:val="22"/>
          <w:szCs w:val="22"/>
        </w:rPr>
        <w:t xml:space="preserve"> for </w:t>
      </w:r>
      <w:r w:rsidR="00E464C7">
        <w:rPr>
          <w:rFonts w:ascii="Arial" w:hAnsi="Arial" w:cs="Arial"/>
          <w:sz w:val="22"/>
          <w:szCs w:val="22"/>
        </w:rPr>
        <w:t xml:space="preserve">the </w:t>
      </w:r>
      <w:r w:rsidR="007D0A83">
        <w:rPr>
          <w:rFonts w:ascii="Arial" w:hAnsi="Arial" w:cs="Arial"/>
          <w:sz w:val="22"/>
          <w:szCs w:val="22"/>
        </w:rPr>
        <w:t>Benefit P</w:t>
      </w:r>
      <w:r w:rsidR="00B224EB">
        <w:rPr>
          <w:rFonts w:ascii="Arial" w:hAnsi="Arial" w:cs="Arial"/>
          <w:sz w:val="22"/>
          <w:szCs w:val="22"/>
        </w:rPr>
        <w:t>rograms</w:t>
      </w:r>
      <w:r w:rsidR="00963BE5">
        <w:rPr>
          <w:rFonts w:ascii="Arial" w:hAnsi="Arial" w:cs="Arial"/>
          <w:sz w:val="22"/>
          <w:szCs w:val="22"/>
        </w:rPr>
        <w:t xml:space="preserve"> under the RFP</w:t>
      </w:r>
      <w:r w:rsidR="00F00E68">
        <w:rPr>
          <w:rFonts w:ascii="Arial" w:hAnsi="Arial" w:cs="Arial"/>
          <w:sz w:val="22"/>
          <w:szCs w:val="22"/>
        </w:rPr>
        <w:t>(s)</w:t>
      </w:r>
      <w:r w:rsidR="00B224EB">
        <w:rPr>
          <w:rFonts w:ascii="Arial" w:hAnsi="Arial" w:cs="Arial"/>
          <w:sz w:val="22"/>
          <w:szCs w:val="22"/>
        </w:rPr>
        <w:t xml:space="preserve"> you are</w:t>
      </w:r>
      <w:r w:rsidR="00F00E68">
        <w:rPr>
          <w:rFonts w:ascii="Arial" w:hAnsi="Arial" w:cs="Arial"/>
          <w:sz w:val="22"/>
          <w:szCs w:val="22"/>
        </w:rPr>
        <w:t xml:space="preserve"> responding to</w:t>
      </w:r>
      <w:r w:rsidR="00C64FA0" w:rsidRPr="000352C8">
        <w:rPr>
          <w:rFonts w:ascii="Arial" w:hAnsi="Arial" w:cs="Arial"/>
          <w:sz w:val="22"/>
          <w:szCs w:val="22"/>
        </w:rPr>
        <w:t xml:space="preserve">: </w:t>
      </w:r>
    </w:p>
    <w:p w14:paraId="2F62EDA5" w14:textId="77777777" w:rsidR="00C64FA0" w:rsidRPr="000352C8" w:rsidRDefault="00C64FA0" w:rsidP="00EC3090">
      <w:pPr>
        <w:pStyle w:val="CommentText"/>
        <w:numPr>
          <w:ilvl w:val="0"/>
          <w:numId w:val="53"/>
        </w:numPr>
        <w:ind w:left="1080"/>
        <w:rPr>
          <w:rFonts w:ascii="Arial" w:hAnsi="Arial" w:cs="Arial"/>
          <w:sz w:val="22"/>
          <w:szCs w:val="22"/>
        </w:rPr>
      </w:pPr>
      <w:r w:rsidRPr="000352C8">
        <w:rPr>
          <w:rFonts w:ascii="Arial" w:hAnsi="Arial" w:cs="Arial"/>
          <w:sz w:val="22"/>
          <w:szCs w:val="22"/>
        </w:rPr>
        <w:t xml:space="preserve">Vendor name and address. </w:t>
      </w:r>
    </w:p>
    <w:p w14:paraId="0143AE35" w14:textId="77777777" w:rsidR="00C64FA0" w:rsidRPr="000352C8" w:rsidRDefault="00C64FA0" w:rsidP="00EC3090">
      <w:pPr>
        <w:pStyle w:val="CommentText"/>
        <w:numPr>
          <w:ilvl w:val="0"/>
          <w:numId w:val="53"/>
        </w:numPr>
        <w:ind w:left="1080"/>
        <w:rPr>
          <w:rFonts w:ascii="Arial" w:hAnsi="Arial" w:cs="Arial"/>
          <w:sz w:val="22"/>
          <w:szCs w:val="22"/>
        </w:rPr>
      </w:pPr>
      <w:r w:rsidRPr="000352C8">
        <w:rPr>
          <w:rFonts w:ascii="Arial" w:hAnsi="Arial" w:cs="Arial"/>
          <w:sz w:val="22"/>
          <w:szCs w:val="22"/>
        </w:rPr>
        <w:t xml:space="preserve">Telephone number. </w:t>
      </w:r>
    </w:p>
    <w:p w14:paraId="1C7EE3E0" w14:textId="77777777" w:rsidR="00C64FA0" w:rsidRPr="000352C8" w:rsidRDefault="00C64FA0" w:rsidP="00EC3090">
      <w:pPr>
        <w:pStyle w:val="CommentText"/>
        <w:numPr>
          <w:ilvl w:val="0"/>
          <w:numId w:val="53"/>
        </w:numPr>
        <w:ind w:left="1080"/>
        <w:rPr>
          <w:rFonts w:ascii="Arial" w:hAnsi="Arial" w:cs="Arial"/>
          <w:sz w:val="22"/>
          <w:szCs w:val="22"/>
        </w:rPr>
      </w:pPr>
      <w:r w:rsidRPr="000352C8">
        <w:rPr>
          <w:rFonts w:ascii="Arial" w:hAnsi="Arial" w:cs="Arial"/>
          <w:sz w:val="22"/>
          <w:szCs w:val="22"/>
        </w:rPr>
        <w:t>General email address.</w:t>
      </w:r>
    </w:p>
    <w:p w14:paraId="4AF8B9D4" w14:textId="3D932E42" w:rsidR="00C64FA0" w:rsidRPr="000352C8" w:rsidRDefault="00C64FA0" w:rsidP="00EC3090">
      <w:pPr>
        <w:pStyle w:val="CommentText"/>
        <w:numPr>
          <w:ilvl w:val="0"/>
          <w:numId w:val="53"/>
        </w:numPr>
        <w:tabs>
          <w:tab w:val="left" w:pos="1458"/>
        </w:tabs>
        <w:spacing w:after="0"/>
        <w:ind w:left="1080"/>
        <w:rPr>
          <w:rFonts w:ascii="Arial" w:hAnsi="Arial" w:cs="Arial"/>
          <w:sz w:val="22"/>
          <w:szCs w:val="22"/>
        </w:rPr>
      </w:pPr>
      <w:r w:rsidRPr="000352C8">
        <w:rPr>
          <w:rFonts w:ascii="Arial" w:hAnsi="Arial" w:cs="Arial"/>
          <w:sz w:val="22"/>
          <w:szCs w:val="22"/>
        </w:rPr>
        <w:t>Website address.</w:t>
      </w:r>
    </w:p>
    <w:p w14:paraId="526274A4" w14:textId="77777777" w:rsidR="00072546" w:rsidRPr="000352C8" w:rsidRDefault="00072546" w:rsidP="00EC3090">
      <w:pPr>
        <w:pStyle w:val="CommentText"/>
        <w:tabs>
          <w:tab w:val="left" w:pos="1458"/>
        </w:tabs>
        <w:spacing w:before="0" w:after="0"/>
        <w:ind w:left="113"/>
        <w:rPr>
          <w:rFonts w:ascii="Arial" w:hAnsi="Arial" w:cs="Arial"/>
          <w:sz w:val="22"/>
          <w:szCs w:val="22"/>
        </w:rPr>
      </w:pPr>
    </w:p>
    <w:p w14:paraId="42FDDADC" w14:textId="22099ACF" w:rsidR="00C64FA0" w:rsidRPr="007A5837" w:rsidRDefault="00EB6689" w:rsidP="00EC3090">
      <w:pPr>
        <w:pStyle w:val="CommentText"/>
        <w:tabs>
          <w:tab w:val="left" w:pos="1458"/>
        </w:tabs>
        <w:spacing w:before="0" w:after="0"/>
        <w:ind w:left="720" w:hanging="720"/>
        <w:rPr>
          <w:rFonts w:ascii="Arial" w:hAnsi="Arial" w:cs="Arial"/>
          <w:sz w:val="22"/>
          <w:szCs w:val="22"/>
        </w:rPr>
      </w:pPr>
      <w:r>
        <w:rPr>
          <w:rFonts w:ascii="Arial" w:hAnsi="Arial" w:cs="Arial"/>
          <w:b/>
          <w:sz w:val="22"/>
          <w:szCs w:val="22"/>
        </w:rPr>
        <w:t>7</w:t>
      </w:r>
      <w:r w:rsidR="00C64FA0" w:rsidRPr="007A5837">
        <w:rPr>
          <w:rFonts w:ascii="Arial" w:hAnsi="Arial" w:cs="Arial"/>
          <w:b/>
          <w:sz w:val="22"/>
          <w:szCs w:val="22"/>
        </w:rPr>
        <w:t>.</w:t>
      </w:r>
      <w:r>
        <w:rPr>
          <w:rFonts w:ascii="Arial" w:hAnsi="Arial" w:cs="Arial"/>
          <w:b/>
          <w:sz w:val="22"/>
          <w:szCs w:val="22"/>
        </w:rPr>
        <w:t>9</w:t>
      </w:r>
      <w:r w:rsidR="00C64FA0" w:rsidRPr="007A5837">
        <w:rPr>
          <w:rFonts w:ascii="Arial" w:hAnsi="Arial" w:cs="Arial"/>
          <w:b/>
          <w:sz w:val="22"/>
          <w:szCs w:val="22"/>
        </w:rPr>
        <w:t>.2</w:t>
      </w:r>
      <w:r w:rsidR="00C64FA0" w:rsidRPr="00EB6689">
        <w:rPr>
          <w:rFonts w:ascii="Arial" w:hAnsi="Arial" w:cs="Arial"/>
          <w:b/>
          <w:sz w:val="22"/>
          <w:szCs w:val="22"/>
        </w:rPr>
        <w:tab/>
      </w:r>
      <w:r w:rsidR="00C64FA0" w:rsidRPr="007A5837">
        <w:rPr>
          <w:rFonts w:ascii="Arial" w:hAnsi="Arial" w:cs="Arial"/>
          <w:sz w:val="22"/>
          <w:szCs w:val="22"/>
        </w:rPr>
        <w:t>How many times has the company issuing the debit cards or the card service been offline in the past two years? Provide any pertinent details about the incident(s), including number of participants impacted and the resolution timeframe.</w:t>
      </w:r>
    </w:p>
    <w:p w14:paraId="031D857C" w14:textId="77777777" w:rsidR="00072546" w:rsidRPr="000352C8" w:rsidRDefault="00072546" w:rsidP="00EC3090">
      <w:pPr>
        <w:pStyle w:val="CommentText"/>
        <w:tabs>
          <w:tab w:val="left" w:pos="1458"/>
        </w:tabs>
        <w:spacing w:before="0" w:after="0"/>
        <w:ind w:left="720" w:hanging="720"/>
        <w:rPr>
          <w:rFonts w:ascii="Arial" w:hAnsi="Arial" w:cs="Arial"/>
          <w:sz w:val="22"/>
          <w:szCs w:val="22"/>
        </w:rPr>
      </w:pPr>
    </w:p>
    <w:p w14:paraId="1FC20E2E" w14:textId="77F0C8E7" w:rsidR="00C64FA0" w:rsidRPr="000352C8" w:rsidRDefault="00EB6689" w:rsidP="00EC3090">
      <w:pPr>
        <w:pStyle w:val="CommentText"/>
        <w:spacing w:before="0"/>
        <w:ind w:left="720" w:hanging="720"/>
        <w:rPr>
          <w:rFonts w:ascii="Arial" w:hAnsi="Arial" w:cs="Arial"/>
          <w:sz w:val="22"/>
          <w:szCs w:val="22"/>
        </w:rPr>
      </w:pPr>
      <w:r>
        <w:rPr>
          <w:rFonts w:ascii="Arial" w:hAnsi="Arial" w:cs="Arial"/>
          <w:b/>
          <w:sz w:val="22"/>
          <w:szCs w:val="22"/>
        </w:rPr>
        <w:t>7</w:t>
      </w:r>
      <w:r w:rsidR="00C64FA0" w:rsidRPr="000352C8">
        <w:rPr>
          <w:rFonts w:ascii="Arial" w:hAnsi="Arial" w:cs="Arial"/>
          <w:b/>
          <w:sz w:val="22"/>
          <w:szCs w:val="22"/>
        </w:rPr>
        <w:t>.</w:t>
      </w:r>
      <w:r>
        <w:rPr>
          <w:rFonts w:ascii="Arial" w:hAnsi="Arial" w:cs="Arial"/>
          <w:b/>
          <w:sz w:val="22"/>
          <w:szCs w:val="22"/>
        </w:rPr>
        <w:t>9</w:t>
      </w:r>
      <w:r w:rsidR="00C64FA0" w:rsidRPr="000352C8">
        <w:rPr>
          <w:rFonts w:ascii="Arial" w:hAnsi="Arial" w:cs="Arial"/>
          <w:b/>
          <w:sz w:val="22"/>
          <w:szCs w:val="22"/>
        </w:rPr>
        <w:t>.3</w:t>
      </w:r>
      <w:r w:rsidR="00C64FA0" w:rsidRPr="00EB6689">
        <w:rPr>
          <w:rFonts w:ascii="Arial" w:hAnsi="Arial" w:cs="Arial"/>
          <w:b/>
          <w:sz w:val="22"/>
          <w:szCs w:val="22"/>
        </w:rPr>
        <w:tab/>
      </w:r>
      <w:r w:rsidR="00C64FA0" w:rsidRPr="000352C8">
        <w:rPr>
          <w:rFonts w:ascii="Arial" w:hAnsi="Arial" w:cs="Arial"/>
          <w:sz w:val="22"/>
          <w:szCs w:val="22"/>
        </w:rPr>
        <w:t>Detail the debit card service you will provide in relation to the programs being offered in your Proposal.</w:t>
      </w:r>
    </w:p>
    <w:p w14:paraId="72A6AF88" w14:textId="4F4B3150" w:rsidR="00C64FA0" w:rsidRPr="006E3417" w:rsidRDefault="00C64FA0" w:rsidP="00EC3090">
      <w:pPr>
        <w:pStyle w:val="CommentText"/>
        <w:numPr>
          <w:ilvl w:val="0"/>
          <w:numId w:val="54"/>
        </w:numPr>
        <w:ind w:left="1080"/>
        <w:rPr>
          <w:rFonts w:ascii="Arial" w:hAnsi="Arial" w:cs="Arial"/>
          <w:sz w:val="22"/>
          <w:szCs w:val="22"/>
        </w:rPr>
      </w:pPr>
      <w:r w:rsidRPr="009E03F5">
        <w:rPr>
          <w:rFonts w:ascii="Arial" w:hAnsi="Arial" w:cs="Arial"/>
          <w:sz w:val="22"/>
          <w:szCs w:val="22"/>
        </w:rPr>
        <w:t xml:space="preserve">Will </w:t>
      </w:r>
      <w:r w:rsidR="00565EBF">
        <w:rPr>
          <w:rFonts w:ascii="Arial" w:hAnsi="Arial" w:cs="Arial"/>
          <w:sz w:val="22"/>
          <w:szCs w:val="22"/>
        </w:rPr>
        <w:t>P</w:t>
      </w:r>
      <w:r w:rsidRPr="009E03F5">
        <w:rPr>
          <w:rFonts w:ascii="Arial" w:hAnsi="Arial" w:cs="Arial"/>
          <w:sz w:val="22"/>
          <w:szCs w:val="22"/>
        </w:rPr>
        <w:t>articipants be automatically issued a debit car</w:t>
      </w:r>
      <w:r w:rsidRPr="006E3417">
        <w:rPr>
          <w:rFonts w:ascii="Arial" w:hAnsi="Arial" w:cs="Arial"/>
          <w:sz w:val="22"/>
          <w:szCs w:val="22"/>
        </w:rPr>
        <w:t>d for their account(s)?</w:t>
      </w:r>
    </w:p>
    <w:p w14:paraId="7FA8F6C7" w14:textId="056E5BEA" w:rsidR="00C64FA0" w:rsidRPr="006E3417" w:rsidRDefault="00C64FA0" w:rsidP="00EC3090">
      <w:pPr>
        <w:pStyle w:val="CommentText"/>
        <w:numPr>
          <w:ilvl w:val="0"/>
          <w:numId w:val="54"/>
        </w:numPr>
        <w:ind w:left="1080"/>
        <w:rPr>
          <w:rFonts w:ascii="Arial" w:hAnsi="Arial" w:cs="Arial"/>
          <w:sz w:val="22"/>
          <w:szCs w:val="22"/>
        </w:rPr>
      </w:pPr>
      <w:r w:rsidRPr="006E3417">
        <w:rPr>
          <w:rFonts w:ascii="Arial" w:hAnsi="Arial" w:cs="Arial"/>
          <w:sz w:val="22"/>
          <w:szCs w:val="22"/>
        </w:rPr>
        <w:t xml:space="preserve">Will </w:t>
      </w:r>
      <w:r w:rsidR="00565EBF">
        <w:rPr>
          <w:rFonts w:ascii="Arial" w:hAnsi="Arial" w:cs="Arial"/>
          <w:sz w:val="22"/>
          <w:szCs w:val="22"/>
        </w:rPr>
        <w:t>P</w:t>
      </w:r>
      <w:r w:rsidRPr="006E3417">
        <w:rPr>
          <w:rFonts w:ascii="Arial" w:hAnsi="Arial" w:cs="Arial"/>
          <w:sz w:val="22"/>
          <w:szCs w:val="22"/>
        </w:rPr>
        <w:t>articipants have the option to request cards</w:t>
      </w:r>
      <w:r w:rsidR="00731AF1">
        <w:rPr>
          <w:rFonts w:ascii="Arial" w:hAnsi="Arial" w:cs="Arial"/>
          <w:sz w:val="22"/>
          <w:szCs w:val="22"/>
        </w:rPr>
        <w:t xml:space="preserve"> for Qualified Dependents</w:t>
      </w:r>
      <w:r w:rsidRPr="006E3417">
        <w:rPr>
          <w:rFonts w:ascii="Arial" w:hAnsi="Arial" w:cs="Arial"/>
          <w:sz w:val="22"/>
          <w:szCs w:val="22"/>
        </w:rPr>
        <w:t xml:space="preserve">? </w:t>
      </w:r>
    </w:p>
    <w:p w14:paraId="10103299" w14:textId="77777777" w:rsidR="00C64FA0" w:rsidRPr="006E3417" w:rsidRDefault="00C64FA0" w:rsidP="00EC3090">
      <w:pPr>
        <w:pStyle w:val="CommentText"/>
        <w:numPr>
          <w:ilvl w:val="0"/>
          <w:numId w:val="54"/>
        </w:numPr>
        <w:ind w:left="1080"/>
        <w:rPr>
          <w:rFonts w:ascii="Arial" w:hAnsi="Arial" w:cs="Arial"/>
          <w:sz w:val="22"/>
          <w:szCs w:val="22"/>
        </w:rPr>
      </w:pPr>
      <w:r w:rsidRPr="006E3417">
        <w:rPr>
          <w:rFonts w:ascii="Arial" w:hAnsi="Arial" w:cs="Arial"/>
          <w:sz w:val="22"/>
          <w:szCs w:val="22"/>
        </w:rPr>
        <w:t>How are the cards activated?</w:t>
      </w:r>
    </w:p>
    <w:p w14:paraId="5871C643" w14:textId="77777777" w:rsidR="00C64FA0" w:rsidRPr="006E3417" w:rsidRDefault="00C64FA0" w:rsidP="00EC3090">
      <w:pPr>
        <w:pStyle w:val="CommentText"/>
        <w:numPr>
          <w:ilvl w:val="0"/>
          <w:numId w:val="54"/>
        </w:numPr>
        <w:ind w:left="1080"/>
        <w:rPr>
          <w:rFonts w:ascii="Arial" w:hAnsi="Arial" w:cs="Arial"/>
          <w:sz w:val="22"/>
          <w:szCs w:val="22"/>
        </w:rPr>
      </w:pPr>
      <w:r w:rsidRPr="006E3417">
        <w:rPr>
          <w:rFonts w:ascii="Arial" w:hAnsi="Arial" w:cs="Arial"/>
          <w:sz w:val="22"/>
          <w:szCs w:val="22"/>
        </w:rPr>
        <w:t>Are the debit cards chip-enabled?</w:t>
      </w:r>
    </w:p>
    <w:p w14:paraId="1FCFD866" w14:textId="790C94EB" w:rsidR="00C64FA0" w:rsidRPr="006E3417" w:rsidRDefault="00C64FA0" w:rsidP="00597616">
      <w:pPr>
        <w:pStyle w:val="CommentText"/>
        <w:numPr>
          <w:ilvl w:val="0"/>
          <w:numId w:val="54"/>
        </w:numPr>
        <w:tabs>
          <w:tab w:val="left" w:pos="1458"/>
        </w:tabs>
        <w:spacing w:after="0"/>
        <w:ind w:left="1080"/>
        <w:rPr>
          <w:rFonts w:ascii="Arial" w:hAnsi="Arial" w:cs="Arial"/>
          <w:sz w:val="22"/>
          <w:szCs w:val="22"/>
        </w:rPr>
      </w:pPr>
      <w:r w:rsidRPr="006E3417">
        <w:rPr>
          <w:rFonts w:ascii="Arial" w:hAnsi="Arial" w:cs="Arial"/>
          <w:sz w:val="22"/>
          <w:szCs w:val="22"/>
        </w:rPr>
        <w:t xml:space="preserve">Do the debit cards require a PIN for point-of-service sales? </w:t>
      </w:r>
    </w:p>
    <w:p w14:paraId="2D80C9A7" w14:textId="007ADA67" w:rsidR="00571ADF" w:rsidRPr="006E3417" w:rsidRDefault="00DF2AD2" w:rsidP="00597616">
      <w:pPr>
        <w:pStyle w:val="CommentText"/>
        <w:numPr>
          <w:ilvl w:val="0"/>
          <w:numId w:val="54"/>
        </w:numPr>
        <w:tabs>
          <w:tab w:val="left" w:pos="1458"/>
        </w:tabs>
        <w:spacing w:after="0"/>
        <w:ind w:left="1080"/>
        <w:rPr>
          <w:rFonts w:ascii="Arial" w:hAnsi="Arial" w:cs="Arial"/>
          <w:sz w:val="22"/>
          <w:szCs w:val="22"/>
        </w:rPr>
      </w:pPr>
      <w:r>
        <w:rPr>
          <w:rFonts w:ascii="Arial" w:hAnsi="Arial" w:cs="Arial"/>
          <w:sz w:val="22"/>
          <w:szCs w:val="22"/>
        </w:rPr>
        <w:t>In the event of a lost</w:t>
      </w:r>
      <w:r w:rsidR="00463D93">
        <w:rPr>
          <w:rFonts w:ascii="Arial" w:hAnsi="Arial" w:cs="Arial"/>
          <w:sz w:val="22"/>
          <w:szCs w:val="22"/>
        </w:rPr>
        <w:t xml:space="preserve"> </w:t>
      </w:r>
      <w:r w:rsidR="000473ED">
        <w:rPr>
          <w:rFonts w:ascii="Arial" w:hAnsi="Arial" w:cs="Arial"/>
          <w:sz w:val="22"/>
          <w:szCs w:val="22"/>
        </w:rPr>
        <w:t xml:space="preserve">or stolen </w:t>
      </w:r>
      <w:r w:rsidR="00463D93">
        <w:rPr>
          <w:rFonts w:ascii="Arial" w:hAnsi="Arial" w:cs="Arial"/>
          <w:sz w:val="22"/>
          <w:szCs w:val="22"/>
        </w:rPr>
        <w:t xml:space="preserve">card, </w:t>
      </w:r>
      <w:r w:rsidR="000C283B">
        <w:rPr>
          <w:rFonts w:ascii="Arial" w:hAnsi="Arial" w:cs="Arial"/>
          <w:sz w:val="22"/>
          <w:szCs w:val="22"/>
        </w:rPr>
        <w:t xml:space="preserve">how </w:t>
      </w:r>
      <w:r w:rsidR="002535C3">
        <w:rPr>
          <w:rFonts w:ascii="Arial" w:hAnsi="Arial" w:cs="Arial"/>
          <w:sz w:val="22"/>
          <w:szCs w:val="22"/>
        </w:rPr>
        <w:t xml:space="preserve">would </w:t>
      </w:r>
      <w:r w:rsidR="000473ED">
        <w:rPr>
          <w:rFonts w:ascii="Arial" w:hAnsi="Arial" w:cs="Arial"/>
          <w:sz w:val="22"/>
          <w:szCs w:val="22"/>
        </w:rPr>
        <w:t xml:space="preserve">a </w:t>
      </w:r>
      <w:r w:rsidR="00B40456">
        <w:rPr>
          <w:rFonts w:ascii="Arial" w:hAnsi="Arial" w:cs="Arial"/>
          <w:sz w:val="22"/>
          <w:szCs w:val="22"/>
        </w:rPr>
        <w:t>P</w:t>
      </w:r>
      <w:r w:rsidR="000C283B">
        <w:rPr>
          <w:rFonts w:ascii="Arial" w:hAnsi="Arial" w:cs="Arial"/>
          <w:sz w:val="22"/>
          <w:szCs w:val="22"/>
        </w:rPr>
        <w:t xml:space="preserve">articipant </w:t>
      </w:r>
      <w:r w:rsidR="00F2172C">
        <w:rPr>
          <w:rFonts w:ascii="Arial" w:hAnsi="Arial" w:cs="Arial"/>
          <w:sz w:val="22"/>
          <w:szCs w:val="22"/>
        </w:rPr>
        <w:t xml:space="preserve">deactivate </w:t>
      </w:r>
      <w:r w:rsidR="000C283B">
        <w:rPr>
          <w:rFonts w:ascii="Arial" w:hAnsi="Arial" w:cs="Arial"/>
          <w:sz w:val="22"/>
          <w:szCs w:val="22"/>
        </w:rPr>
        <w:t>the card and order a new card?</w:t>
      </w:r>
      <w:r w:rsidR="00CC5630">
        <w:rPr>
          <w:rFonts w:ascii="Arial" w:hAnsi="Arial" w:cs="Arial"/>
          <w:sz w:val="22"/>
          <w:szCs w:val="22"/>
        </w:rPr>
        <w:t xml:space="preserve"> </w:t>
      </w:r>
    </w:p>
    <w:p w14:paraId="147ABD08" w14:textId="77777777" w:rsidR="00072546" w:rsidRPr="006E3417" w:rsidRDefault="00072546" w:rsidP="00EC3090">
      <w:pPr>
        <w:pStyle w:val="CommentText"/>
        <w:tabs>
          <w:tab w:val="left" w:pos="1458"/>
        </w:tabs>
        <w:spacing w:before="0" w:after="0"/>
        <w:ind w:left="113"/>
        <w:rPr>
          <w:rFonts w:ascii="Arial" w:hAnsi="Arial" w:cs="Arial"/>
          <w:sz w:val="22"/>
          <w:szCs w:val="22"/>
        </w:rPr>
      </w:pPr>
    </w:p>
    <w:p w14:paraId="03AD95A7" w14:textId="42DFA650" w:rsidR="00C64FA0" w:rsidRPr="006E3417" w:rsidRDefault="00965186" w:rsidP="00AC1A33">
      <w:pPr>
        <w:pStyle w:val="ETFNormal"/>
        <w:jc w:val="left"/>
      </w:pPr>
      <w:r w:rsidRPr="00965186">
        <w:rPr>
          <w:b/>
          <w:bCs/>
        </w:rPr>
        <w:t>7.9.4</w:t>
      </w:r>
      <w:r>
        <w:tab/>
      </w:r>
      <w:r w:rsidR="000352C8" w:rsidRPr="006E3417">
        <w:t>C</w:t>
      </w:r>
      <w:r w:rsidR="00C45DE5" w:rsidRPr="006E3417">
        <w:t>an you offer a “one card solution” for multiple accounts? If so</w:t>
      </w:r>
      <w:r w:rsidR="000352C8" w:rsidRPr="006E3417">
        <w:t>:</w:t>
      </w:r>
    </w:p>
    <w:p w14:paraId="3552DDEB" w14:textId="226B6F53" w:rsidR="00C64FA0" w:rsidRPr="006E3417" w:rsidRDefault="00147775" w:rsidP="00AC1A33">
      <w:pPr>
        <w:pStyle w:val="ETFNormal"/>
        <w:ind w:left="1080" w:hanging="360"/>
        <w:jc w:val="left"/>
      </w:pPr>
      <w:r w:rsidRPr="006E3417">
        <w:t>a.</w:t>
      </w:r>
      <w:r w:rsidRPr="006E3417">
        <w:tab/>
      </w:r>
      <w:r w:rsidR="00C64FA0" w:rsidRPr="006E3417">
        <w:t>What programs can be serviced using the same card?</w:t>
      </w:r>
    </w:p>
    <w:p w14:paraId="05F2D7C8" w14:textId="5154AE3A" w:rsidR="00C64FA0" w:rsidRPr="006E3417" w:rsidRDefault="00147775" w:rsidP="000473ED">
      <w:pPr>
        <w:pStyle w:val="ETFNormal"/>
        <w:spacing w:before="0"/>
        <w:ind w:left="1080" w:hanging="360"/>
        <w:jc w:val="left"/>
      </w:pPr>
      <w:r w:rsidRPr="006E3417">
        <w:t>b.</w:t>
      </w:r>
      <w:r w:rsidRPr="006E3417">
        <w:tab/>
      </w:r>
      <w:r w:rsidR="00C64FA0" w:rsidRPr="006E3417">
        <w:t>How does your card facilitate multiple accounts?</w:t>
      </w:r>
    </w:p>
    <w:p w14:paraId="394B4E9F" w14:textId="6FB3DE33" w:rsidR="00C97708" w:rsidRPr="006E3417" w:rsidRDefault="00C97708" w:rsidP="00C97708">
      <w:pPr>
        <w:pStyle w:val="ETFNormal"/>
        <w:spacing w:before="0" w:after="0"/>
        <w:ind w:left="1080" w:hanging="360"/>
        <w:jc w:val="left"/>
      </w:pPr>
      <w:r>
        <w:t xml:space="preserve">c. </w:t>
      </w:r>
      <w:r>
        <w:tab/>
      </w:r>
      <w:r w:rsidR="004510C8">
        <w:t xml:space="preserve">Provide </w:t>
      </w:r>
      <w:r w:rsidR="00393ACD">
        <w:t xml:space="preserve">detailed </w:t>
      </w:r>
      <w:r w:rsidR="004510C8">
        <w:t xml:space="preserve">information on any </w:t>
      </w:r>
      <w:r w:rsidR="00290855">
        <w:t>card transaction</w:t>
      </w:r>
      <w:r w:rsidR="00265C31">
        <w:t xml:space="preserve"> or </w:t>
      </w:r>
      <w:r w:rsidR="00635067">
        <w:t>“one card solution”</w:t>
      </w:r>
      <w:r w:rsidR="00290855">
        <w:t xml:space="preserve"> limitations</w:t>
      </w:r>
      <w:r w:rsidR="00393ACD">
        <w:t>.</w:t>
      </w:r>
      <w:r w:rsidR="0061639C">
        <w:t xml:space="preserve"> </w:t>
      </w:r>
      <w:r w:rsidR="00610938">
        <w:t xml:space="preserve">If there is a plan to address any </w:t>
      </w:r>
      <w:r w:rsidR="0018107E">
        <w:t>limitations</w:t>
      </w:r>
      <w:r w:rsidR="007B7AE8">
        <w:t xml:space="preserve">, provide </w:t>
      </w:r>
      <w:r w:rsidR="007931C7">
        <w:t>your resolution</w:t>
      </w:r>
      <w:r w:rsidR="00FE0EBD">
        <w:t xml:space="preserve"> plan and </w:t>
      </w:r>
      <w:r w:rsidR="000473ED">
        <w:t xml:space="preserve">a </w:t>
      </w:r>
      <w:r w:rsidR="00FE0EBD">
        <w:t xml:space="preserve">timeline </w:t>
      </w:r>
      <w:r w:rsidR="007B255F">
        <w:t>for</w:t>
      </w:r>
      <w:r w:rsidR="00DA2296">
        <w:t xml:space="preserve"> the</w:t>
      </w:r>
      <w:r w:rsidR="007B255F">
        <w:t xml:space="preserve"> resolution. </w:t>
      </w:r>
      <w:r w:rsidR="003E463D">
        <w:t xml:space="preserve"> </w:t>
      </w:r>
    </w:p>
    <w:p w14:paraId="2D3E610D" w14:textId="77777777" w:rsidR="00072546" w:rsidRPr="006E3417" w:rsidRDefault="00072546" w:rsidP="000473ED">
      <w:pPr>
        <w:pStyle w:val="ETFNormal"/>
        <w:spacing w:before="0" w:after="0"/>
        <w:ind w:left="1080" w:hanging="360"/>
        <w:jc w:val="left"/>
      </w:pPr>
    </w:p>
    <w:p w14:paraId="09753BE2" w14:textId="386A07C6" w:rsidR="00C64FA0" w:rsidRPr="006E3417" w:rsidRDefault="00EB6689" w:rsidP="00EC3090">
      <w:pPr>
        <w:tabs>
          <w:tab w:val="left" w:pos="1458"/>
        </w:tabs>
        <w:spacing w:before="0" w:after="0"/>
        <w:ind w:left="720" w:hanging="720"/>
        <w:rPr>
          <w:rFonts w:ascii="Arial" w:hAnsi="Arial" w:cs="Arial"/>
        </w:rPr>
      </w:pPr>
      <w:r w:rsidRPr="006E3417">
        <w:rPr>
          <w:rFonts w:ascii="Arial" w:hAnsi="Arial" w:cs="Arial"/>
          <w:b/>
        </w:rPr>
        <w:t>7</w:t>
      </w:r>
      <w:r w:rsidR="00C64FA0" w:rsidRPr="006E3417">
        <w:rPr>
          <w:rFonts w:ascii="Arial" w:hAnsi="Arial" w:cs="Arial"/>
          <w:b/>
        </w:rPr>
        <w:t>.</w:t>
      </w:r>
      <w:r w:rsidR="009E03F5" w:rsidRPr="006E3417">
        <w:rPr>
          <w:rFonts w:ascii="Arial" w:hAnsi="Arial" w:cs="Arial"/>
          <w:b/>
        </w:rPr>
        <w:t>9</w:t>
      </w:r>
      <w:r w:rsidR="00C64FA0" w:rsidRPr="006E3417">
        <w:rPr>
          <w:rFonts w:ascii="Arial" w:hAnsi="Arial" w:cs="Arial"/>
          <w:b/>
        </w:rPr>
        <w:t>.5</w:t>
      </w:r>
      <w:r w:rsidR="00C64FA0" w:rsidRPr="006E3417">
        <w:rPr>
          <w:rFonts w:ascii="Arial" w:hAnsi="Arial" w:cs="Arial"/>
          <w:b/>
        </w:rPr>
        <w:tab/>
      </w:r>
      <w:r w:rsidR="00C64FA0" w:rsidRPr="006E3417">
        <w:rPr>
          <w:rFonts w:ascii="Arial" w:hAnsi="Arial" w:cs="Arial"/>
        </w:rPr>
        <w:t xml:space="preserve">Provide information on how the debit card may be customized for </w:t>
      </w:r>
      <w:r w:rsidR="00EA1BF2" w:rsidRPr="006E3417">
        <w:rPr>
          <w:rFonts w:ascii="Arial" w:hAnsi="Arial" w:cs="Arial"/>
        </w:rPr>
        <w:t>the Department</w:t>
      </w:r>
      <w:r w:rsidR="00C64FA0" w:rsidRPr="006E3417">
        <w:rPr>
          <w:rFonts w:ascii="Arial" w:hAnsi="Arial" w:cs="Arial"/>
        </w:rPr>
        <w:t xml:space="preserve">, including </w:t>
      </w:r>
      <w:r w:rsidR="00EA1BF2" w:rsidRPr="006E3417">
        <w:rPr>
          <w:rFonts w:ascii="Arial" w:hAnsi="Arial" w:cs="Arial"/>
        </w:rPr>
        <w:t xml:space="preserve">Department </w:t>
      </w:r>
      <w:r w:rsidR="00C64FA0" w:rsidRPr="006E3417">
        <w:rPr>
          <w:rFonts w:ascii="Arial" w:hAnsi="Arial" w:cs="Arial"/>
        </w:rPr>
        <w:t>branding capabilities (e.g.</w:t>
      </w:r>
      <w:r w:rsidR="006E3417" w:rsidRPr="006E3417">
        <w:rPr>
          <w:rFonts w:ascii="Arial" w:hAnsi="Arial" w:cs="Arial"/>
        </w:rPr>
        <w:t>,</w:t>
      </w:r>
      <w:r w:rsidR="00C64FA0" w:rsidRPr="006E3417">
        <w:rPr>
          <w:rFonts w:ascii="Arial" w:hAnsi="Arial" w:cs="Arial"/>
        </w:rPr>
        <w:t xml:space="preserve"> logo, special colors).</w:t>
      </w:r>
    </w:p>
    <w:p w14:paraId="160AE370" w14:textId="77777777" w:rsidR="00072546" w:rsidRPr="006E3417" w:rsidRDefault="00072546" w:rsidP="00EC3090">
      <w:pPr>
        <w:tabs>
          <w:tab w:val="left" w:pos="1458"/>
        </w:tabs>
        <w:spacing w:before="0" w:after="0"/>
        <w:ind w:left="720" w:hanging="720"/>
        <w:rPr>
          <w:rFonts w:ascii="Arial" w:hAnsi="Arial" w:cs="Arial"/>
        </w:rPr>
      </w:pPr>
    </w:p>
    <w:p w14:paraId="718702D3" w14:textId="4F5665D7" w:rsidR="00C64FA0" w:rsidRPr="006E3417" w:rsidRDefault="00EB6689" w:rsidP="00EC3090">
      <w:pPr>
        <w:tabs>
          <w:tab w:val="left" w:pos="1458"/>
        </w:tabs>
        <w:spacing w:before="0" w:after="0"/>
        <w:ind w:left="720" w:hanging="720"/>
        <w:rPr>
          <w:rFonts w:ascii="Arial" w:hAnsi="Arial" w:cs="Arial"/>
        </w:rPr>
      </w:pPr>
      <w:r w:rsidRPr="006E3417">
        <w:rPr>
          <w:rFonts w:ascii="Arial" w:hAnsi="Arial" w:cs="Arial"/>
          <w:b/>
        </w:rPr>
        <w:t>7</w:t>
      </w:r>
      <w:r w:rsidR="00C64FA0" w:rsidRPr="006E3417">
        <w:rPr>
          <w:rFonts w:ascii="Arial" w:hAnsi="Arial" w:cs="Arial"/>
          <w:b/>
        </w:rPr>
        <w:t>.</w:t>
      </w:r>
      <w:r w:rsidR="009E03F5" w:rsidRPr="006E3417">
        <w:rPr>
          <w:rFonts w:ascii="Arial" w:hAnsi="Arial" w:cs="Arial"/>
          <w:b/>
        </w:rPr>
        <w:t>9</w:t>
      </w:r>
      <w:r w:rsidR="00C64FA0" w:rsidRPr="006E3417">
        <w:rPr>
          <w:rFonts w:ascii="Arial" w:hAnsi="Arial" w:cs="Arial"/>
          <w:b/>
        </w:rPr>
        <w:t>.6</w:t>
      </w:r>
      <w:r w:rsidR="00C64FA0" w:rsidRPr="006E3417">
        <w:rPr>
          <w:rFonts w:ascii="Arial" w:hAnsi="Arial" w:cs="Arial"/>
          <w:b/>
        </w:rPr>
        <w:tab/>
      </w:r>
      <w:r w:rsidR="00C64FA0" w:rsidRPr="006E3417">
        <w:rPr>
          <w:rFonts w:ascii="Arial" w:hAnsi="Arial" w:cs="Arial"/>
        </w:rPr>
        <w:t>Provide a</w:t>
      </w:r>
      <w:r w:rsidR="001E3FC1">
        <w:rPr>
          <w:rFonts w:ascii="Arial" w:hAnsi="Arial" w:cs="Arial"/>
        </w:rPr>
        <w:t>n</w:t>
      </w:r>
      <w:r w:rsidR="00C64FA0" w:rsidRPr="006E3417">
        <w:rPr>
          <w:rFonts w:ascii="Arial" w:hAnsi="Arial" w:cs="Arial"/>
        </w:rPr>
        <w:t xml:space="preserve"> </w:t>
      </w:r>
      <w:r w:rsidR="008E1DB8">
        <w:rPr>
          <w:rFonts w:ascii="Arial" w:hAnsi="Arial" w:cs="Arial"/>
        </w:rPr>
        <w:t>image</w:t>
      </w:r>
      <w:r w:rsidR="00C64FA0" w:rsidRPr="006E3417">
        <w:rPr>
          <w:rFonts w:ascii="Arial" w:hAnsi="Arial" w:cs="Arial"/>
        </w:rPr>
        <w:t xml:space="preserve"> of your standard debit card, including front and back details. Also provide a copy of the Cardholder Agreement that will be issued with the debit card to a participant.</w:t>
      </w:r>
      <w:r w:rsidR="00AE760A">
        <w:rPr>
          <w:rFonts w:ascii="Arial" w:hAnsi="Arial" w:cs="Arial"/>
        </w:rPr>
        <w:t xml:space="preserve"> </w:t>
      </w:r>
      <w:r w:rsidR="00EE58F7">
        <w:rPr>
          <w:rFonts w:ascii="Arial" w:hAnsi="Arial" w:cs="Arial"/>
        </w:rPr>
        <w:t xml:space="preserve">Can the Cardholder Agreement be customized </w:t>
      </w:r>
      <w:r w:rsidR="0099680B">
        <w:rPr>
          <w:rFonts w:ascii="Arial" w:hAnsi="Arial" w:cs="Arial"/>
        </w:rPr>
        <w:t xml:space="preserve">to add some Department </w:t>
      </w:r>
      <w:r w:rsidR="00783FF4">
        <w:rPr>
          <w:rFonts w:ascii="Arial" w:hAnsi="Arial" w:cs="Arial"/>
        </w:rPr>
        <w:t>cardholder agreement language?</w:t>
      </w:r>
    </w:p>
    <w:p w14:paraId="3DEB8373" w14:textId="77777777" w:rsidR="00072546" w:rsidRPr="006E3417" w:rsidRDefault="00072546" w:rsidP="00EC3090">
      <w:pPr>
        <w:tabs>
          <w:tab w:val="left" w:pos="1458"/>
        </w:tabs>
        <w:spacing w:before="0" w:after="0"/>
        <w:ind w:left="720" w:hanging="720"/>
        <w:rPr>
          <w:rFonts w:ascii="Arial" w:hAnsi="Arial" w:cs="Arial"/>
        </w:rPr>
      </w:pPr>
    </w:p>
    <w:p w14:paraId="63843B8E" w14:textId="58D9E923" w:rsidR="00C64FA0" w:rsidRPr="006E3417" w:rsidRDefault="00EB6689" w:rsidP="00EC3090">
      <w:pPr>
        <w:pStyle w:val="CommentText"/>
        <w:tabs>
          <w:tab w:val="left" w:pos="1458"/>
        </w:tabs>
        <w:spacing w:before="0" w:after="0"/>
        <w:ind w:left="720" w:hanging="720"/>
        <w:rPr>
          <w:rFonts w:ascii="Arial" w:hAnsi="Arial" w:cs="Arial"/>
          <w:sz w:val="22"/>
          <w:szCs w:val="22"/>
        </w:rPr>
      </w:pPr>
      <w:r w:rsidRPr="006E3417">
        <w:rPr>
          <w:rFonts w:ascii="Arial" w:hAnsi="Arial" w:cs="Arial"/>
          <w:b/>
          <w:sz w:val="22"/>
          <w:szCs w:val="22"/>
        </w:rPr>
        <w:t>7</w:t>
      </w:r>
      <w:r w:rsidR="00C64FA0" w:rsidRPr="006E3417">
        <w:rPr>
          <w:rFonts w:ascii="Arial" w:hAnsi="Arial" w:cs="Arial"/>
          <w:b/>
          <w:sz w:val="22"/>
          <w:szCs w:val="22"/>
        </w:rPr>
        <w:t>.</w:t>
      </w:r>
      <w:r w:rsidR="009E03F5" w:rsidRPr="006E3417">
        <w:rPr>
          <w:rFonts w:ascii="Arial" w:hAnsi="Arial" w:cs="Arial"/>
          <w:b/>
          <w:sz w:val="22"/>
          <w:szCs w:val="22"/>
        </w:rPr>
        <w:t>9</w:t>
      </w:r>
      <w:r w:rsidR="00C64FA0" w:rsidRPr="006E3417">
        <w:rPr>
          <w:rFonts w:ascii="Arial" w:hAnsi="Arial" w:cs="Arial"/>
          <w:b/>
          <w:sz w:val="22"/>
          <w:szCs w:val="22"/>
        </w:rPr>
        <w:t>.7</w:t>
      </w:r>
      <w:r w:rsidR="00C64FA0" w:rsidRPr="006E3417">
        <w:rPr>
          <w:rFonts w:ascii="Arial" w:hAnsi="Arial" w:cs="Arial"/>
          <w:b/>
          <w:sz w:val="22"/>
          <w:szCs w:val="22"/>
        </w:rPr>
        <w:tab/>
      </w:r>
      <w:r w:rsidR="00C64FA0" w:rsidRPr="006E3417">
        <w:rPr>
          <w:rFonts w:ascii="Arial" w:hAnsi="Arial" w:cs="Arial"/>
          <w:sz w:val="22"/>
          <w:szCs w:val="22"/>
        </w:rPr>
        <w:t>Provide sample materials or communications that you provide to employees</w:t>
      </w:r>
      <w:r w:rsidR="000448A2">
        <w:rPr>
          <w:rFonts w:ascii="Arial" w:hAnsi="Arial" w:cs="Arial"/>
          <w:sz w:val="22"/>
          <w:szCs w:val="22"/>
        </w:rPr>
        <w:t xml:space="preserve"> and</w:t>
      </w:r>
      <w:r w:rsidR="00C64FA0" w:rsidRPr="006E3417">
        <w:rPr>
          <w:rFonts w:ascii="Arial" w:hAnsi="Arial" w:cs="Arial"/>
          <w:sz w:val="22"/>
          <w:szCs w:val="22"/>
        </w:rPr>
        <w:t xml:space="preserve"> employers detailing debit card benefits and functionality (e.g.</w:t>
      </w:r>
      <w:r w:rsidR="0013400A">
        <w:rPr>
          <w:rFonts w:ascii="Arial" w:hAnsi="Arial" w:cs="Arial"/>
          <w:sz w:val="22"/>
          <w:szCs w:val="22"/>
        </w:rPr>
        <w:t>,</w:t>
      </w:r>
      <w:r w:rsidR="00C64FA0" w:rsidRPr="006E3417">
        <w:rPr>
          <w:rFonts w:ascii="Arial" w:hAnsi="Arial" w:cs="Arial"/>
          <w:sz w:val="22"/>
          <w:szCs w:val="22"/>
        </w:rPr>
        <w:t xml:space="preserve"> flyer, brochure, video). </w:t>
      </w:r>
    </w:p>
    <w:p w14:paraId="62036BD6" w14:textId="77777777" w:rsidR="00072546" w:rsidRPr="006E3417" w:rsidRDefault="00072546" w:rsidP="00EC3090">
      <w:pPr>
        <w:pStyle w:val="CommentText"/>
        <w:tabs>
          <w:tab w:val="left" w:pos="1458"/>
        </w:tabs>
        <w:spacing w:before="0" w:after="0"/>
        <w:ind w:left="113"/>
        <w:rPr>
          <w:rFonts w:ascii="Arial" w:hAnsi="Arial" w:cs="Arial"/>
          <w:sz w:val="22"/>
          <w:szCs w:val="22"/>
        </w:rPr>
      </w:pPr>
    </w:p>
    <w:p w14:paraId="62EDADCC" w14:textId="67C123BC" w:rsidR="00C64FA0" w:rsidRPr="006E3417" w:rsidRDefault="00EB6689" w:rsidP="00EC3090">
      <w:pPr>
        <w:tabs>
          <w:tab w:val="left" w:pos="720"/>
        </w:tabs>
        <w:spacing w:before="0"/>
        <w:ind w:left="720" w:hanging="720"/>
        <w:rPr>
          <w:rFonts w:ascii="Arial" w:hAnsi="Arial" w:cs="Arial"/>
        </w:rPr>
      </w:pPr>
      <w:r w:rsidRPr="006E3417">
        <w:rPr>
          <w:rFonts w:ascii="Arial" w:hAnsi="Arial" w:cs="Arial"/>
          <w:b/>
        </w:rPr>
        <w:t>7</w:t>
      </w:r>
      <w:r w:rsidR="00C64FA0" w:rsidRPr="006E3417">
        <w:rPr>
          <w:rFonts w:ascii="Arial" w:hAnsi="Arial" w:cs="Arial"/>
          <w:b/>
        </w:rPr>
        <w:t>.</w:t>
      </w:r>
      <w:r w:rsidR="009E03F5" w:rsidRPr="006E3417">
        <w:rPr>
          <w:rFonts w:ascii="Arial" w:hAnsi="Arial" w:cs="Arial"/>
          <w:b/>
        </w:rPr>
        <w:t>9</w:t>
      </w:r>
      <w:r w:rsidR="00C64FA0" w:rsidRPr="006E3417">
        <w:rPr>
          <w:rFonts w:ascii="Arial" w:hAnsi="Arial" w:cs="Arial"/>
          <w:b/>
        </w:rPr>
        <w:t>.8</w:t>
      </w:r>
      <w:r w:rsidR="00C64FA0" w:rsidRPr="006E3417">
        <w:rPr>
          <w:rFonts w:ascii="Arial" w:hAnsi="Arial" w:cs="Arial"/>
          <w:b/>
        </w:rPr>
        <w:tab/>
      </w:r>
      <w:r w:rsidR="00C64FA0" w:rsidRPr="006E3417">
        <w:rPr>
          <w:rFonts w:ascii="Arial" w:hAnsi="Arial" w:cs="Arial"/>
        </w:rPr>
        <w:t xml:space="preserve">Provide the following information regarding the debit card technology used for the debit cards you plan to provide to </w:t>
      </w:r>
      <w:r w:rsidRPr="006E3417">
        <w:rPr>
          <w:rFonts w:ascii="Arial" w:hAnsi="Arial" w:cs="Arial"/>
        </w:rPr>
        <w:t>Benefit Program P</w:t>
      </w:r>
      <w:r w:rsidR="00C64FA0" w:rsidRPr="006E3417">
        <w:rPr>
          <w:rFonts w:ascii="Arial" w:hAnsi="Arial" w:cs="Arial"/>
        </w:rPr>
        <w:t xml:space="preserve">articipants. Explain/provide: </w:t>
      </w:r>
    </w:p>
    <w:p w14:paraId="53314493" w14:textId="7784D5EF" w:rsidR="00C64FA0" w:rsidRPr="006E3417" w:rsidRDefault="00147775" w:rsidP="00AC1A33">
      <w:pPr>
        <w:pStyle w:val="ETFNormal"/>
        <w:ind w:left="1080" w:hanging="360"/>
        <w:jc w:val="left"/>
      </w:pPr>
      <w:r w:rsidRPr="006E3417">
        <w:t>a.</w:t>
      </w:r>
      <w:r w:rsidRPr="006E3417">
        <w:tab/>
      </w:r>
      <w:r w:rsidR="00C64FA0" w:rsidRPr="006E3417">
        <w:t>The type(s) of claims that may be paid using a debit card.</w:t>
      </w:r>
    </w:p>
    <w:p w14:paraId="24209099" w14:textId="3E102E95" w:rsidR="00C64FA0" w:rsidRPr="006E3417" w:rsidRDefault="00147775" w:rsidP="00AC1A33">
      <w:pPr>
        <w:pStyle w:val="ETFNormal"/>
        <w:ind w:left="1080" w:hanging="360"/>
        <w:jc w:val="left"/>
      </w:pPr>
      <w:r w:rsidRPr="006E3417">
        <w:lastRenderedPageBreak/>
        <w:t xml:space="preserve">b. </w:t>
      </w:r>
      <w:r w:rsidRPr="006E3417">
        <w:tab/>
      </w:r>
      <w:r w:rsidR="00C64FA0" w:rsidRPr="006E3417">
        <w:t>The auto-substantiation options available.</w:t>
      </w:r>
    </w:p>
    <w:p w14:paraId="10580537" w14:textId="2FDC6AB4" w:rsidR="00C64FA0" w:rsidRPr="006E3417" w:rsidRDefault="00147775" w:rsidP="00AC1A33">
      <w:pPr>
        <w:pStyle w:val="ETFNormal"/>
        <w:ind w:left="1080" w:hanging="360"/>
        <w:jc w:val="left"/>
      </w:pPr>
      <w:r w:rsidRPr="006E3417">
        <w:t>c.</w:t>
      </w:r>
      <w:r w:rsidRPr="006E3417">
        <w:tab/>
      </w:r>
      <w:r w:rsidR="00C64FA0" w:rsidRPr="006E3417">
        <w:t>The processes/systems that are used for adjudicating claims. Provide a systems diagram and data flowchart for the interaction that occurs with the debit</w:t>
      </w:r>
      <w:r w:rsidR="00F65C1B">
        <w:t xml:space="preserve"> card</w:t>
      </w:r>
      <w:r w:rsidR="00C64FA0" w:rsidRPr="006E3417">
        <w:t xml:space="preserve"> vendor.</w:t>
      </w:r>
    </w:p>
    <w:p w14:paraId="1BCCDB56" w14:textId="3EC1EB2F" w:rsidR="00C64FA0" w:rsidRPr="006E3417" w:rsidRDefault="00147775" w:rsidP="00AC1A33">
      <w:pPr>
        <w:pStyle w:val="ETFNormal"/>
        <w:ind w:left="1080" w:hanging="360"/>
        <w:jc w:val="left"/>
      </w:pPr>
      <w:r w:rsidRPr="006E3417">
        <w:t>d.</w:t>
      </w:r>
      <w:r w:rsidRPr="006E3417">
        <w:tab/>
      </w:r>
      <w:r w:rsidR="00C64FA0" w:rsidRPr="006E3417">
        <w:t xml:space="preserve">A detailed description of the connection between your card administration platform and claims administration software, and how debit card transactions are substantiated. </w:t>
      </w:r>
    </w:p>
    <w:p w14:paraId="1D07293E" w14:textId="28F0B9E4" w:rsidR="00C64FA0" w:rsidRPr="006E3417" w:rsidRDefault="00147775" w:rsidP="00AC1A33">
      <w:pPr>
        <w:pStyle w:val="ETFNormal"/>
        <w:ind w:left="1080" w:hanging="360"/>
        <w:jc w:val="left"/>
      </w:pPr>
      <w:r w:rsidRPr="006E3417">
        <w:t>e.</w:t>
      </w:r>
      <w:r w:rsidRPr="006E3417">
        <w:tab/>
      </w:r>
      <w:r w:rsidR="00C64FA0" w:rsidRPr="006E3417">
        <w:t>The processes or systems that are subcontracted to a third-party vendor.</w:t>
      </w:r>
    </w:p>
    <w:p w14:paraId="36C5EF70" w14:textId="1EAB03B7" w:rsidR="00C64FA0" w:rsidRPr="006E3417" w:rsidRDefault="00147775" w:rsidP="00AC1A33">
      <w:pPr>
        <w:pStyle w:val="ETFNormal"/>
        <w:ind w:left="1080" w:hanging="360"/>
        <w:jc w:val="left"/>
      </w:pPr>
      <w:r w:rsidRPr="006E3417">
        <w:t>f.</w:t>
      </w:r>
      <w:r w:rsidRPr="006E3417">
        <w:tab/>
      </w:r>
      <w:r w:rsidR="00C64FA0" w:rsidRPr="006E3417">
        <w:t>The controls employed to avoid overpayments</w:t>
      </w:r>
      <w:r w:rsidR="00316176">
        <w:t>, negative balances,</w:t>
      </w:r>
      <w:r w:rsidR="00C64FA0" w:rsidRPr="006E3417">
        <w:t xml:space="preserve"> and payment of ineligible claims. </w:t>
      </w:r>
    </w:p>
    <w:p w14:paraId="627F7334" w14:textId="0836C806" w:rsidR="00C64FA0" w:rsidRPr="006E3417" w:rsidRDefault="00147775" w:rsidP="00AC1A33">
      <w:pPr>
        <w:pStyle w:val="ETFNormal"/>
        <w:ind w:left="1080" w:hanging="360"/>
        <w:jc w:val="left"/>
      </w:pPr>
      <w:r w:rsidRPr="006E3417">
        <w:t>g.</w:t>
      </w:r>
      <w:r w:rsidRPr="006E3417">
        <w:tab/>
      </w:r>
      <w:r w:rsidR="00C64FA0" w:rsidRPr="006E3417">
        <w:t>The process for recovering overpayments</w:t>
      </w:r>
      <w:r w:rsidR="00316176">
        <w:t xml:space="preserve">, </w:t>
      </w:r>
      <w:r w:rsidR="00C64FA0" w:rsidRPr="006E3417">
        <w:t xml:space="preserve">ineligible claims, </w:t>
      </w:r>
      <w:r w:rsidR="00316176">
        <w:t>or negative balances</w:t>
      </w:r>
      <w:r w:rsidR="00C64FA0" w:rsidRPr="006E3417">
        <w:t>, including when, how</w:t>
      </w:r>
      <w:r w:rsidR="003D6C7B">
        <w:t>,</w:t>
      </w:r>
      <w:r w:rsidR="00C64FA0" w:rsidRPr="006E3417">
        <w:t xml:space="preserve"> and the nature of communications that are sent to participants on this matter. </w:t>
      </w:r>
    </w:p>
    <w:p w14:paraId="4E7371B9" w14:textId="74206C5F" w:rsidR="00C64FA0" w:rsidRPr="006E3417" w:rsidRDefault="00147775" w:rsidP="00AC1A33">
      <w:pPr>
        <w:pStyle w:val="ETFNormal"/>
        <w:ind w:left="1080" w:hanging="360"/>
        <w:jc w:val="left"/>
      </w:pPr>
      <w:r w:rsidRPr="006E3417">
        <w:t>h.</w:t>
      </w:r>
      <w:r w:rsidRPr="006E3417">
        <w:tab/>
      </w:r>
      <w:r w:rsidR="00C64FA0" w:rsidRPr="006E3417">
        <w:t xml:space="preserve">The debit card suspension/reinstatement process, including when, how and the nature of communications that are sent to participants on this matter. </w:t>
      </w:r>
    </w:p>
    <w:p w14:paraId="2F2B9633" w14:textId="52A0AAFD" w:rsidR="00C64FA0" w:rsidRPr="006E3417" w:rsidRDefault="00DA57BE" w:rsidP="00AC1A33">
      <w:pPr>
        <w:pStyle w:val="ETFNormal"/>
        <w:spacing w:after="0"/>
        <w:ind w:left="1080" w:hanging="360"/>
        <w:jc w:val="left"/>
      </w:pPr>
      <w:r>
        <w:t>i</w:t>
      </w:r>
      <w:r w:rsidR="00147775" w:rsidRPr="006E3417">
        <w:t>.</w:t>
      </w:r>
      <w:r w:rsidR="00147775" w:rsidRPr="006E3417">
        <w:tab/>
      </w:r>
      <w:r w:rsidR="00C64FA0" w:rsidRPr="006E3417">
        <w:t>Any current process improvement or future enhancement being developed for the debit card.</w:t>
      </w:r>
    </w:p>
    <w:p w14:paraId="76CB273D" w14:textId="77777777" w:rsidR="003A1893" w:rsidRPr="006E3417" w:rsidRDefault="003A1893" w:rsidP="00EC3090">
      <w:pPr>
        <w:tabs>
          <w:tab w:val="left" w:pos="1458"/>
        </w:tabs>
        <w:spacing w:before="0" w:after="0"/>
        <w:rPr>
          <w:rFonts w:ascii="Arial" w:hAnsi="Arial" w:cs="Arial"/>
        </w:rPr>
      </w:pPr>
    </w:p>
    <w:p w14:paraId="21927E7A" w14:textId="5CD9D2D9" w:rsidR="00C64FA0" w:rsidRPr="00965186" w:rsidRDefault="009E03F5" w:rsidP="00EC3090">
      <w:pPr>
        <w:pStyle w:val="ListParagraph"/>
        <w:spacing w:before="0"/>
        <w:ind w:left="720" w:hanging="720"/>
        <w:rPr>
          <w:rStyle w:val="ETFNormalChar"/>
        </w:rPr>
      </w:pPr>
      <w:r w:rsidRPr="006E3417">
        <w:rPr>
          <w:b/>
        </w:rPr>
        <w:t>7</w:t>
      </w:r>
      <w:r w:rsidR="00C64FA0" w:rsidRPr="006E3417">
        <w:rPr>
          <w:b/>
        </w:rPr>
        <w:t>.</w:t>
      </w:r>
      <w:r w:rsidRPr="006E3417">
        <w:rPr>
          <w:b/>
        </w:rPr>
        <w:t>9</w:t>
      </w:r>
      <w:r w:rsidR="00C64FA0" w:rsidRPr="006E3417">
        <w:rPr>
          <w:b/>
        </w:rPr>
        <w:t>.9</w:t>
      </w:r>
      <w:r w:rsidR="00C64FA0" w:rsidRPr="006E3417">
        <w:rPr>
          <w:rFonts w:eastAsia="Times New Roman"/>
          <w:b/>
          <w:noProof w:val="0"/>
        </w:rPr>
        <w:tab/>
      </w:r>
      <w:r w:rsidR="00965186">
        <w:rPr>
          <w:rFonts w:eastAsia="Times New Roman"/>
          <w:b/>
          <w:noProof w:val="0"/>
        </w:rPr>
        <w:tab/>
      </w:r>
      <w:r w:rsidR="00965186">
        <w:rPr>
          <w:rStyle w:val="ETFNormalChar"/>
        </w:rPr>
        <w:t>P</w:t>
      </w:r>
      <w:r w:rsidR="00965186" w:rsidRPr="00965186">
        <w:rPr>
          <w:rStyle w:val="ETFNormalChar"/>
          <w:caps w:val="0"/>
        </w:rPr>
        <w:t>rovide the following information regarding automatic substantiation:</w:t>
      </w:r>
    </w:p>
    <w:p w14:paraId="0C0ACCE4" w14:textId="7DE6B800" w:rsidR="00C64FA0" w:rsidRPr="006E3417" w:rsidRDefault="00147775" w:rsidP="00EC3090">
      <w:pPr>
        <w:pStyle w:val="ETFNormal"/>
        <w:ind w:left="1080" w:hanging="360"/>
        <w:jc w:val="left"/>
      </w:pPr>
      <w:r w:rsidRPr="006E3417">
        <w:t>a.</w:t>
      </w:r>
      <w:r w:rsidRPr="006E3417">
        <w:tab/>
      </w:r>
      <w:r w:rsidR="00C64FA0" w:rsidRPr="006E3417">
        <w:t>The types of debit card transactions that would prompt a request for claim substantiation.</w:t>
      </w:r>
    </w:p>
    <w:p w14:paraId="172DC1BA" w14:textId="65339FD3" w:rsidR="00147775" w:rsidRPr="006E3417" w:rsidRDefault="00147775" w:rsidP="00EC3090">
      <w:pPr>
        <w:pStyle w:val="ETFNormal"/>
        <w:ind w:left="1080" w:hanging="360"/>
        <w:jc w:val="left"/>
      </w:pPr>
      <w:r w:rsidRPr="006E3417">
        <w:t xml:space="preserve">b. </w:t>
      </w:r>
      <w:r w:rsidRPr="006E3417">
        <w:tab/>
        <w:t>A detailed description of all auto-substantiation parameters available</w:t>
      </w:r>
      <w:r w:rsidR="00895B12">
        <w:t>.</w:t>
      </w:r>
    </w:p>
    <w:p w14:paraId="0F4389DE" w14:textId="50AB3D14" w:rsidR="00C64FA0" w:rsidRPr="006E3417" w:rsidRDefault="00147775" w:rsidP="00EC3090">
      <w:pPr>
        <w:pStyle w:val="ETFNormal"/>
        <w:ind w:left="1080" w:hanging="360"/>
        <w:jc w:val="left"/>
      </w:pPr>
      <w:r w:rsidRPr="006E3417">
        <w:t xml:space="preserve">c. </w:t>
      </w:r>
      <w:r w:rsidRPr="006E3417">
        <w:tab/>
      </w:r>
      <w:r w:rsidR="00C64FA0" w:rsidRPr="006E3417">
        <w:t>The percent of debit card transactions that do not automatically substantiate and why.</w:t>
      </w:r>
    </w:p>
    <w:p w14:paraId="5D921CDB" w14:textId="307FE35C" w:rsidR="00C64FA0" w:rsidRPr="006E3417" w:rsidRDefault="00903369" w:rsidP="00EC3090">
      <w:pPr>
        <w:pStyle w:val="ETFNormal"/>
        <w:spacing w:before="0" w:after="0"/>
        <w:ind w:left="1080" w:hanging="360"/>
        <w:jc w:val="left"/>
      </w:pPr>
      <w:r>
        <w:t>d</w:t>
      </w:r>
      <w:r w:rsidR="00147775" w:rsidRPr="006E3417">
        <w:t>.</w:t>
      </w:r>
      <w:r w:rsidR="00147775" w:rsidRPr="006E3417">
        <w:tab/>
      </w:r>
      <w:r w:rsidR="00C64FA0" w:rsidRPr="006E3417">
        <w:t>The methods your organization uses to reduce the number of substantiation requests</w:t>
      </w:r>
      <w:r w:rsidR="00907784">
        <w:t xml:space="preserve">, including </w:t>
      </w:r>
      <w:r w:rsidR="00483B8D">
        <w:t xml:space="preserve">your willingness and ability to work with </w:t>
      </w:r>
      <w:r w:rsidR="002B6BA1">
        <w:t xml:space="preserve">the </w:t>
      </w:r>
      <w:r w:rsidR="002828E7">
        <w:t xml:space="preserve">debit </w:t>
      </w:r>
      <w:r w:rsidR="00110A1D">
        <w:t>card vendor and point of sale merchants to improve auto-substantiation rates of card transactions.</w:t>
      </w:r>
    </w:p>
    <w:p w14:paraId="79094C58" w14:textId="77777777" w:rsidR="003A1893" w:rsidRPr="006E3417" w:rsidRDefault="003A1893" w:rsidP="00EC3090">
      <w:pPr>
        <w:pStyle w:val="ListParagraph"/>
        <w:spacing w:before="0" w:after="0"/>
      </w:pPr>
    </w:p>
    <w:p w14:paraId="4969DD04" w14:textId="2016DAEE" w:rsidR="00C64FA0" w:rsidRPr="006E3417" w:rsidRDefault="009E03F5" w:rsidP="00EC3090">
      <w:pPr>
        <w:pStyle w:val="LRWLBodyText"/>
        <w:spacing w:before="0"/>
        <w:ind w:left="720" w:hanging="720"/>
        <w:rPr>
          <w:rFonts w:cs="Arial"/>
        </w:rPr>
      </w:pPr>
      <w:r w:rsidRPr="006E3417">
        <w:rPr>
          <w:rFonts w:cs="Arial"/>
          <w:b/>
        </w:rPr>
        <w:t>7.9</w:t>
      </w:r>
      <w:r w:rsidR="00C64FA0" w:rsidRPr="006E3417">
        <w:rPr>
          <w:rFonts w:cs="Arial"/>
          <w:b/>
        </w:rPr>
        <w:t>.10</w:t>
      </w:r>
      <w:r w:rsidR="00C64FA0" w:rsidRPr="006E3417">
        <w:rPr>
          <w:rFonts w:cs="Arial"/>
          <w:b/>
        </w:rPr>
        <w:tab/>
      </w:r>
      <w:r w:rsidR="00C64FA0" w:rsidRPr="006E3417">
        <w:rPr>
          <w:rFonts w:cs="Arial"/>
        </w:rPr>
        <w:t xml:space="preserve">Provide a detailed description as to how your debit card </w:t>
      </w:r>
      <w:bookmarkStart w:id="76" w:name="_Hlk155328461"/>
      <w:r w:rsidR="00C64FA0" w:rsidRPr="006E3417">
        <w:rPr>
          <w:rFonts w:cs="Arial"/>
        </w:rPr>
        <w:t xml:space="preserve">administration </w:t>
      </w:r>
      <w:bookmarkEnd w:id="76"/>
      <w:r w:rsidR="00C64FA0" w:rsidRPr="006E3417">
        <w:rPr>
          <w:rFonts w:cs="Arial"/>
        </w:rPr>
        <w:t xml:space="preserve">system utilizes e-mail </w:t>
      </w:r>
      <w:r w:rsidR="00D748AD">
        <w:rPr>
          <w:rFonts w:cs="Arial"/>
        </w:rPr>
        <w:t xml:space="preserve">or </w:t>
      </w:r>
      <w:r w:rsidR="00A97FE3">
        <w:rPr>
          <w:rFonts w:cs="Arial"/>
        </w:rPr>
        <w:t>mobile application</w:t>
      </w:r>
      <w:r w:rsidR="00C64FA0" w:rsidRPr="006E3417">
        <w:rPr>
          <w:rFonts w:cs="Arial"/>
        </w:rPr>
        <w:t xml:space="preserve"> notifications to program participants regarding the following:</w:t>
      </w:r>
    </w:p>
    <w:p w14:paraId="7D50CC06" w14:textId="53A2835B" w:rsidR="00C64FA0" w:rsidRPr="006E3417" w:rsidRDefault="000352C8" w:rsidP="00EC3090">
      <w:pPr>
        <w:pStyle w:val="LRWLBodyText"/>
        <w:ind w:left="1080" w:hanging="360"/>
        <w:rPr>
          <w:rFonts w:cs="Arial"/>
        </w:rPr>
      </w:pPr>
      <w:r w:rsidRPr="006E3417">
        <w:rPr>
          <w:rFonts w:cs="Arial"/>
        </w:rPr>
        <w:t>a.</w:t>
      </w:r>
      <w:r w:rsidRPr="006E3417">
        <w:rPr>
          <w:rFonts w:cs="Arial"/>
        </w:rPr>
        <w:tab/>
      </w:r>
      <w:r w:rsidR="00C64FA0" w:rsidRPr="006E3417">
        <w:rPr>
          <w:rFonts w:cs="Arial"/>
        </w:rPr>
        <w:t xml:space="preserve">Status of debit card transactions. </w:t>
      </w:r>
    </w:p>
    <w:p w14:paraId="1FAFFFC3" w14:textId="73B1A50B" w:rsidR="00C64FA0" w:rsidRPr="006E3417" w:rsidRDefault="000352C8" w:rsidP="00EC3090">
      <w:pPr>
        <w:pStyle w:val="LRWLBodyText"/>
        <w:ind w:left="1080" w:hanging="360"/>
        <w:rPr>
          <w:rFonts w:cs="Arial"/>
        </w:rPr>
      </w:pPr>
      <w:r w:rsidRPr="006E3417">
        <w:rPr>
          <w:rFonts w:cs="Arial"/>
        </w:rPr>
        <w:t>b.</w:t>
      </w:r>
      <w:r w:rsidRPr="006E3417">
        <w:rPr>
          <w:rFonts w:cs="Arial"/>
        </w:rPr>
        <w:tab/>
      </w:r>
      <w:r w:rsidR="00C64FA0" w:rsidRPr="006E3417">
        <w:rPr>
          <w:rFonts w:cs="Arial"/>
        </w:rPr>
        <w:t xml:space="preserve">Auto-substantiated claim confirmations. </w:t>
      </w:r>
    </w:p>
    <w:p w14:paraId="3DF39FCD" w14:textId="5BDE87FB" w:rsidR="00C64FA0" w:rsidRPr="006E3417" w:rsidRDefault="000352C8" w:rsidP="00EC3090">
      <w:pPr>
        <w:pStyle w:val="LRWLBodyText"/>
        <w:ind w:left="1080" w:hanging="360"/>
        <w:rPr>
          <w:rFonts w:cs="Arial"/>
        </w:rPr>
      </w:pPr>
      <w:r w:rsidRPr="006E3417">
        <w:rPr>
          <w:rFonts w:cs="Arial"/>
        </w:rPr>
        <w:t>c.</w:t>
      </w:r>
      <w:r w:rsidRPr="006E3417">
        <w:rPr>
          <w:rFonts w:cs="Arial"/>
        </w:rPr>
        <w:tab/>
      </w:r>
      <w:r w:rsidR="00C64FA0" w:rsidRPr="006E3417">
        <w:rPr>
          <w:rFonts w:cs="Arial"/>
        </w:rPr>
        <w:t>Claims submission requirements.</w:t>
      </w:r>
    </w:p>
    <w:p w14:paraId="46464BA5" w14:textId="0FB54359" w:rsidR="00C64FA0" w:rsidRPr="006E3417" w:rsidRDefault="000352C8" w:rsidP="00EC3090">
      <w:pPr>
        <w:pStyle w:val="LRWLBodyText"/>
        <w:ind w:left="1080" w:hanging="360"/>
        <w:rPr>
          <w:rFonts w:cs="Arial"/>
        </w:rPr>
      </w:pPr>
      <w:r w:rsidRPr="006E3417">
        <w:rPr>
          <w:rFonts w:cs="Arial"/>
        </w:rPr>
        <w:t>d.</w:t>
      </w:r>
      <w:r w:rsidRPr="006E3417">
        <w:rPr>
          <w:rFonts w:cs="Arial"/>
        </w:rPr>
        <w:tab/>
      </w:r>
      <w:r w:rsidR="00C64FA0" w:rsidRPr="006E3417">
        <w:rPr>
          <w:rFonts w:cs="Arial"/>
        </w:rPr>
        <w:t>Card status.</w:t>
      </w:r>
    </w:p>
    <w:p w14:paraId="11D0E06C" w14:textId="76D89AB5" w:rsidR="00C64FA0" w:rsidRPr="006E3417" w:rsidRDefault="00C64FA0" w:rsidP="00EC3090">
      <w:pPr>
        <w:pStyle w:val="LRWLBodyText"/>
        <w:tabs>
          <w:tab w:val="left" w:pos="1458"/>
        </w:tabs>
        <w:spacing w:before="0" w:after="0"/>
        <w:ind w:left="720"/>
        <w:rPr>
          <w:rFonts w:cs="Arial"/>
        </w:rPr>
      </w:pPr>
      <w:r w:rsidRPr="006E3417">
        <w:rPr>
          <w:rFonts w:cs="Arial"/>
        </w:rPr>
        <w:t xml:space="preserve">Provide samples of all pertinent participant notifications and communications. </w:t>
      </w:r>
    </w:p>
    <w:p w14:paraId="2E436C53" w14:textId="77777777" w:rsidR="000352C8" w:rsidRPr="006E3417" w:rsidRDefault="000352C8" w:rsidP="00EC3090">
      <w:pPr>
        <w:pStyle w:val="CommentText"/>
        <w:tabs>
          <w:tab w:val="left" w:pos="1458"/>
        </w:tabs>
        <w:spacing w:before="0" w:after="0"/>
        <w:ind w:left="720" w:hanging="720"/>
        <w:rPr>
          <w:rFonts w:ascii="Arial" w:hAnsi="Arial" w:cs="Arial"/>
          <w:b/>
          <w:sz w:val="22"/>
          <w:szCs w:val="22"/>
        </w:rPr>
      </w:pPr>
    </w:p>
    <w:p w14:paraId="553CBA5A" w14:textId="1A18205E" w:rsidR="001D089B" w:rsidRPr="006E3417" w:rsidRDefault="000352C8" w:rsidP="00EC3090">
      <w:pPr>
        <w:pStyle w:val="CommentText"/>
        <w:tabs>
          <w:tab w:val="left" w:pos="1458"/>
        </w:tabs>
        <w:spacing w:before="0"/>
        <w:ind w:left="720" w:hanging="720"/>
        <w:rPr>
          <w:rFonts w:ascii="Arial" w:hAnsi="Arial" w:cs="Arial"/>
          <w:sz w:val="22"/>
          <w:szCs w:val="22"/>
        </w:rPr>
      </w:pPr>
      <w:r w:rsidRPr="006E3417">
        <w:rPr>
          <w:rFonts w:ascii="Arial" w:hAnsi="Arial" w:cs="Arial"/>
          <w:b/>
          <w:sz w:val="22"/>
          <w:szCs w:val="22"/>
        </w:rPr>
        <w:t>7.9</w:t>
      </w:r>
      <w:r w:rsidR="00C64FA0" w:rsidRPr="006E3417">
        <w:rPr>
          <w:rFonts w:ascii="Arial" w:hAnsi="Arial" w:cs="Arial"/>
          <w:b/>
          <w:sz w:val="22"/>
          <w:szCs w:val="22"/>
        </w:rPr>
        <w:t>.1</w:t>
      </w:r>
      <w:r w:rsidR="00093603">
        <w:rPr>
          <w:rFonts w:ascii="Arial" w:hAnsi="Arial" w:cs="Arial"/>
          <w:b/>
          <w:sz w:val="22"/>
          <w:szCs w:val="22"/>
        </w:rPr>
        <w:t>1</w:t>
      </w:r>
      <w:r w:rsidR="00C64FA0" w:rsidRPr="006E3417">
        <w:rPr>
          <w:rFonts w:ascii="Arial" w:hAnsi="Arial" w:cs="Arial"/>
          <w:b/>
          <w:sz w:val="22"/>
          <w:szCs w:val="22"/>
        </w:rPr>
        <w:tab/>
      </w:r>
      <w:r w:rsidR="00C64FA0" w:rsidRPr="006E3417">
        <w:rPr>
          <w:rFonts w:ascii="Arial" w:hAnsi="Arial" w:cs="Arial"/>
          <w:sz w:val="22"/>
          <w:szCs w:val="22"/>
        </w:rPr>
        <w:t xml:space="preserve">Provide a detailed list of merchants that </w:t>
      </w:r>
      <w:r w:rsidR="001E0726">
        <w:rPr>
          <w:rFonts w:ascii="Arial" w:hAnsi="Arial" w:cs="Arial"/>
          <w:sz w:val="22"/>
          <w:szCs w:val="22"/>
        </w:rPr>
        <w:t xml:space="preserve">would be made available to Participants through </w:t>
      </w:r>
      <w:r w:rsidR="00C64FA0" w:rsidRPr="006E3417">
        <w:rPr>
          <w:rFonts w:ascii="Arial" w:hAnsi="Arial" w:cs="Arial"/>
          <w:sz w:val="22"/>
          <w:szCs w:val="22"/>
        </w:rPr>
        <w:t>your debit card vendor</w:t>
      </w:r>
      <w:r w:rsidR="00905AAA">
        <w:rPr>
          <w:rFonts w:ascii="Arial" w:hAnsi="Arial" w:cs="Arial"/>
          <w:sz w:val="22"/>
          <w:szCs w:val="22"/>
        </w:rPr>
        <w:t xml:space="preserve">, including </w:t>
      </w:r>
      <w:proofErr w:type="spellStart"/>
      <w:r w:rsidR="00905AAA">
        <w:rPr>
          <w:rFonts w:ascii="Arial" w:hAnsi="Arial" w:cs="Arial"/>
          <w:sz w:val="22"/>
          <w:szCs w:val="22"/>
        </w:rPr>
        <w:t>I</w:t>
      </w:r>
      <w:r w:rsidR="0048562F">
        <w:rPr>
          <w:rFonts w:ascii="Arial" w:hAnsi="Arial" w:cs="Arial"/>
          <w:sz w:val="22"/>
          <w:szCs w:val="22"/>
        </w:rPr>
        <w:t>IIAS</w:t>
      </w:r>
      <w:proofErr w:type="spellEnd"/>
      <w:r w:rsidR="0048562F">
        <w:rPr>
          <w:rFonts w:ascii="Arial" w:hAnsi="Arial" w:cs="Arial"/>
          <w:sz w:val="22"/>
          <w:szCs w:val="22"/>
        </w:rPr>
        <w:t xml:space="preserve"> codes</w:t>
      </w:r>
      <w:r w:rsidR="00C64FA0" w:rsidRPr="006E3417">
        <w:rPr>
          <w:rFonts w:ascii="Arial" w:hAnsi="Arial" w:cs="Arial"/>
          <w:sz w:val="22"/>
          <w:szCs w:val="22"/>
        </w:rPr>
        <w:t xml:space="preserve">. A separate list should be provided for each </w:t>
      </w:r>
      <w:r w:rsidR="002828E7">
        <w:rPr>
          <w:rFonts w:ascii="Arial" w:hAnsi="Arial" w:cs="Arial"/>
          <w:sz w:val="22"/>
          <w:szCs w:val="22"/>
        </w:rPr>
        <w:t>Benefit P</w:t>
      </w:r>
      <w:r w:rsidR="00C64FA0" w:rsidRPr="006E3417">
        <w:rPr>
          <w:rFonts w:ascii="Arial" w:hAnsi="Arial" w:cs="Arial"/>
          <w:sz w:val="22"/>
          <w:szCs w:val="22"/>
        </w:rPr>
        <w:t xml:space="preserve">rogram you are </w:t>
      </w:r>
      <w:r w:rsidR="00EB501A">
        <w:rPr>
          <w:rFonts w:ascii="Arial" w:hAnsi="Arial" w:cs="Arial"/>
          <w:sz w:val="22"/>
          <w:szCs w:val="22"/>
        </w:rPr>
        <w:t>submitting a Proposal for</w:t>
      </w:r>
      <w:r w:rsidR="00C64FA0" w:rsidRPr="006E3417">
        <w:rPr>
          <w:rFonts w:ascii="Arial" w:hAnsi="Arial" w:cs="Arial"/>
          <w:sz w:val="22"/>
          <w:szCs w:val="22"/>
        </w:rPr>
        <w:t>.</w:t>
      </w:r>
      <w:r w:rsidR="001D089B" w:rsidRPr="00EB3CE4">
        <w:rPr>
          <w:rFonts w:ascii="Arial" w:hAnsi="Arial" w:cs="Arial"/>
          <w:sz w:val="22"/>
          <w:szCs w:val="22"/>
        </w:rPr>
        <w:t xml:space="preserve"> </w:t>
      </w:r>
      <w:r w:rsidR="007B3CAA" w:rsidRPr="00EB3CE4">
        <w:rPr>
          <w:rFonts w:ascii="Arial" w:hAnsi="Arial" w:cs="Arial"/>
          <w:sz w:val="22"/>
          <w:szCs w:val="22"/>
        </w:rPr>
        <w:t xml:space="preserve">Include </w:t>
      </w:r>
      <w:r w:rsidR="003D35AB" w:rsidRPr="00EB3CE4">
        <w:rPr>
          <w:rFonts w:ascii="Arial" w:hAnsi="Arial" w:cs="Arial"/>
          <w:sz w:val="22"/>
          <w:szCs w:val="22"/>
        </w:rPr>
        <w:t xml:space="preserve">information on how your </w:t>
      </w:r>
      <w:r w:rsidR="00AD5F59" w:rsidRPr="00EB3CE4">
        <w:rPr>
          <w:rFonts w:ascii="Arial" w:hAnsi="Arial" w:cs="Arial"/>
          <w:sz w:val="22"/>
          <w:szCs w:val="22"/>
        </w:rPr>
        <w:t xml:space="preserve">list of merchants has changed over the last </w:t>
      </w:r>
      <w:r w:rsidR="00EB3CE4" w:rsidRPr="00EB3CE4">
        <w:rPr>
          <w:rFonts w:ascii="Arial" w:hAnsi="Arial" w:cs="Arial"/>
          <w:sz w:val="22"/>
          <w:szCs w:val="22"/>
        </w:rPr>
        <w:t>3 years</w:t>
      </w:r>
      <w:r w:rsidR="00080075">
        <w:rPr>
          <w:rFonts w:ascii="Arial" w:hAnsi="Arial" w:cs="Arial"/>
          <w:sz w:val="22"/>
          <w:szCs w:val="22"/>
        </w:rPr>
        <w:t xml:space="preserve"> and your ability to add more</w:t>
      </w:r>
      <w:r w:rsidR="00A11EE5">
        <w:rPr>
          <w:rFonts w:ascii="Arial" w:hAnsi="Arial" w:cs="Arial"/>
          <w:sz w:val="22"/>
          <w:szCs w:val="22"/>
        </w:rPr>
        <w:t xml:space="preserve"> merchants</w:t>
      </w:r>
      <w:r w:rsidR="00080075">
        <w:rPr>
          <w:rFonts w:ascii="Arial" w:hAnsi="Arial" w:cs="Arial"/>
          <w:sz w:val="22"/>
          <w:szCs w:val="22"/>
        </w:rPr>
        <w:t xml:space="preserve"> in the future. </w:t>
      </w:r>
    </w:p>
    <w:p w14:paraId="74C06DF6" w14:textId="67B2AB6F" w:rsidR="001518CE" w:rsidRPr="00BA1F66" w:rsidRDefault="000B5D9F" w:rsidP="001518CE">
      <w:pPr>
        <w:pStyle w:val="Heading2"/>
        <w:numPr>
          <w:ilvl w:val="0"/>
          <w:numId w:val="0"/>
        </w:numPr>
        <w:rPr>
          <w:rFonts w:ascii="Arial" w:hAnsi="Arial"/>
        </w:rPr>
      </w:pPr>
      <w:r>
        <w:rPr>
          <w:rFonts w:ascii="Arial" w:hAnsi="Arial"/>
        </w:rPr>
        <w:lastRenderedPageBreak/>
        <w:t>7.10</w:t>
      </w:r>
      <w:r w:rsidR="001518CE">
        <w:rPr>
          <w:rFonts w:ascii="Arial" w:hAnsi="Arial"/>
        </w:rPr>
        <w:t xml:space="preserve"> </w:t>
      </w:r>
      <w:r w:rsidR="001518CE" w:rsidRPr="00BA1F66">
        <w:rPr>
          <w:rFonts w:ascii="Arial" w:hAnsi="Arial"/>
        </w:rPr>
        <w:t>Claims Administration</w:t>
      </w:r>
    </w:p>
    <w:p w14:paraId="625BFFB5" w14:textId="77AF5F4E" w:rsidR="00C64FA0" w:rsidRPr="00EC3090" w:rsidRDefault="00FA37FD" w:rsidP="006E3417">
      <w:pPr>
        <w:pStyle w:val="CommentText"/>
        <w:tabs>
          <w:tab w:val="left" w:pos="1458"/>
        </w:tabs>
        <w:spacing w:after="0"/>
        <w:ind w:left="720" w:hanging="720"/>
        <w:rPr>
          <w:rFonts w:ascii="Arial" w:hAnsi="Arial" w:cs="Arial"/>
          <w:sz w:val="22"/>
          <w:szCs w:val="22"/>
        </w:rPr>
      </w:pPr>
      <w:r w:rsidRPr="00EC3090">
        <w:rPr>
          <w:rFonts w:ascii="Arial" w:hAnsi="Arial" w:cs="Arial"/>
          <w:b/>
          <w:sz w:val="22"/>
          <w:szCs w:val="22"/>
        </w:rPr>
        <w:t>7.10</w:t>
      </w:r>
      <w:r w:rsidR="00C64FA0" w:rsidRPr="00EC3090">
        <w:rPr>
          <w:rFonts w:ascii="Arial" w:hAnsi="Arial" w:cs="Arial"/>
          <w:b/>
          <w:sz w:val="22"/>
          <w:szCs w:val="22"/>
        </w:rPr>
        <w:t>.1</w:t>
      </w:r>
      <w:r w:rsidR="00C64FA0" w:rsidRPr="00EC3090">
        <w:rPr>
          <w:rFonts w:ascii="Arial" w:hAnsi="Arial" w:cs="Arial"/>
          <w:b/>
          <w:sz w:val="22"/>
          <w:szCs w:val="22"/>
        </w:rPr>
        <w:tab/>
      </w:r>
      <w:r w:rsidR="00C64FA0" w:rsidRPr="00EC3090">
        <w:rPr>
          <w:rFonts w:ascii="Arial" w:hAnsi="Arial" w:cs="Arial"/>
          <w:sz w:val="22"/>
          <w:szCs w:val="22"/>
        </w:rPr>
        <w:t xml:space="preserve">Provide details of how your organization accommodates submission of claims. Include an overview and any pertinent documents for all available methods of </w:t>
      </w:r>
      <w:r w:rsidR="00B844D1" w:rsidRPr="00EC3090">
        <w:rPr>
          <w:rFonts w:ascii="Arial" w:hAnsi="Arial" w:cs="Arial"/>
          <w:sz w:val="22"/>
          <w:szCs w:val="22"/>
        </w:rPr>
        <w:t>R</w:t>
      </w:r>
      <w:r w:rsidR="00C64FA0" w:rsidRPr="00EC3090">
        <w:rPr>
          <w:rFonts w:ascii="Arial" w:hAnsi="Arial" w:cs="Arial"/>
          <w:sz w:val="22"/>
          <w:szCs w:val="22"/>
        </w:rPr>
        <w:t xml:space="preserve">eimbursement </w:t>
      </w:r>
      <w:r w:rsidR="00B844D1" w:rsidRPr="00EC3090">
        <w:rPr>
          <w:rFonts w:ascii="Arial" w:hAnsi="Arial" w:cs="Arial"/>
          <w:sz w:val="22"/>
          <w:szCs w:val="22"/>
        </w:rPr>
        <w:t>R</w:t>
      </w:r>
      <w:r w:rsidR="00C64FA0" w:rsidRPr="00EC3090">
        <w:rPr>
          <w:rFonts w:ascii="Arial" w:hAnsi="Arial" w:cs="Arial"/>
          <w:sz w:val="22"/>
          <w:szCs w:val="22"/>
        </w:rPr>
        <w:t xml:space="preserve">equests, including submission via secure web portal, smartphone application, and </w:t>
      </w:r>
      <w:r w:rsidR="00B844D1" w:rsidRPr="00EC3090">
        <w:rPr>
          <w:rFonts w:ascii="Arial" w:hAnsi="Arial" w:cs="Arial"/>
          <w:sz w:val="22"/>
          <w:szCs w:val="22"/>
        </w:rPr>
        <w:t>R</w:t>
      </w:r>
      <w:r w:rsidR="00C64FA0" w:rsidRPr="00EC3090">
        <w:rPr>
          <w:rFonts w:ascii="Arial" w:hAnsi="Arial" w:cs="Arial"/>
          <w:sz w:val="22"/>
          <w:szCs w:val="22"/>
        </w:rPr>
        <w:t xml:space="preserve">eimbursement </w:t>
      </w:r>
      <w:r w:rsidR="00B844D1" w:rsidRPr="00EC3090">
        <w:rPr>
          <w:rFonts w:ascii="Arial" w:hAnsi="Arial" w:cs="Arial"/>
          <w:sz w:val="22"/>
          <w:szCs w:val="22"/>
        </w:rPr>
        <w:t>R</w:t>
      </w:r>
      <w:r w:rsidR="00C64FA0" w:rsidRPr="00EC3090">
        <w:rPr>
          <w:rFonts w:ascii="Arial" w:hAnsi="Arial" w:cs="Arial"/>
          <w:sz w:val="22"/>
          <w:szCs w:val="22"/>
        </w:rPr>
        <w:t>equest form.</w:t>
      </w:r>
    </w:p>
    <w:p w14:paraId="39BEC04D" w14:textId="77777777" w:rsidR="003A1893" w:rsidRPr="00EC3090" w:rsidRDefault="003A1893" w:rsidP="00E36B7D">
      <w:pPr>
        <w:pStyle w:val="CommentText"/>
        <w:tabs>
          <w:tab w:val="left" w:pos="1458"/>
        </w:tabs>
        <w:spacing w:before="0" w:after="0"/>
        <w:ind w:left="113"/>
        <w:rPr>
          <w:rFonts w:ascii="Arial" w:hAnsi="Arial" w:cs="Arial"/>
          <w:sz w:val="22"/>
          <w:szCs w:val="22"/>
        </w:rPr>
      </w:pPr>
    </w:p>
    <w:p w14:paraId="7E6DA342" w14:textId="5F62511C" w:rsidR="00C64FA0" w:rsidRPr="00EC3090" w:rsidRDefault="00FA37FD" w:rsidP="00E36B7D">
      <w:pPr>
        <w:pStyle w:val="CommentText"/>
        <w:spacing w:before="0"/>
        <w:ind w:left="720" w:hanging="720"/>
        <w:rPr>
          <w:rFonts w:ascii="Arial" w:hAnsi="Arial" w:cs="Arial"/>
          <w:sz w:val="22"/>
          <w:szCs w:val="22"/>
        </w:rPr>
      </w:pPr>
      <w:r w:rsidRPr="00EC3090">
        <w:rPr>
          <w:rFonts w:ascii="Arial" w:hAnsi="Arial" w:cs="Arial"/>
          <w:b/>
          <w:sz w:val="22"/>
          <w:szCs w:val="22"/>
        </w:rPr>
        <w:t>7.10</w:t>
      </w:r>
      <w:r w:rsidR="00C64FA0" w:rsidRPr="00EC3090">
        <w:rPr>
          <w:rFonts w:ascii="Arial" w:hAnsi="Arial" w:cs="Arial"/>
          <w:b/>
          <w:sz w:val="22"/>
          <w:szCs w:val="22"/>
        </w:rPr>
        <w:t>.2</w:t>
      </w:r>
      <w:r w:rsidR="00C64FA0" w:rsidRPr="00EC3090">
        <w:rPr>
          <w:rFonts w:ascii="Arial" w:hAnsi="Arial" w:cs="Arial"/>
          <w:b/>
          <w:sz w:val="22"/>
          <w:szCs w:val="22"/>
        </w:rPr>
        <w:tab/>
      </w:r>
      <w:r w:rsidR="00C64FA0" w:rsidRPr="00EC3090">
        <w:rPr>
          <w:rFonts w:ascii="Arial" w:hAnsi="Arial" w:cs="Arial"/>
          <w:sz w:val="22"/>
          <w:szCs w:val="22"/>
        </w:rPr>
        <w:t xml:space="preserve">Provide details of the procedure and the criteria used to authorize or reject claims to assure that all claims </w:t>
      </w:r>
      <w:r w:rsidR="00A26B51" w:rsidRPr="00EC3090">
        <w:rPr>
          <w:rFonts w:ascii="Arial" w:hAnsi="Arial" w:cs="Arial"/>
          <w:sz w:val="22"/>
          <w:szCs w:val="22"/>
        </w:rPr>
        <w:t xml:space="preserve">are processed and </w:t>
      </w:r>
      <w:r w:rsidR="00C64FA0" w:rsidRPr="00EC3090">
        <w:rPr>
          <w:rFonts w:ascii="Arial" w:hAnsi="Arial" w:cs="Arial"/>
          <w:sz w:val="22"/>
          <w:szCs w:val="22"/>
        </w:rPr>
        <w:t xml:space="preserve">paid in compliance with applicable IRS Code and Regulations. </w:t>
      </w:r>
    </w:p>
    <w:p w14:paraId="4F1D1961" w14:textId="2FB1000B" w:rsidR="00C64FA0" w:rsidRPr="00EC3090" w:rsidRDefault="00FA37FD" w:rsidP="006E3417">
      <w:pPr>
        <w:pStyle w:val="CommentText"/>
        <w:ind w:left="1080" w:hanging="360"/>
        <w:rPr>
          <w:rFonts w:ascii="Arial" w:hAnsi="Arial" w:cs="Arial"/>
          <w:sz w:val="22"/>
          <w:szCs w:val="22"/>
        </w:rPr>
      </w:pPr>
      <w:r w:rsidRPr="00EC3090">
        <w:rPr>
          <w:rFonts w:ascii="Arial" w:hAnsi="Arial" w:cs="Arial"/>
          <w:sz w:val="22"/>
          <w:szCs w:val="22"/>
        </w:rPr>
        <w:t>a.</w:t>
      </w:r>
      <w:r w:rsidRPr="00EC3090">
        <w:rPr>
          <w:rFonts w:ascii="Arial" w:hAnsi="Arial" w:cs="Arial"/>
          <w:sz w:val="22"/>
          <w:szCs w:val="22"/>
        </w:rPr>
        <w:tab/>
      </w:r>
      <w:r w:rsidR="00C64FA0" w:rsidRPr="00EC3090">
        <w:rPr>
          <w:rFonts w:ascii="Arial" w:hAnsi="Arial" w:cs="Arial"/>
          <w:sz w:val="22"/>
          <w:szCs w:val="22"/>
        </w:rPr>
        <w:t>Include the quality control procedures and system edits used for controlling and tracking</w:t>
      </w:r>
      <w:r w:rsidR="00E36B7D" w:rsidRPr="00EC3090">
        <w:rPr>
          <w:rFonts w:ascii="Arial" w:hAnsi="Arial" w:cs="Arial"/>
          <w:sz w:val="22"/>
          <w:szCs w:val="22"/>
        </w:rPr>
        <w:t xml:space="preserve"> claims.</w:t>
      </w:r>
    </w:p>
    <w:p w14:paraId="2A638890" w14:textId="2737DF34" w:rsidR="00C64FA0" w:rsidRPr="00EC3090" w:rsidRDefault="00FA37FD" w:rsidP="006E3417">
      <w:pPr>
        <w:pStyle w:val="CommentText"/>
        <w:spacing w:after="0"/>
        <w:ind w:left="1080" w:hanging="360"/>
        <w:rPr>
          <w:rFonts w:ascii="Arial" w:hAnsi="Arial" w:cs="Arial"/>
          <w:sz w:val="22"/>
          <w:szCs w:val="22"/>
        </w:rPr>
      </w:pPr>
      <w:r w:rsidRPr="00EC3090">
        <w:rPr>
          <w:rFonts w:ascii="Arial" w:hAnsi="Arial" w:cs="Arial"/>
          <w:sz w:val="22"/>
          <w:szCs w:val="22"/>
        </w:rPr>
        <w:t>b.</w:t>
      </w:r>
      <w:r w:rsidRPr="00EC3090">
        <w:rPr>
          <w:rFonts w:ascii="Arial" w:hAnsi="Arial" w:cs="Arial"/>
          <w:sz w:val="22"/>
          <w:szCs w:val="22"/>
        </w:rPr>
        <w:tab/>
      </w:r>
      <w:r w:rsidR="00AF2FC2" w:rsidRPr="00EC3090">
        <w:rPr>
          <w:rFonts w:ascii="Arial" w:hAnsi="Arial" w:cs="Arial"/>
          <w:sz w:val="22"/>
          <w:szCs w:val="22"/>
        </w:rPr>
        <w:t xml:space="preserve">How does your organization ensure </w:t>
      </w:r>
      <w:r w:rsidR="00C64FA0" w:rsidRPr="00EC3090">
        <w:rPr>
          <w:rFonts w:ascii="Arial" w:hAnsi="Arial" w:cs="Arial"/>
          <w:sz w:val="22"/>
          <w:szCs w:val="22"/>
        </w:rPr>
        <w:t>the system is utilizing current IRS codes and regulations</w:t>
      </w:r>
      <w:r w:rsidR="00AF2FC2" w:rsidRPr="00EC3090">
        <w:rPr>
          <w:rFonts w:ascii="Arial" w:hAnsi="Arial" w:cs="Arial"/>
          <w:sz w:val="22"/>
          <w:szCs w:val="22"/>
        </w:rPr>
        <w:t>?</w:t>
      </w:r>
      <w:r w:rsidR="00C64FA0" w:rsidRPr="00EC3090">
        <w:rPr>
          <w:rFonts w:ascii="Arial" w:hAnsi="Arial" w:cs="Arial"/>
          <w:sz w:val="22"/>
          <w:szCs w:val="22"/>
        </w:rPr>
        <w:t xml:space="preserve"> </w:t>
      </w:r>
    </w:p>
    <w:p w14:paraId="2D1E27C9" w14:textId="77777777" w:rsidR="003A1893" w:rsidRPr="00EC3090" w:rsidRDefault="003A1893" w:rsidP="006E3417">
      <w:pPr>
        <w:pStyle w:val="CommentText"/>
        <w:spacing w:before="0" w:after="0"/>
        <w:ind w:left="113"/>
        <w:rPr>
          <w:rFonts w:ascii="Arial" w:hAnsi="Arial" w:cs="Arial"/>
          <w:sz w:val="22"/>
          <w:szCs w:val="22"/>
        </w:rPr>
      </w:pPr>
    </w:p>
    <w:p w14:paraId="477ACC7C" w14:textId="20C0E7F5" w:rsidR="00C64FA0" w:rsidRPr="00EC3090" w:rsidRDefault="00FA37FD" w:rsidP="006E3417">
      <w:pPr>
        <w:pStyle w:val="LRWLBodyText"/>
        <w:tabs>
          <w:tab w:val="left" w:pos="1458"/>
        </w:tabs>
        <w:spacing w:before="0" w:after="0"/>
        <w:ind w:left="720" w:hanging="720"/>
        <w:rPr>
          <w:rFonts w:cs="Arial"/>
        </w:rPr>
      </w:pPr>
      <w:r w:rsidRPr="00EC3090">
        <w:rPr>
          <w:rFonts w:cs="Arial"/>
          <w:b/>
        </w:rPr>
        <w:t>7.10</w:t>
      </w:r>
      <w:r w:rsidR="00C64FA0" w:rsidRPr="00EC3090">
        <w:rPr>
          <w:rFonts w:cs="Arial"/>
          <w:b/>
        </w:rPr>
        <w:t>.3</w:t>
      </w:r>
      <w:r w:rsidR="00C64FA0" w:rsidRPr="00EC3090">
        <w:rPr>
          <w:rFonts w:cs="Arial"/>
          <w:b/>
        </w:rPr>
        <w:tab/>
      </w:r>
      <w:r w:rsidR="00C64FA0" w:rsidRPr="00EC3090">
        <w:rPr>
          <w:rFonts w:cs="Arial"/>
        </w:rPr>
        <w:t xml:space="preserve">Describe your organization’s ability to directly pay providers </w:t>
      </w:r>
      <w:r w:rsidR="003E1EAC">
        <w:rPr>
          <w:rFonts w:cs="Arial"/>
        </w:rPr>
        <w:t>using ACH and</w:t>
      </w:r>
      <w:r w:rsidR="008F26BB">
        <w:rPr>
          <w:rFonts w:cs="Arial"/>
        </w:rPr>
        <w:t xml:space="preserve"> </w:t>
      </w:r>
      <w:r w:rsidR="003E1EAC">
        <w:rPr>
          <w:rFonts w:cs="Arial"/>
        </w:rPr>
        <w:t>check</w:t>
      </w:r>
      <w:r w:rsidR="00C64FA0" w:rsidRPr="00EC3090">
        <w:rPr>
          <w:rFonts w:cs="Arial"/>
        </w:rPr>
        <w:t xml:space="preserve"> for all programs for which you are proposing. Providers may include health care clinics and practitioners, dependent day care providers, parking merchants, and mass transit pass retailers. </w:t>
      </w:r>
    </w:p>
    <w:p w14:paraId="1FFA9AB1" w14:textId="77777777" w:rsidR="003A1893" w:rsidRPr="00EC3090" w:rsidRDefault="003A1893" w:rsidP="006E3417">
      <w:pPr>
        <w:pStyle w:val="LRWLBodyText"/>
        <w:tabs>
          <w:tab w:val="left" w:pos="1458"/>
        </w:tabs>
        <w:spacing w:before="0" w:after="0"/>
        <w:ind w:left="720" w:hanging="720"/>
        <w:rPr>
          <w:rFonts w:cs="Arial"/>
        </w:rPr>
      </w:pPr>
    </w:p>
    <w:p w14:paraId="1DFF209A" w14:textId="6B452991" w:rsidR="00C64FA0" w:rsidRPr="00EC3090" w:rsidRDefault="00FA37FD" w:rsidP="006E3417">
      <w:pPr>
        <w:pStyle w:val="CommentText"/>
        <w:tabs>
          <w:tab w:val="left" w:pos="1458"/>
        </w:tabs>
        <w:spacing w:before="0" w:after="0"/>
        <w:ind w:left="720" w:hanging="720"/>
        <w:rPr>
          <w:rFonts w:ascii="Arial" w:hAnsi="Arial" w:cs="Arial"/>
          <w:sz w:val="22"/>
          <w:szCs w:val="22"/>
        </w:rPr>
      </w:pPr>
      <w:r w:rsidRPr="00EC3090">
        <w:rPr>
          <w:rFonts w:ascii="Arial" w:hAnsi="Arial" w:cs="Arial"/>
          <w:b/>
          <w:sz w:val="22"/>
          <w:szCs w:val="22"/>
        </w:rPr>
        <w:t>7.10</w:t>
      </w:r>
      <w:r w:rsidR="00C64FA0" w:rsidRPr="00EC3090">
        <w:rPr>
          <w:rFonts w:ascii="Arial" w:hAnsi="Arial" w:cs="Arial"/>
          <w:b/>
          <w:sz w:val="22"/>
          <w:szCs w:val="22"/>
        </w:rPr>
        <w:t>.</w:t>
      </w:r>
      <w:r w:rsidR="009A338B" w:rsidRPr="00EC3090">
        <w:rPr>
          <w:rFonts w:ascii="Arial" w:hAnsi="Arial" w:cs="Arial"/>
          <w:b/>
          <w:sz w:val="22"/>
          <w:szCs w:val="22"/>
        </w:rPr>
        <w:t>4</w:t>
      </w:r>
      <w:r w:rsidR="00C64FA0" w:rsidRPr="00EC3090">
        <w:rPr>
          <w:rFonts w:ascii="Arial" w:hAnsi="Arial" w:cs="Arial"/>
          <w:b/>
          <w:sz w:val="22"/>
          <w:szCs w:val="22"/>
        </w:rPr>
        <w:tab/>
      </w:r>
      <w:r w:rsidR="00C64FA0" w:rsidRPr="00EC3090">
        <w:rPr>
          <w:rFonts w:ascii="Arial" w:hAnsi="Arial" w:cs="Arial"/>
          <w:sz w:val="22"/>
          <w:szCs w:val="22"/>
        </w:rPr>
        <w:t>Describe the means used to support receipt and allocation of pre-tax contributions for the programs you are proposing (funds transfer with detail through FTP files or internet, ACH, other).</w:t>
      </w:r>
    </w:p>
    <w:p w14:paraId="312DCF91" w14:textId="77777777" w:rsidR="003A1893" w:rsidRPr="00EC3090" w:rsidRDefault="003A1893" w:rsidP="006E3417">
      <w:pPr>
        <w:pStyle w:val="CommentText"/>
        <w:tabs>
          <w:tab w:val="left" w:pos="1458"/>
        </w:tabs>
        <w:spacing w:before="0"/>
        <w:ind w:left="720" w:hanging="720"/>
        <w:rPr>
          <w:rFonts w:ascii="Arial" w:hAnsi="Arial" w:cs="Arial"/>
          <w:sz w:val="22"/>
          <w:szCs w:val="22"/>
        </w:rPr>
      </w:pPr>
    </w:p>
    <w:p w14:paraId="5F927834" w14:textId="21A62033" w:rsidR="00C64FA0" w:rsidRPr="00EC3090" w:rsidRDefault="00FA37FD" w:rsidP="006E3417">
      <w:pPr>
        <w:pStyle w:val="CommentText"/>
        <w:spacing w:before="0"/>
        <w:ind w:left="720" w:hanging="720"/>
        <w:rPr>
          <w:rFonts w:ascii="Arial" w:hAnsi="Arial" w:cs="Arial"/>
          <w:sz w:val="22"/>
          <w:szCs w:val="22"/>
        </w:rPr>
      </w:pPr>
      <w:r w:rsidRPr="00EC3090">
        <w:rPr>
          <w:rFonts w:ascii="Arial" w:hAnsi="Arial" w:cs="Arial"/>
          <w:b/>
          <w:sz w:val="22"/>
          <w:szCs w:val="22"/>
        </w:rPr>
        <w:t>7.10</w:t>
      </w:r>
      <w:r w:rsidR="00C64FA0" w:rsidRPr="00EC3090">
        <w:rPr>
          <w:rFonts w:ascii="Arial" w:hAnsi="Arial" w:cs="Arial"/>
          <w:b/>
          <w:sz w:val="22"/>
          <w:szCs w:val="22"/>
        </w:rPr>
        <w:t>.</w:t>
      </w:r>
      <w:r w:rsidR="009A338B" w:rsidRPr="00EC3090">
        <w:rPr>
          <w:rFonts w:ascii="Arial" w:hAnsi="Arial" w:cs="Arial"/>
          <w:b/>
          <w:sz w:val="22"/>
          <w:szCs w:val="22"/>
        </w:rPr>
        <w:t>5</w:t>
      </w:r>
      <w:r w:rsidR="00C64FA0" w:rsidRPr="00EC3090">
        <w:rPr>
          <w:rFonts w:ascii="Arial" w:hAnsi="Arial" w:cs="Arial"/>
          <w:b/>
          <w:sz w:val="22"/>
          <w:szCs w:val="22"/>
        </w:rPr>
        <w:tab/>
      </w:r>
      <w:r w:rsidR="00C64FA0" w:rsidRPr="00EC3090">
        <w:rPr>
          <w:rFonts w:ascii="Arial" w:hAnsi="Arial" w:cs="Arial"/>
          <w:sz w:val="22"/>
          <w:szCs w:val="22"/>
        </w:rPr>
        <w:t xml:space="preserve">Describe the average turnaround time and the guaranteed maximum turnaround time for claims processing currently provided for your clients. </w:t>
      </w:r>
    </w:p>
    <w:p w14:paraId="111A4EF1" w14:textId="3D62C086" w:rsidR="00C64FA0" w:rsidRPr="00EC3090" w:rsidRDefault="00C64FA0" w:rsidP="006E3417">
      <w:pPr>
        <w:pStyle w:val="CommentText"/>
        <w:tabs>
          <w:tab w:val="left" w:pos="1458"/>
        </w:tabs>
        <w:spacing w:after="0"/>
        <w:ind w:left="720"/>
        <w:rPr>
          <w:rFonts w:ascii="Arial" w:hAnsi="Arial" w:cs="Arial"/>
          <w:sz w:val="22"/>
          <w:szCs w:val="22"/>
        </w:rPr>
      </w:pPr>
      <w:r w:rsidRPr="00EC3090">
        <w:rPr>
          <w:rFonts w:ascii="Arial" w:hAnsi="Arial" w:cs="Arial"/>
          <w:b/>
          <w:sz w:val="22"/>
          <w:szCs w:val="22"/>
        </w:rPr>
        <w:t>Note:</w:t>
      </w:r>
      <w:r w:rsidRPr="00EC3090">
        <w:rPr>
          <w:rFonts w:ascii="Arial" w:hAnsi="Arial" w:cs="Arial"/>
          <w:sz w:val="22"/>
          <w:szCs w:val="22"/>
        </w:rPr>
        <w:t xml:space="preserve"> Claims processing turnaround time is from the date of receipt of a valid claim by the vendor to the date a check is mailed or electronically transferred to the participant. The turnaround time for dependent care claims may be counted from the time money is available in the participant's account to the date an authorized claim is paid.</w:t>
      </w:r>
    </w:p>
    <w:p w14:paraId="1080AEE6" w14:textId="77777777" w:rsidR="003A1893" w:rsidRPr="00EC3090" w:rsidRDefault="003A1893" w:rsidP="006E3417">
      <w:pPr>
        <w:pStyle w:val="CommentText"/>
        <w:tabs>
          <w:tab w:val="left" w:pos="1458"/>
        </w:tabs>
        <w:spacing w:before="0" w:after="0"/>
        <w:ind w:left="113"/>
        <w:rPr>
          <w:rFonts w:ascii="Arial" w:hAnsi="Arial" w:cs="Arial"/>
          <w:sz w:val="22"/>
          <w:szCs w:val="22"/>
        </w:rPr>
      </w:pPr>
    </w:p>
    <w:p w14:paraId="31B17825" w14:textId="3C3829C4" w:rsidR="003B7441" w:rsidRDefault="00FA37FD" w:rsidP="00A84C95">
      <w:pPr>
        <w:pStyle w:val="CommentText"/>
        <w:spacing w:before="0" w:after="0"/>
        <w:ind w:left="720" w:hanging="720"/>
        <w:rPr>
          <w:rFonts w:ascii="Arial" w:hAnsi="Arial" w:cs="Arial"/>
          <w:b/>
          <w:sz w:val="22"/>
          <w:szCs w:val="22"/>
        </w:rPr>
      </w:pPr>
      <w:r w:rsidRPr="00EC3090">
        <w:rPr>
          <w:rFonts w:ascii="Arial" w:hAnsi="Arial" w:cs="Arial"/>
          <w:b/>
          <w:sz w:val="22"/>
          <w:szCs w:val="22"/>
        </w:rPr>
        <w:t>7.10</w:t>
      </w:r>
      <w:r w:rsidR="00C64FA0" w:rsidRPr="00EC3090">
        <w:rPr>
          <w:rFonts w:ascii="Arial" w:hAnsi="Arial" w:cs="Arial"/>
          <w:b/>
          <w:sz w:val="22"/>
          <w:szCs w:val="22"/>
        </w:rPr>
        <w:t>.</w:t>
      </w:r>
      <w:r w:rsidR="009A338B" w:rsidRPr="00EC3090">
        <w:rPr>
          <w:rFonts w:ascii="Arial" w:hAnsi="Arial" w:cs="Arial"/>
          <w:b/>
          <w:sz w:val="22"/>
          <w:szCs w:val="22"/>
        </w:rPr>
        <w:t>6</w:t>
      </w:r>
      <w:r w:rsidR="003B7441">
        <w:rPr>
          <w:rFonts w:ascii="Arial" w:hAnsi="Arial" w:cs="Arial"/>
          <w:b/>
          <w:sz w:val="22"/>
          <w:szCs w:val="22"/>
        </w:rPr>
        <w:t xml:space="preserve"> </w:t>
      </w:r>
      <w:r w:rsidR="003B7441" w:rsidRPr="00AC5AD3">
        <w:rPr>
          <w:rFonts w:ascii="Arial" w:hAnsi="Arial" w:cs="Arial"/>
          <w:bCs/>
          <w:sz w:val="22"/>
          <w:szCs w:val="22"/>
        </w:rPr>
        <w:t xml:space="preserve">What is the average length of tenure for </w:t>
      </w:r>
      <w:r w:rsidR="003B7441">
        <w:rPr>
          <w:rFonts w:ascii="Arial" w:hAnsi="Arial" w:cs="Arial"/>
          <w:bCs/>
          <w:sz w:val="22"/>
          <w:szCs w:val="22"/>
        </w:rPr>
        <w:t>claims processing staff</w:t>
      </w:r>
      <w:r w:rsidR="003B7441" w:rsidRPr="00AC5AD3">
        <w:rPr>
          <w:rFonts w:ascii="Arial" w:hAnsi="Arial" w:cs="Arial"/>
          <w:bCs/>
          <w:sz w:val="22"/>
          <w:szCs w:val="22"/>
        </w:rPr>
        <w:t xml:space="preserve"> with your organization for the last three (3) years? Do not include statistics for other positions or for your entire organization.</w:t>
      </w:r>
      <w:r w:rsidR="003B7441" w:rsidRPr="003B7441">
        <w:rPr>
          <w:rFonts w:ascii="Arial" w:hAnsi="Arial" w:cs="Arial"/>
          <w:b/>
          <w:sz w:val="22"/>
          <w:szCs w:val="22"/>
        </w:rPr>
        <w:t xml:space="preserve">  </w:t>
      </w:r>
      <w:r w:rsidR="00C64FA0" w:rsidRPr="00EC3090">
        <w:rPr>
          <w:rFonts w:ascii="Arial" w:hAnsi="Arial" w:cs="Arial"/>
          <w:b/>
          <w:sz w:val="22"/>
          <w:szCs w:val="22"/>
        </w:rPr>
        <w:tab/>
      </w:r>
    </w:p>
    <w:p w14:paraId="5B646D61" w14:textId="77777777" w:rsidR="00410649" w:rsidRDefault="00410649" w:rsidP="00A84C95">
      <w:pPr>
        <w:pStyle w:val="CommentText"/>
        <w:spacing w:before="0" w:after="0"/>
        <w:ind w:left="720" w:hanging="720"/>
        <w:rPr>
          <w:rFonts w:ascii="Arial" w:hAnsi="Arial" w:cs="Arial"/>
          <w:b/>
          <w:sz w:val="22"/>
          <w:szCs w:val="22"/>
        </w:rPr>
      </w:pPr>
    </w:p>
    <w:p w14:paraId="3953242E" w14:textId="22E55250" w:rsidR="00C64FA0" w:rsidRPr="00EC3090" w:rsidRDefault="00D16FEA" w:rsidP="006E3417">
      <w:pPr>
        <w:pStyle w:val="CommentText"/>
        <w:spacing w:before="0"/>
        <w:ind w:left="720" w:hanging="720"/>
        <w:rPr>
          <w:rFonts w:ascii="Arial" w:hAnsi="Arial" w:cs="Arial"/>
          <w:sz w:val="22"/>
          <w:szCs w:val="22"/>
        </w:rPr>
      </w:pPr>
      <w:r>
        <w:rPr>
          <w:rFonts w:ascii="Arial" w:hAnsi="Arial" w:cs="Arial"/>
          <w:b/>
          <w:bCs/>
          <w:sz w:val="22"/>
          <w:szCs w:val="22"/>
        </w:rPr>
        <w:t xml:space="preserve">7.10.7 </w:t>
      </w:r>
      <w:r w:rsidR="00C64FA0" w:rsidRPr="00EC3090">
        <w:rPr>
          <w:rFonts w:ascii="Arial" w:hAnsi="Arial" w:cs="Arial"/>
          <w:b/>
          <w:sz w:val="22"/>
          <w:szCs w:val="22"/>
        </w:rPr>
        <w:tab/>
      </w:r>
      <w:r w:rsidR="00C64FA0" w:rsidRPr="00EC3090">
        <w:rPr>
          <w:rFonts w:ascii="Arial" w:hAnsi="Arial" w:cs="Arial"/>
          <w:sz w:val="22"/>
          <w:szCs w:val="22"/>
        </w:rPr>
        <w:t xml:space="preserve">Describe how you handle the following and provide samples of participant communication for each as applicable: </w:t>
      </w:r>
    </w:p>
    <w:p w14:paraId="459FCE21" w14:textId="39F8722A" w:rsidR="00C64FA0" w:rsidRPr="00EC3090" w:rsidRDefault="00C64FA0" w:rsidP="006E3417">
      <w:pPr>
        <w:pStyle w:val="CommentText"/>
        <w:numPr>
          <w:ilvl w:val="0"/>
          <w:numId w:val="57"/>
        </w:numPr>
        <w:ind w:left="1080"/>
        <w:rPr>
          <w:rFonts w:ascii="Arial" w:hAnsi="Arial" w:cs="Arial"/>
          <w:sz w:val="22"/>
          <w:szCs w:val="22"/>
        </w:rPr>
      </w:pPr>
      <w:r w:rsidRPr="00EC3090">
        <w:rPr>
          <w:rFonts w:ascii="Arial" w:hAnsi="Arial" w:cs="Arial"/>
          <w:sz w:val="22"/>
          <w:szCs w:val="22"/>
        </w:rPr>
        <w:t>Incomplete claims (i.e.</w:t>
      </w:r>
      <w:r w:rsidR="00FA37FD" w:rsidRPr="00EC3090">
        <w:rPr>
          <w:rFonts w:ascii="Arial" w:hAnsi="Arial" w:cs="Arial"/>
          <w:sz w:val="22"/>
          <w:szCs w:val="22"/>
        </w:rPr>
        <w:t>,</w:t>
      </w:r>
      <w:r w:rsidRPr="00EC3090">
        <w:rPr>
          <w:rFonts w:ascii="Arial" w:hAnsi="Arial" w:cs="Arial"/>
          <w:sz w:val="22"/>
          <w:szCs w:val="22"/>
        </w:rPr>
        <w:t xml:space="preserve"> claims which are not or cannot be processed due to missing information or documentation). </w:t>
      </w:r>
    </w:p>
    <w:p w14:paraId="1EB3A487" w14:textId="77777777" w:rsidR="00C64FA0" w:rsidRPr="00EC3090" w:rsidRDefault="00C64FA0" w:rsidP="006E3417">
      <w:pPr>
        <w:pStyle w:val="CommentText"/>
        <w:numPr>
          <w:ilvl w:val="0"/>
          <w:numId w:val="57"/>
        </w:numPr>
        <w:ind w:left="1080"/>
        <w:rPr>
          <w:rFonts w:ascii="Arial" w:hAnsi="Arial" w:cs="Arial"/>
          <w:sz w:val="22"/>
          <w:szCs w:val="22"/>
        </w:rPr>
      </w:pPr>
      <w:r w:rsidRPr="00EC3090">
        <w:rPr>
          <w:rFonts w:ascii="Arial" w:hAnsi="Arial" w:cs="Arial"/>
          <w:sz w:val="22"/>
          <w:szCs w:val="22"/>
        </w:rPr>
        <w:t xml:space="preserve">Claims that exceed available funds (especially regarding dependent care claims). </w:t>
      </w:r>
    </w:p>
    <w:p w14:paraId="6CBB8F08" w14:textId="77777777" w:rsidR="00C64FA0" w:rsidRPr="00EC3090" w:rsidRDefault="00C64FA0" w:rsidP="006E3417">
      <w:pPr>
        <w:pStyle w:val="CommentText"/>
        <w:numPr>
          <w:ilvl w:val="0"/>
          <w:numId w:val="57"/>
        </w:numPr>
        <w:ind w:left="1080"/>
        <w:rPr>
          <w:rFonts w:ascii="Arial" w:hAnsi="Arial" w:cs="Arial"/>
          <w:sz w:val="22"/>
          <w:szCs w:val="22"/>
        </w:rPr>
      </w:pPr>
      <w:r w:rsidRPr="00EC3090">
        <w:rPr>
          <w:rFonts w:ascii="Arial" w:hAnsi="Arial" w:cs="Arial"/>
          <w:sz w:val="22"/>
          <w:szCs w:val="22"/>
        </w:rPr>
        <w:t xml:space="preserve">Lost checks. </w:t>
      </w:r>
    </w:p>
    <w:p w14:paraId="726B0463" w14:textId="77777777" w:rsidR="00C64FA0" w:rsidRPr="00EC3090" w:rsidRDefault="00C64FA0" w:rsidP="006E3417">
      <w:pPr>
        <w:pStyle w:val="CommentText"/>
        <w:numPr>
          <w:ilvl w:val="0"/>
          <w:numId w:val="57"/>
        </w:numPr>
        <w:ind w:left="1080"/>
        <w:rPr>
          <w:rFonts w:ascii="Arial" w:hAnsi="Arial" w:cs="Arial"/>
          <w:sz w:val="22"/>
          <w:szCs w:val="22"/>
        </w:rPr>
      </w:pPr>
      <w:r w:rsidRPr="00EC3090">
        <w:rPr>
          <w:rFonts w:ascii="Arial" w:hAnsi="Arial" w:cs="Arial"/>
          <w:sz w:val="22"/>
          <w:szCs w:val="22"/>
        </w:rPr>
        <w:t xml:space="preserve">Contributions received in error. </w:t>
      </w:r>
    </w:p>
    <w:p w14:paraId="0E944C1E" w14:textId="77777777" w:rsidR="00C64FA0" w:rsidRPr="00EC3090" w:rsidRDefault="00C64FA0" w:rsidP="006E3417">
      <w:pPr>
        <w:pStyle w:val="CommentText"/>
        <w:numPr>
          <w:ilvl w:val="0"/>
          <w:numId w:val="57"/>
        </w:numPr>
        <w:ind w:left="1080"/>
        <w:rPr>
          <w:rFonts w:ascii="Arial" w:hAnsi="Arial" w:cs="Arial"/>
          <w:sz w:val="22"/>
          <w:szCs w:val="22"/>
        </w:rPr>
      </w:pPr>
      <w:r w:rsidRPr="00EC3090">
        <w:rPr>
          <w:rFonts w:ascii="Arial" w:hAnsi="Arial" w:cs="Arial"/>
          <w:sz w:val="22"/>
          <w:szCs w:val="22"/>
        </w:rPr>
        <w:t xml:space="preserve">Reimbursement claims paid in error. </w:t>
      </w:r>
    </w:p>
    <w:p w14:paraId="6A38E201" w14:textId="71AA105C" w:rsidR="00C64FA0" w:rsidRPr="00EC3090" w:rsidRDefault="00C64FA0" w:rsidP="006E3417">
      <w:pPr>
        <w:pStyle w:val="CommentText"/>
        <w:numPr>
          <w:ilvl w:val="0"/>
          <w:numId w:val="57"/>
        </w:numPr>
        <w:tabs>
          <w:tab w:val="left" w:pos="1458"/>
        </w:tabs>
        <w:spacing w:after="0"/>
        <w:ind w:left="1080"/>
        <w:rPr>
          <w:rFonts w:ascii="Arial" w:hAnsi="Arial" w:cs="Arial"/>
          <w:sz w:val="22"/>
          <w:szCs w:val="22"/>
        </w:rPr>
      </w:pPr>
      <w:r w:rsidRPr="00EC3090">
        <w:rPr>
          <w:rFonts w:ascii="Arial" w:hAnsi="Arial" w:cs="Arial"/>
          <w:sz w:val="22"/>
          <w:szCs w:val="22"/>
        </w:rPr>
        <w:t>Outstanding checks.</w:t>
      </w:r>
    </w:p>
    <w:p w14:paraId="2442938F" w14:textId="77777777" w:rsidR="003A1893" w:rsidRPr="00EC3090" w:rsidRDefault="003A1893" w:rsidP="00E2278A">
      <w:pPr>
        <w:pStyle w:val="CommentText"/>
        <w:tabs>
          <w:tab w:val="left" w:pos="1458"/>
        </w:tabs>
        <w:spacing w:before="0" w:after="0"/>
        <w:ind w:left="113"/>
        <w:rPr>
          <w:rFonts w:ascii="Arial" w:hAnsi="Arial" w:cs="Arial"/>
          <w:sz w:val="22"/>
          <w:szCs w:val="22"/>
        </w:rPr>
      </w:pPr>
    </w:p>
    <w:p w14:paraId="234328AA" w14:textId="66089E37" w:rsidR="00C64FA0" w:rsidRPr="00EC3090" w:rsidRDefault="00FA37FD" w:rsidP="00E2278A">
      <w:pPr>
        <w:pStyle w:val="CommentText"/>
        <w:tabs>
          <w:tab w:val="left" w:pos="1458"/>
        </w:tabs>
        <w:spacing w:before="0" w:after="0"/>
        <w:ind w:left="720" w:hanging="720"/>
        <w:rPr>
          <w:rFonts w:ascii="Arial" w:hAnsi="Arial" w:cs="Arial"/>
          <w:sz w:val="22"/>
          <w:szCs w:val="22"/>
        </w:rPr>
      </w:pPr>
      <w:r w:rsidRPr="00EC3090">
        <w:rPr>
          <w:rFonts w:ascii="Arial" w:hAnsi="Arial" w:cs="Arial"/>
          <w:b/>
          <w:sz w:val="22"/>
          <w:szCs w:val="22"/>
        </w:rPr>
        <w:lastRenderedPageBreak/>
        <w:t>7.10</w:t>
      </w:r>
      <w:r w:rsidR="00C64FA0" w:rsidRPr="00EC3090">
        <w:rPr>
          <w:rFonts w:ascii="Arial" w:hAnsi="Arial" w:cs="Arial"/>
          <w:b/>
          <w:sz w:val="22"/>
          <w:szCs w:val="22"/>
        </w:rPr>
        <w:t>.</w:t>
      </w:r>
      <w:r w:rsidR="00D16FEA">
        <w:rPr>
          <w:rFonts w:ascii="Arial" w:hAnsi="Arial" w:cs="Arial"/>
          <w:b/>
          <w:sz w:val="22"/>
          <w:szCs w:val="22"/>
        </w:rPr>
        <w:t>8</w:t>
      </w:r>
      <w:r w:rsidR="00C64FA0" w:rsidRPr="00EC3090">
        <w:rPr>
          <w:rFonts w:ascii="Arial" w:hAnsi="Arial" w:cs="Arial"/>
          <w:b/>
          <w:sz w:val="22"/>
          <w:szCs w:val="22"/>
        </w:rPr>
        <w:tab/>
      </w:r>
      <w:r w:rsidR="00C64FA0" w:rsidRPr="00EC3090">
        <w:rPr>
          <w:rFonts w:ascii="Arial" w:hAnsi="Arial" w:cs="Arial"/>
          <w:sz w:val="22"/>
          <w:szCs w:val="22"/>
        </w:rPr>
        <w:t>Provide an example of an explanation of reimbursement that would be sent to a participant. Include examples of explanations sent to participants whose claim was partially or wholly rejected.</w:t>
      </w:r>
    </w:p>
    <w:p w14:paraId="3C4A310D" w14:textId="77777777" w:rsidR="003A1893" w:rsidRPr="00EC3090" w:rsidRDefault="003A1893" w:rsidP="006E3417">
      <w:pPr>
        <w:pStyle w:val="CommentText"/>
        <w:tabs>
          <w:tab w:val="left" w:pos="1458"/>
        </w:tabs>
        <w:spacing w:before="0" w:after="0"/>
        <w:ind w:left="720" w:hanging="720"/>
        <w:rPr>
          <w:rFonts w:ascii="Arial" w:hAnsi="Arial" w:cs="Arial"/>
          <w:sz w:val="22"/>
          <w:szCs w:val="22"/>
        </w:rPr>
      </w:pPr>
    </w:p>
    <w:p w14:paraId="627BD59A" w14:textId="66390E59" w:rsidR="00C64FA0" w:rsidRPr="00EC3090" w:rsidRDefault="00FA37FD" w:rsidP="006E3417">
      <w:pPr>
        <w:pStyle w:val="LRWLBodyText"/>
        <w:spacing w:before="0"/>
        <w:ind w:left="720" w:hanging="720"/>
        <w:rPr>
          <w:rFonts w:cs="Arial"/>
        </w:rPr>
      </w:pPr>
      <w:r w:rsidRPr="00EC3090">
        <w:rPr>
          <w:rFonts w:cs="Arial"/>
          <w:b/>
        </w:rPr>
        <w:t>7.10</w:t>
      </w:r>
      <w:r w:rsidR="00C64FA0" w:rsidRPr="00EC3090">
        <w:rPr>
          <w:rFonts w:cs="Arial"/>
          <w:b/>
        </w:rPr>
        <w:t>.</w:t>
      </w:r>
      <w:r w:rsidR="003D5795">
        <w:rPr>
          <w:rFonts w:cs="Arial"/>
          <w:b/>
        </w:rPr>
        <w:t>9</w:t>
      </w:r>
      <w:r w:rsidR="00C64FA0" w:rsidRPr="00EC3090">
        <w:rPr>
          <w:rFonts w:cs="Arial"/>
          <w:b/>
        </w:rPr>
        <w:tab/>
      </w:r>
      <w:r w:rsidR="00C64FA0" w:rsidRPr="00EC3090">
        <w:rPr>
          <w:rFonts w:cs="Arial"/>
        </w:rPr>
        <w:t xml:space="preserve">Describe your organization's quality control procedures for keeping complete and accurate claims records, documenting business processes, checking for errors, and reviewing processes for effectiveness and opportunities to improve. </w:t>
      </w:r>
    </w:p>
    <w:p w14:paraId="43BE589A" w14:textId="5914D585" w:rsidR="00C64FA0" w:rsidRPr="00EC3090" w:rsidRDefault="00FA37FD" w:rsidP="006E3417">
      <w:pPr>
        <w:pStyle w:val="LRWLBodyText"/>
        <w:ind w:left="1080" w:hanging="360"/>
        <w:rPr>
          <w:rFonts w:cs="Arial"/>
        </w:rPr>
      </w:pPr>
      <w:r w:rsidRPr="00EC3090">
        <w:rPr>
          <w:rFonts w:cs="Arial"/>
        </w:rPr>
        <w:t>a.</w:t>
      </w:r>
      <w:r w:rsidRPr="00EC3090">
        <w:rPr>
          <w:rFonts w:cs="Arial"/>
        </w:rPr>
        <w:tab/>
      </w:r>
      <w:r w:rsidR="00C64FA0" w:rsidRPr="00EC3090">
        <w:rPr>
          <w:rFonts w:cs="Arial"/>
        </w:rPr>
        <w:t xml:space="preserve">Describe how your quality control processes would be applied to each stage of the programs being offered in your Proposal. </w:t>
      </w:r>
    </w:p>
    <w:p w14:paraId="243E7002" w14:textId="212ED25D" w:rsidR="003A1893" w:rsidRPr="00EC3090" w:rsidRDefault="00FA37FD" w:rsidP="006E3417">
      <w:pPr>
        <w:pStyle w:val="LRWLBodyText"/>
        <w:tabs>
          <w:tab w:val="left" w:pos="1458"/>
        </w:tabs>
        <w:ind w:left="1080" w:hanging="360"/>
        <w:rPr>
          <w:rFonts w:cs="Arial"/>
        </w:rPr>
      </w:pPr>
      <w:r w:rsidRPr="00EC3090">
        <w:rPr>
          <w:rFonts w:cs="Arial"/>
        </w:rPr>
        <w:t>b.</w:t>
      </w:r>
      <w:r w:rsidRPr="00EC3090">
        <w:rPr>
          <w:rFonts w:cs="Arial"/>
        </w:rPr>
        <w:tab/>
      </w:r>
      <w:r w:rsidR="00C64FA0" w:rsidRPr="00EC3090">
        <w:rPr>
          <w:rFonts w:cs="Arial"/>
        </w:rPr>
        <w:t>Describe in detail how the quality of data integrity will be maintained during a transition from another vendor to your organization, or when transitioning from your organization to another vendor.</w:t>
      </w:r>
    </w:p>
    <w:p w14:paraId="44FC7D99" w14:textId="77777777" w:rsidR="00C8264B" w:rsidRPr="00EC3090" w:rsidRDefault="00C8264B" w:rsidP="00C8264B">
      <w:pPr>
        <w:pStyle w:val="CommentText"/>
        <w:tabs>
          <w:tab w:val="left" w:pos="1432"/>
        </w:tabs>
        <w:spacing w:before="0" w:after="0"/>
        <w:ind w:left="720" w:hanging="720"/>
        <w:rPr>
          <w:rFonts w:ascii="Arial" w:hAnsi="Arial" w:cs="Arial"/>
          <w:sz w:val="22"/>
          <w:szCs w:val="22"/>
        </w:rPr>
      </w:pPr>
    </w:p>
    <w:p w14:paraId="256B2D6D" w14:textId="00B315D1" w:rsidR="00C8264B" w:rsidRPr="00EC3090" w:rsidRDefault="00C8264B" w:rsidP="00B22865">
      <w:pPr>
        <w:pStyle w:val="LRWLBodyText"/>
        <w:spacing w:before="0" w:after="0"/>
        <w:ind w:left="900" w:hanging="900"/>
        <w:rPr>
          <w:rFonts w:cs="Arial"/>
        </w:rPr>
      </w:pPr>
      <w:r w:rsidRPr="00EC3090">
        <w:rPr>
          <w:rFonts w:cs="Arial"/>
          <w:b/>
        </w:rPr>
        <w:t>7.10.</w:t>
      </w:r>
      <w:r w:rsidR="003D5795">
        <w:rPr>
          <w:rFonts w:cs="Arial"/>
          <w:b/>
        </w:rPr>
        <w:t>10</w:t>
      </w:r>
      <w:r w:rsidRPr="00EC3090">
        <w:rPr>
          <w:rFonts w:cs="Arial"/>
          <w:b/>
        </w:rPr>
        <w:tab/>
      </w:r>
      <w:r w:rsidRPr="00EC3090">
        <w:rPr>
          <w:rFonts w:cs="Arial"/>
        </w:rPr>
        <w:t>Provide a detailed description regarding the online storage of receipts and supporting documentation for claims disbursements. Include the following information:</w:t>
      </w:r>
    </w:p>
    <w:p w14:paraId="1BBA7615" w14:textId="77777777" w:rsidR="00C8264B" w:rsidRPr="00EC3090" w:rsidRDefault="00C8264B" w:rsidP="00B22865">
      <w:pPr>
        <w:pStyle w:val="LRWLBodyText"/>
        <w:numPr>
          <w:ilvl w:val="0"/>
          <w:numId w:val="47"/>
        </w:numPr>
        <w:ind w:left="1260"/>
        <w:rPr>
          <w:rFonts w:cs="Arial"/>
        </w:rPr>
      </w:pPr>
      <w:r w:rsidRPr="00EC3090">
        <w:rPr>
          <w:rFonts w:cs="Arial"/>
        </w:rPr>
        <w:t xml:space="preserve">The process for uploading images to your system. </w:t>
      </w:r>
    </w:p>
    <w:p w14:paraId="5B50C20B" w14:textId="77777777" w:rsidR="00C8264B" w:rsidRPr="00EC3090" w:rsidRDefault="00C8264B" w:rsidP="00B22865">
      <w:pPr>
        <w:pStyle w:val="LRWLBodyText"/>
        <w:numPr>
          <w:ilvl w:val="0"/>
          <w:numId w:val="47"/>
        </w:numPr>
        <w:ind w:left="1260"/>
        <w:rPr>
          <w:rFonts w:cs="Arial"/>
        </w:rPr>
      </w:pPr>
      <w:r w:rsidRPr="00EC3090">
        <w:rPr>
          <w:rFonts w:cs="Arial"/>
        </w:rPr>
        <w:t xml:space="preserve">The length of time images </w:t>
      </w:r>
      <w:proofErr w:type="gramStart"/>
      <w:r w:rsidRPr="00EC3090">
        <w:rPr>
          <w:rFonts w:cs="Arial"/>
        </w:rPr>
        <w:t>are</w:t>
      </w:r>
      <w:proofErr w:type="gramEnd"/>
      <w:r w:rsidRPr="00EC3090">
        <w:rPr>
          <w:rFonts w:cs="Arial"/>
        </w:rPr>
        <w:t xml:space="preserve"> stored in your system.</w:t>
      </w:r>
    </w:p>
    <w:p w14:paraId="44310599" w14:textId="77777777" w:rsidR="00C8264B" w:rsidRPr="00EC3090" w:rsidRDefault="00C8264B" w:rsidP="00B22865">
      <w:pPr>
        <w:pStyle w:val="LRWLBodyText"/>
        <w:numPr>
          <w:ilvl w:val="0"/>
          <w:numId w:val="47"/>
        </w:numPr>
        <w:tabs>
          <w:tab w:val="left" w:pos="1432"/>
        </w:tabs>
        <w:spacing w:after="0"/>
        <w:ind w:left="1260"/>
        <w:rPr>
          <w:rFonts w:cs="Arial"/>
        </w:rPr>
      </w:pPr>
      <w:r w:rsidRPr="00EC3090">
        <w:rPr>
          <w:rFonts w:cs="Arial"/>
        </w:rPr>
        <w:t>A description of how and when images are archived.</w:t>
      </w:r>
    </w:p>
    <w:p w14:paraId="3AB54579" w14:textId="77777777" w:rsidR="009F0AD2" w:rsidRPr="00EC3090" w:rsidRDefault="009F0AD2" w:rsidP="009F0AD2">
      <w:pPr>
        <w:pStyle w:val="CommentText"/>
        <w:tabs>
          <w:tab w:val="left" w:pos="1432"/>
        </w:tabs>
        <w:spacing w:before="0" w:after="0"/>
        <w:ind w:left="720" w:hanging="720"/>
        <w:rPr>
          <w:rFonts w:ascii="Arial" w:hAnsi="Arial" w:cs="Arial"/>
          <w:sz w:val="22"/>
          <w:szCs w:val="22"/>
        </w:rPr>
      </w:pPr>
    </w:p>
    <w:p w14:paraId="5736F4BE" w14:textId="2FAEAF7D" w:rsidR="009F0AD2" w:rsidRPr="00EC3090" w:rsidRDefault="009F0AD2" w:rsidP="00A35B1C">
      <w:pPr>
        <w:pStyle w:val="LRWLBodyText"/>
        <w:spacing w:before="0" w:after="0"/>
        <w:ind w:left="900" w:hanging="900"/>
        <w:rPr>
          <w:rFonts w:cs="Arial"/>
        </w:rPr>
      </w:pPr>
      <w:r w:rsidRPr="00EC3090">
        <w:rPr>
          <w:rFonts w:cs="Arial"/>
          <w:b/>
        </w:rPr>
        <w:t>7.10.1</w:t>
      </w:r>
      <w:r w:rsidR="003D5795">
        <w:rPr>
          <w:rFonts w:cs="Arial"/>
          <w:b/>
        </w:rPr>
        <w:t>1</w:t>
      </w:r>
      <w:r w:rsidRPr="00EC3090">
        <w:rPr>
          <w:rFonts w:cs="Arial"/>
          <w:b/>
        </w:rPr>
        <w:t xml:space="preserve"> </w:t>
      </w:r>
      <w:r w:rsidRPr="00EC3090">
        <w:rPr>
          <w:rFonts w:cs="Arial"/>
          <w:b/>
        </w:rPr>
        <w:tab/>
      </w:r>
      <w:r w:rsidR="002C6B29" w:rsidRPr="00EC3090">
        <w:rPr>
          <w:rFonts w:cs="Arial"/>
          <w:bCs/>
        </w:rPr>
        <w:t>D</w:t>
      </w:r>
      <w:r w:rsidRPr="00EC3090">
        <w:rPr>
          <w:rFonts w:cs="Arial"/>
          <w:bCs/>
        </w:rPr>
        <w:t xml:space="preserve">oes your organization monitor </w:t>
      </w:r>
      <w:r w:rsidR="006D071C" w:rsidRPr="00EC3090">
        <w:rPr>
          <w:rFonts w:cs="Arial"/>
          <w:bCs/>
        </w:rPr>
        <w:t xml:space="preserve">the </w:t>
      </w:r>
      <w:r w:rsidRPr="00EC3090">
        <w:rPr>
          <w:rFonts w:cs="Arial"/>
          <w:bCs/>
        </w:rPr>
        <w:t xml:space="preserve">claims process </w:t>
      </w:r>
      <w:r w:rsidR="00A35B1C" w:rsidRPr="00EC3090">
        <w:rPr>
          <w:rFonts w:cs="Arial"/>
          <w:bCs/>
        </w:rPr>
        <w:t xml:space="preserve">used </w:t>
      </w:r>
      <w:r w:rsidRPr="00EC3090">
        <w:rPr>
          <w:rFonts w:cs="Arial"/>
          <w:bCs/>
        </w:rPr>
        <w:t>by the claims adjudicator to ensure claims are being process</w:t>
      </w:r>
      <w:r w:rsidR="00124E4D" w:rsidRPr="00EC3090">
        <w:rPr>
          <w:rFonts w:cs="Arial"/>
          <w:bCs/>
        </w:rPr>
        <w:t>ed</w:t>
      </w:r>
      <w:r w:rsidRPr="00EC3090">
        <w:rPr>
          <w:rFonts w:cs="Arial"/>
          <w:bCs/>
        </w:rPr>
        <w:t xml:space="preserve"> accurately?</w:t>
      </w:r>
    </w:p>
    <w:p w14:paraId="06D7170D" w14:textId="1E4F98B4" w:rsidR="00C8264B" w:rsidRPr="00EC3090" w:rsidRDefault="000815CA" w:rsidP="00A35B1C">
      <w:pPr>
        <w:pStyle w:val="LRWLBodyText"/>
        <w:numPr>
          <w:ilvl w:val="0"/>
          <w:numId w:val="77"/>
        </w:numPr>
        <w:ind w:left="1260"/>
        <w:rPr>
          <w:rFonts w:cs="Arial"/>
        </w:rPr>
      </w:pPr>
      <w:r w:rsidRPr="00EC3090">
        <w:rPr>
          <w:rFonts w:cs="Arial"/>
        </w:rPr>
        <w:t xml:space="preserve">Upon discovery of </w:t>
      </w:r>
      <w:r w:rsidR="00C671AE" w:rsidRPr="00EC3090">
        <w:rPr>
          <w:rFonts w:cs="Arial"/>
        </w:rPr>
        <w:t xml:space="preserve">a </w:t>
      </w:r>
      <w:r w:rsidRPr="00EC3090">
        <w:rPr>
          <w:rFonts w:cs="Arial"/>
        </w:rPr>
        <w:t>claim</w:t>
      </w:r>
      <w:r w:rsidR="00C671AE" w:rsidRPr="00EC3090">
        <w:rPr>
          <w:rFonts w:cs="Arial"/>
        </w:rPr>
        <w:t xml:space="preserve"> that was</w:t>
      </w:r>
      <w:r w:rsidRPr="00EC3090">
        <w:rPr>
          <w:rFonts w:cs="Arial"/>
        </w:rPr>
        <w:t xml:space="preserve"> process</w:t>
      </w:r>
      <w:r w:rsidR="00C671AE" w:rsidRPr="00EC3090">
        <w:rPr>
          <w:rFonts w:cs="Arial"/>
        </w:rPr>
        <w:t>ed</w:t>
      </w:r>
      <w:r w:rsidRPr="00EC3090">
        <w:rPr>
          <w:rFonts w:cs="Arial"/>
        </w:rPr>
        <w:t xml:space="preserve"> in error,</w:t>
      </w:r>
      <w:r w:rsidR="00040170" w:rsidRPr="00EC3090">
        <w:rPr>
          <w:rFonts w:cs="Arial"/>
        </w:rPr>
        <w:t xml:space="preserve"> describe</w:t>
      </w:r>
      <w:r w:rsidRPr="00EC3090">
        <w:rPr>
          <w:rFonts w:cs="Arial"/>
        </w:rPr>
        <w:t xml:space="preserve"> how your organization rectif</w:t>
      </w:r>
      <w:r w:rsidR="00124E4D" w:rsidRPr="00EC3090">
        <w:rPr>
          <w:rFonts w:cs="Arial"/>
        </w:rPr>
        <w:t>ies</w:t>
      </w:r>
      <w:r w:rsidRPr="00EC3090">
        <w:rPr>
          <w:rFonts w:cs="Arial"/>
        </w:rPr>
        <w:t xml:space="preserve"> the issue with the claims adjudicator</w:t>
      </w:r>
      <w:r w:rsidR="00297B32" w:rsidRPr="00EC3090">
        <w:rPr>
          <w:rFonts w:cs="Arial"/>
        </w:rPr>
        <w:t>,</w:t>
      </w:r>
      <w:r w:rsidRPr="00EC3090">
        <w:rPr>
          <w:rFonts w:cs="Arial"/>
        </w:rPr>
        <w:t xml:space="preserve"> </w:t>
      </w:r>
      <w:r w:rsidR="002A2693" w:rsidRPr="00EC3090">
        <w:rPr>
          <w:rFonts w:cs="Arial"/>
        </w:rPr>
        <w:t xml:space="preserve">including the steps taken </w:t>
      </w:r>
      <w:r w:rsidR="00931F52" w:rsidRPr="00EC3090">
        <w:rPr>
          <w:rFonts w:cs="Arial"/>
        </w:rPr>
        <w:t xml:space="preserve">to ensure such an error </w:t>
      </w:r>
      <w:r w:rsidR="00F54CAD" w:rsidRPr="00EC3090">
        <w:rPr>
          <w:rFonts w:cs="Arial"/>
        </w:rPr>
        <w:t>does not occur again</w:t>
      </w:r>
      <w:r w:rsidR="00342583" w:rsidRPr="00EC3090">
        <w:rPr>
          <w:rFonts w:cs="Arial"/>
        </w:rPr>
        <w:t xml:space="preserve">. </w:t>
      </w:r>
      <w:r w:rsidR="00745C22" w:rsidRPr="00EC3090">
        <w:rPr>
          <w:rFonts w:cs="Arial"/>
        </w:rPr>
        <w:t xml:space="preserve">What measures </w:t>
      </w:r>
      <w:r w:rsidR="00DA7B68" w:rsidRPr="00EC3090">
        <w:rPr>
          <w:rFonts w:cs="Arial"/>
        </w:rPr>
        <w:t xml:space="preserve">are used to </w:t>
      </w:r>
      <w:r w:rsidRPr="00EC3090">
        <w:rPr>
          <w:rFonts w:cs="Arial"/>
        </w:rPr>
        <w:t>improve</w:t>
      </w:r>
      <w:r w:rsidR="00CD13FE" w:rsidRPr="00EC3090">
        <w:rPr>
          <w:rFonts w:cs="Arial"/>
        </w:rPr>
        <w:t xml:space="preserve"> the</w:t>
      </w:r>
      <w:r w:rsidR="00297B32" w:rsidRPr="00EC3090">
        <w:rPr>
          <w:rFonts w:cs="Arial"/>
        </w:rPr>
        <w:t xml:space="preserve"> accuracy of</w:t>
      </w:r>
      <w:r w:rsidR="00E25630" w:rsidRPr="00EC3090">
        <w:rPr>
          <w:rFonts w:cs="Arial"/>
        </w:rPr>
        <w:t xml:space="preserve"> processing claims</w:t>
      </w:r>
      <w:r w:rsidR="00297B32" w:rsidRPr="00EC3090">
        <w:rPr>
          <w:rFonts w:cs="Arial"/>
        </w:rPr>
        <w:t>?</w:t>
      </w:r>
    </w:p>
    <w:p w14:paraId="69AFB8DF" w14:textId="64B8FEAF" w:rsidR="001518CE" w:rsidRPr="008D5846" w:rsidRDefault="000B5D9F" w:rsidP="00C80FC7">
      <w:pPr>
        <w:pStyle w:val="Heading2"/>
        <w:numPr>
          <w:ilvl w:val="0"/>
          <w:numId w:val="0"/>
        </w:numPr>
        <w:ind w:left="720" w:hanging="720"/>
        <w:rPr>
          <w:rFonts w:ascii="Arial" w:hAnsi="Arial"/>
          <w:snapToGrid w:val="0"/>
        </w:rPr>
      </w:pPr>
      <w:r>
        <w:rPr>
          <w:rFonts w:ascii="Arial" w:hAnsi="Arial"/>
          <w:snapToGrid w:val="0"/>
        </w:rPr>
        <w:t>7.11</w:t>
      </w:r>
      <w:r w:rsidR="001518CE">
        <w:rPr>
          <w:rFonts w:ascii="Arial" w:hAnsi="Arial"/>
          <w:snapToGrid w:val="0"/>
        </w:rPr>
        <w:t xml:space="preserve"> Administrator Education and Resources</w:t>
      </w:r>
    </w:p>
    <w:p w14:paraId="4632826D" w14:textId="280F59CA" w:rsidR="00C64FA0" w:rsidRPr="00C64FA0" w:rsidRDefault="00C80FC7" w:rsidP="006E3417">
      <w:pPr>
        <w:pStyle w:val="LRWLBodyText"/>
        <w:ind w:left="720" w:hanging="720"/>
        <w:rPr>
          <w:rFonts w:cs="Arial"/>
          <w:b/>
        </w:rPr>
      </w:pPr>
      <w:r w:rsidRPr="00C80FC7">
        <w:rPr>
          <w:rFonts w:cs="Arial"/>
          <w:b/>
          <w:bCs/>
        </w:rPr>
        <w:t>7.11</w:t>
      </w:r>
      <w:r w:rsidR="00C64FA0" w:rsidRPr="00C80FC7">
        <w:rPr>
          <w:rFonts w:cs="Arial"/>
          <w:b/>
          <w:bCs/>
        </w:rPr>
        <w:t>.1</w:t>
      </w:r>
      <w:r w:rsidR="00C64FA0" w:rsidRPr="00C64FA0">
        <w:rPr>
          <w:rFonts w:cs="Arial"/>
        </w:rPr>
        <w:tab/>
        <w:t xml:space="preserve">Provide a sample administrator guide for each program you are proposing. </w:t>
      </w:r>
    </w:p>
    <w:p w14:paraId="1AC25F40" w14:textId="77777777" w:rsidR="00C64FA0" w:rsidRPr="000B5D9F" w:rsidRDefault="00C64FA0" w:rsidP="006E3417">
      <w:pPr>
        <w:pStyle w:val="LRWLBodyText"/>
        <w:numPr>
          <w:ilvl w:val="0"/>
          <w:numId w:val="56"/>
        </w:numPr>
        <w:ind w:left="1080"/>
        <w:rPr>
          <w:rFonts w:cs="Arial"/>
        </w:rPr>
      </w:pPr>
      <w:r w:rsidRPr="000B5D9F">
        <w:rPr>
          <w:rFonts w:cs="Arial"/>
        </w:rPr>
        <w:t>What is the development timeline for a Department-specific administrator guide?</w:t>
      </w:r>
    </w:p>
    <w:p w14:paraId="2DCCD0F3" w14:textId="20ACF2E0" w:rsidR="00C64FA0" w:rsidRPr="000B5D9F" w:rsidRDefault="00C64FA0" w:rsidP="006E3417">
      <w:pPr>
        <w:pStyle w:val="LRWLBodyText"/>
        <w:numPr>
          <w:ilvl w:val="0"/>
          <w:numId w:val="56"/>
        </w:numPr>
        <w:ind w:left="1080"/>
        <w:rPr>
          <w:rFonts w:cs="Arial"/>
        </w:rPr>
      </w:pPr>
      <w:r w:rsidRPr="000B5D9F">
        <w:rPr>
          <w:rFonts w:cs="Arial"/>
        </w:rPr>
        <w:t>What is the standard review timeline for administrator guides (e.g.</w:t>
      </w:r>
      <w:r w:rsidR="00B67AF7">
        <w:rPr>
          <w:rFonts w:cs="Arial"/>
        </w:rPr>
        <w:t>,</w:t>
      </w:r>
      <w:r w:rsidRPr="000B5D9F">
        <w:rPr>
          <w:rFonts w:cs="Arial"/>
        </w:rPr>
        <w:t xml:space="preserve"> </w:t>
      </w:r>
      <w:r w:rsidR="006B086F">
        <w:rPr>
          <w:rFonts w:cs="Arial"/>
        </w:rPr>
        <w:t>Q</w:t>
      </w:r>
      <w:r w:rsidRPr="000B5D9F">
        <w:rPr>
          <w:rFonts w:cs="Arial"/>
        </w:rPr>
        <w:t>uarterly, annually)?</w:t>
      </w:r>
    </w:p>
    <w:p w14:paraId="2578C4AF" w14:textId="77777777" w:rsidR="00C64FA0" w:rsidRPr="000B5D9F" w:rsidRDefault="00C64FA0" w:rsidP="006E3417">
      <w:pPr>
        <w:pStyle w:val="LRWLBodyText"/>
        <w:numPr>
          <w:ilvl w:val="0"/>
          <w:numId w:val="56"/>
        </w:numPr>
        <w:ind w:left="1080"/>
        <w:rPr>
          <w:rFonts w:cs="Arial"/>
        </w:rPr>
      </w:pPr>
      <w:r w:rsidRPr="000B5D9F">
        <w:rPr>
          <w:rFonts w:cs="Arial"/>
        </w:rPr>
        <w:t>How would the Department request ad-hoc edits to the administrator guide?</w:t>
      </w:r>
    </w:p>
    <w:p w14:paraId="251E2F37" w14:textId="77777777" w:rsidR="00C64FA0" w:rsidRPr="000B5D9F" w:rsidRDefault="00C64FA0" w:rsidP="006E3417">
      <w:pPr>
        <w:pStyle w:val="LRWLBodyText"/>
        <w:numPr>
          <w:ilvl w:val="0"/>
          <w:numId w:val="56"/>
        </w:numPr>
        <w:ind w:left="1080"/>
        <w:rPr>
          <w:rFonts w:cs="Arial"/>
        </w:rPr>
      </w:pPr>
      <w:r w:rsidRPr="000B5D9F">
        <w:rPr>
          <w:rFonts w:cs="Arial"/>
        </w:rPr>
        <w:t>What is the average turnaround time for edits?</w:t>
      </w:r>
    </w:p>
    <w:p w14:paraId="120608F4" w14:textId="2B3E402C" w:rsidR="00C64FA0" w:rsidRPr="000B5D9F" w:rsidRDefault="00D866E7" w:rsidP="006E3417">
      <w:pPr>
        <w:pStyle w:val="LRWLBodyText"/>
        <w:numPr>
          <w:ilvl w:val="0"/>
          <w:numId w:val="56"/>
        </w:numPr>
        <w:tabs>
          <w:tab w:val="left" w:pos="1458"/>
        </w:tabs>
        <w:spacing w:after="0"/>
        <w:ind w:left="1080"/>
        <w:rPr>
          <w:rFonts w:cs="Arial"/>
        </w:rPr>
      </w:pPr>
      <w:r>
        <w:rPr>
          <w:rFonts w:cs="Arial"/>
        </w:rPr>
        <w:t>How</w:t>
      </w:r>
      <w:r w:rsidR="00C64FA0" w:rsidRPr="000B5D9F">
        <w:rPr>
          <w:rFonts w:cs="Arial"/>
        </w:rPr>
        <w:t xml:space="preserve"> would the administrator guide be made available to the Department and </w:t>
      </w:r>
      <w:r w:rsidR="0065402A">
        <w:rPr>
          <w:rFonts w:cs="Arial"/>
        </w:rPr>
        <w:t>P</w:t>
      </w:r>
      <w:r w:rsidR="00C64FA0" w:rsidRPr="000B5D9F">
        <w:rPr>
          <w:rFonts w:cs="Arial"/>
        </w:rPr>
        <w:t xml:space="preserve">ayroll </w:t>
      </w:r>
      <w:r w:rsidR="0065402A">
        <w:rPr>
          <w:rFonts w:cs="Arial"/>
        </w:rPr>
        <w:t>C</w:t>
      </w:r>
      <w:r w:rsidR="00C64FA0" w:rsidRPr="000B5D9F">
        <w:rPr>
          <w:rFonts w:cs="Arial"/>
        </w:rPr>
        <w:t>enter/benefits specialist staff?</w:t>
      </w:r>
    </w:p>
    <w:p w14:paraId="7EECBA7D" w14:textId="77777777" w:rsidR="003A1893" w:rsidRPr="00C64FA0" w:rsidRDefault="003A1893" w:rsidP="006E3417">
      <w:pPr>
        <w:pStyle w:val="LRWLBodyText"/>
        <w:tabs>
          <w:tab w:val="left" w:pos="1458"/>
        </w:tabs>
        <w:spacing w:before="0" w:after="0"/>
        <w:ind w:left="113"/>
        <w:rPr>
          <w:rFonts w:cs="Arial"/>
          <w:b/>
        </w:rPr>
      </w:pPr>
    </w:p>
    <w:p w14:paraId="0C92466B" w14:textId="523F0F29" w:rsidR="00C64FA0" w:rsidRDefault="00C80FC7" w:rsidP="006E3417">
      <w:pPr>
        <w:pStyle w:val="CommentText"/>
        <w:tabs>
          <w:tab w:val="left" w:pos="1458"/>
        </w:tabs>
        <w:spacing w:before="0" w:after="0"/>
        <w:ind w:left="720" w:hanging="720"/>
        <w:rPr>
          <w:rFonts w:ascii="Arial" w:hAnsi="Arial" w:cs="Arial"/>
          <w:sz w:val="22"/>
          <w:szCs w:val="22"/>
        </w:rPr>
      </w:pPr>
      <w:r w:rsidRPr="00C80FC7">
        <w:rPr>
          <w:rFonts w:ascii="Arial" w:hAnsi="Arial" w:cs="Arial"/>
          <w:b/>
          <w:bCs/>
          <w:sz w:val="22"/>
          <w:szCs w:val="22"/>
        </w:rPr>
        <w:t>7.11</w:t>
      </w:r>
      <w:r w:rsidR="00C64FA0" w:rsidRPr="00C80FC7">
        <w:rPr>
          <w:rFonts w:ascii="Arial" w:hAnsi="Arial" w:cs="Arial"/>
          <w:b/>
          <w:bCs/>
          <w:sz w:val="22"/>
          <w:szCs w:val="22"/>
        </w:rPr>
        <w:t>.2</w:t>
      </w:r>
      <w:r w:rsidR="00C64FA0" w:rsidRPr="00C64FA0">
        <w:rPr>
          <w:rFonts w:ascii="Arial" w:hAnsi="Arial" w:cs="Arial"/>
          <w:b/>
          <w:sz w:val="22"/>
          <w:szCs w:val="22"/>
        </w:rPr>
        <w:tab/>
      </w:r>
      <w:r w:rsidR="00C64FA0" w:rsidRPr="00C80FC7">
        <w:rPr>
          <w:rFonts w:ascii="Arial" w:hAnsi="Arial" w:cs="Arial"/>
          <w:sz w:val="22"/>
          <w:szCs w:val="22"/>
        </w:rPr>
        <w:t xml:space="preserve">Describe the informational materials provided to </w:t>
      </w:r>
      <w:r w:rsidR="009D61D5">
        <w:rPr>
          <w:rFonts w:ascii="Arial" w:hAnsi="Arial" w:cs="Arial"/>
          <w:sz w:val="22"/>
          <w:szCs w:val="22"/>
        </w:rPr>
        <w:t>p</w:t>
      </w:r>
      <w:r w:rsidR="00C64FA0" w:rsidRPr="00C80FC7">
        <w:rPr>
          <w:rFonts w:ascii="Arial" w:hAnsi="Arial" w:cs="Arial"/>
          <w:sz w:val="22"/>
          <w:szCs w:val="22"/>
        </w:rPr>
        <w:t xml:space="preserve">ayroll </w:t>
      </w:r>
      <w:r w:rsidR="009D61D5">
        <w:rPr>
          <w:rFonts w:ascii="Arial" w:hAnsi="Arial" w:cs="Arial"/>
          <w:sz w:val="22"/>
          <w:szCs w:val="22"/>
        </w:rPr>
        <w:t>c</w:t>
      </w:r>
      <w:r w:rsidR="00C64FA0" w:rsidRPr="00C80FC7">
        <w:rPr>
          <w:rFonts w:ascii="Arial" w:hAnsi="Arial" w:cs="Arial"/>
          <w:sz w:val="22"/>
          <w:szCs w:val="22"/>
        </w:rPr>
        <w:t>enter/benefits specialist staff to educate them on the program(s) you are proposing. Such materials could include presentation slides, webinars, or videos. In lieu of paper copies, you may provide links to online electronic copies of such informational materials.</w:t>
      </w:r>
    </w:p>
    <w:p w14:paraId="5E153F81" w14:textId="77777777" w:rsidR="003A1893" w:rsidRPr="00C80FC7" w:rsidRDefault="003A1893" w:rsidP="006E3417">
      <w:pPr>
        <w:pStyle w:val="CommentText"/>
        <w:tabs>
          <w:tab w:val="left" w:pos="1458"/>
        </w:tabs>
        <w:spacing w:before="0" w:after="0"/>
        <w:ind w:left="113"/>
        <w:rPr>
          <w:rFonts w:ascii="Arial" w:hAnsi="Arial" w:cs="Arial"/>
          <w:sz w:val="22"/>
          <w:szCs w:val="22"/>
        </w:rPr>
      </w:pPr>
    </w:p>
    <w:p w14:paraId="62A43F2D" w14:textId="01BDA270" w:rsidR="00C64FA0" w:rsidRDefault="00C80FC7" w:rsidP="006E3417">
      <w:pPr>
        <w:pStyle w:val="LRWLBodyText"/>
        <w:tabs>
          <w:tab w:val="left" w:pos="1458"/>
        </w:tabs>
        <w:spacing w:before="0" w:after="0"/>
        <w:ind w:left="720" w:hanging="720"/>
        <w:rPr>
          <w:rFonts w:cs="Arial"/>
        </w:rPr>
      </w:pPr>
      <w:r w:rsidRPr="00C80FC7">
        <w:rPr>
          <w:rFonts w:cs="Arial"/>
          <w:b/>
          <w:bCs/>
        </w:rPr>
        <w:t>7.11.3</w:t>
      </w:r>
      <w:r w:rsidR="00C64FA0" w:rsidRPr="00C64FA0">
        <w:rPr>
          <w:rFonts w:cs="Arial"/>
          <w:b/>
        </w:rPr>
        <w:tab/>
      </w:r>
      <w:r w:rsidR="00C64FA0" w:rsidRPr="00C64FA0">
        <w:rPr>
          <w:rFonts w:cs="Arial"/>
        </w:rPr>
        <w:t xml:space="preserve">Provide a detailed description of any standard payroll center/benefits specialist training your organization conducts </w:t>
      </w:r>
      <w:r w:rsidR="00B8675D">
        <w:rPr>
          <w:rFonts w:cs="Arial"/>
        </w:rPr>
        <w:t>in</w:t>
      </w:r>
      <w:r w:rsidR="002E2FE8">
        <w:rPr>
          <w:rFonts w:cs="Arial"/>
        </w:rPr>
        <w:t xml:space="preserve"> an</w:t>
      </w:r>
      <w:r w:rsidR="00C64FA0" w:rsidRPr="00C64FA0">
        <w:rPr>
          <w:rFonts w:cs="Arial"/>
        </w:rPr>
        <w:t xml:space="preserve"> annual </w:t>
      </w:r>
      <w:r w:rsidR="002E2FE8">
        <w:rPr>
          <w:rFonts w:cs="Arial"/>
        </w:rPr>
        <w:t>period</w:t>
      </w:r>
      <w:r w:rsidR="007757F6">
        <w:rPr>
          <w:rFonts w:cs="Arial"/>
        </w:rPr>
        <w:t xml:space="preserve"> </w:t>
      </w:r>
      <w:r w:rsidR="00E47F5D">
        <w:rPr>
          <w:rFonts w:cs="Arial"/>
        </w:rPr>
        <w:t>for</w:t>
      </w:r>
      <w:r w:rsidR="007757F6">
        <w:rPr>
          <w:rFonts w:cs="Arial"/>
        </w:rPr>
        <w:t xml:space="preserve"> your clients</w:t>
      </w:r>
      <w:r w:rsidR="002E2FE8">
        <w:rPr>
          <w:rFonts w:cs="Arial"/>
        </w:rPr>
        <w:t>.</w:t>
      </w:r>
      <w:r w:rsidR="00C64FA0" w:rsidRPr="00C64FA0">
        <w:rPr>
          <w:rFonts w:cs="Arial"/>
        </w:rPr>
        <w:t xml:space="preserve"> </w:t>
      </w:r>
      <w:r w:rsidR="004E2432" w:rsidRPr="004E2432">
        <w:rPr>
          <w:rFonts w:cs="Arial"/>
        </w:rPr>
        <w:t xml:space="preserve">How do you propose offering training for the </w:t>
      </w:r>
      <w:r w:rsidR="00590EA0">
        <w:rPr>
          <w:rFonts w:cs="Arial"/>
        </w:rPr>
        <w:t xml:space="preserve">State’s </w:t>
      </w:r>
      <w:r w:rsidR="004E2432">
        <w:rPr>
          <w:rFonts w:cs="Arial"/>
        </w:rPr>
        <w:t>P</w:t>
      </w:r>
      <w:r w:rsidR="004E2432" w:rsidRPr="004E2432">
        <w:rPr>
          <w:rFonts w:cs="Arial"/>
        </w:rPr>
        <w:t xml:space="preserve">ayroll </w:t>
      </w:r>
      <w:r w:rsidR="004E2432">
        <w:rPr>
          <w:rFonts w:cs="Arial"/>
        </w:rPr>
        <w:t>C</w:t>
      </w:r>
      <w:r w:rsidR="004E2432" w:rsidRPr="004E2432">
        <w:rPr>
          <w:rFonts w:cs="Arial"/>
        </w:rPr>
        <w:t>enters/benefits staff?</w:t>
      </w:r>
    </w:p>
    <w:p w14:paraId="4C26C8CD" w14:textId="77777777" w:rsidR="003A1893" w:rsidRPr="00C64FA0" w:rsidRDefault="003A1893" w:rsidP="00FA13A6">
      <w:pPr>
        <w:pStyle w:val="LRWLBodyText"/>
        <w:tabs>
          <w:tab w:val="left" w:pos="1458"/>
        </w:tabs>
        <w:ind w:left="113"/>
        <w:rPr>
          <w:rFonts w:cs="Arial"/>
        </w:rPr>
      </w:pPr>
    </w:p>
    <w:p w14:paraId="4DD88B6C" w14:textId="543A2646" w:rsidR="00C64FA0" w:rsidRPr="006E3417" w:rsidRDefault="00C80FC7" w:rsidP="00C64FA0">
      <w:pPr>
        <w:spacing w:before="0"/>
        <w:rPr>
          <w:rFonts w:ascii="Arial" w:hAnsi="Arial" w:cs="Arial"/>
          <w:color w:val="7030A0"/>
        </w:rPr>
      </w:pPr>
      <w:r w:rsidRPr="006E3417">
        <w:rPr>
          <w:rFonts w:ascii="Arial" w:hAnsi="Arial" w:cs="Arial"/>
          <w:b/>
          <w:color w:val="7030A0"/>
          <w:sz w:val="28"/>
          <w:szCs w:val="28"/>
        </w:rPr>
        <w:t>Section</w:t>
      </w:r>
      <w:r w:rsidR="00B67AF7" w:rsidRPr="006E3417">
        <w:rPr>
          <w:rFonts w:ascii="Arial" w:hAnsi="Arial" w:cs="Arial"/>
          <w:b/>
          <w:color w:val="7030A0"/>
          <w:sz w:val="28"/>
          <w:szCs w:val="28"/>
        </w:rPr>
        <w:t>s</w:t>
      </w:r>
      <w:r w:rsidRPr="006E3417">
        <w:rPr>
          <w:rFonts w:ascii="Arial" w:hAnsi="Arial" w:cs="Arial"/>
          <w:b/>
          <w:color w:val="7030A0"/>
          <w:sz w:val="28"/>
          <w:szCs w:val="28"/>
        </w:rPr>
        <w:t xml:space="preserve"> 7.12 –</w:t>
      </w:r>
      <w:r w:rsidR="00B67AF7" w:rsidRPr="006E3417">
        <w:rPr>
          <w:rFonts w:ascii="Arial" w:hAnsi="Arial" w:cs="Arial"/>
          <w:b/>
          <w:color w:val="7030A0"/>
          <w:sz w:val="28"/>
          <w:szCs w:val="28"/>
        </w:rPr>
        <w:t xml:space="preserve"> </w:t>
      </w:r>
      <w:r w:rsidR="00111A4A">
        <w:rPr>
          <w:rFonts w:ascii="Arial" w:hAnsi="Arial" w:cs="Arial"/>
          <w:b/>
          <w:color w:val="7030A0"/>
          <w:sz w:val="28"/>
          <w:szCs w:val="28"/>
        </w:rPr>
        <w:t>7.</w:t>
      </w:r>
      <w:r w:rsidR="00594F94" w:rsidRPr="006E3417">
        <w:rPr>
          <w:rFonts w:ascii="Arial" w:hAnsi="Arial" w:cs="Arial"/>
          <w:b/>
          <w:color w:val="7030A0"/>
          <w:sz w:val="28"/>
          <w:szCs w:val="28"/>
        </w:rPr>
        <w:t>14</w:t>
      </w:r>
      <w:r w:rsidRPr="006E3417">
        <w:rPr>
          <w:rFonts w:ascii="Arial" w:hAnsi="Arial" w:cs="Arial"/>
          <w:b/>
          <w:color w:val="7030A0"/>
          <w:sz w:val="28"/>
          <w:szCs w:val="28"/>
        </w:rPr>
        <w:t xml:space="preserve"> apply to RFP </w:t>
      </w:r>
      <w:r w:rsidR="00B67AF7" w:rsidRPr="006E3417">
        <w:rPr>
          <w:rFonts w:ascii="Arial" w:hAnsi="Arial" w:cs="Arial"/>
          <w:b/>
          <w:color w:val="7030A0"/>
          <w:sz w:val="28"/>
          <w:szCs w:val="28"/>
        </w:rPr>
        <w:t xml:space="preserve">ETD0052 </w:t>
      </w:r>
      <w:r w:rsidRPr="006E3417">
        <w:rPr>
          <w:rFonts w:ascii="Arial" w:hAnsi="Arial" w:cs="Arial"/>
          <w:b/>
          <w:color w:val="7030A0"/>
          <w:sz w:val="28"/>
          <w:szCs w:val="28"/>
        </w:rPr>
        <w:t xml:space="preserve">Third Party Administration of </w:t>
      </w:r>
      <w:r w:rsidR="00B67AF7" w:rsidRPr="006E3417">
        <w:rPr>
          <w:rFonts w:ascii="Arial" w:hAnsi="Arial" w:cs="Arial"/>
          <w:b/>
          <w:color w:val="7030A0"/>
          <w:sz w:val="28"/>
          <w:szCs w:val="28"/>
        </w:rPr>
        <w:t xml:space="preserve">the </w:t>
      </w:r>
      <w:r w:rsidRPr="006E3417">
        <w:rPr>
          <w:rFonts w:ascii="Arial" w:hAnsi="Arial" w:cs="Arial"/>
          <w:b/>
          <w:color w:val="7030A0"/>
          <w:sz w:val="28"/>
          <w:szCs w:val="28"/>
        </w:rPr>
        <w:t>Health Savings Account Benefit Program</w:t>
      </w:r>
      <w:r w:rsidR="00C64FA0" w:rsidRPr="006E3417">
        <w:rPr>
          <w:rFonts w:ascii="Arial" w:hAnsi="Arial" w:cs="Arial"/>
          <w:b/>
          <w:color w:val="7030A0"/>
          <w:sz w:val="28"/>
          <w:szCs w:val="28"/>
        </w:rPr>
        <w:t xml:space="preserve"> </w:t>
      </w:r>
    </w:p>
    <w:p w14:paraId="5B807F25" w14:textId="5D0B7BEA" w:rsidR="00C64FA0" w:rsidRPr="002160AB" w:rsidRDefault="00B67AF7" w:rsidP="000B3354">
      <w:pPr>
        <w:pStyle w:val="Heading2"/>
        <w:numPr>
          <w:ilvl w:val="0"/>
          <w:numId w:val="0"/>
        </w:numPr>
        <w:ind w:left="720" w:hanging="720"/>
        <w:rPr>
          <w:rFonts w:ascii="Arial" w:hAnsi="Arial"/>
          <w:snapToGrid w:val="0"/>
        </w:rPr>
      </w:pPr>
      <w:r>
        <w:rPr>
          <w:rFonts w:ascii="Arial" w:hAnsi="Arial"/>
          <w:snapToGrid w:val="0"/>
        </w:rPr>
        <w:t>7.12</w:t>
      </w:r>
      <w:r w:rsidR="00C64FA0">
        <w:rPr>
          <w:rFonts w:ascii="Arial" w:hAnsi="Arial"/>
          <w:snapToGrid w:val="0"/>
        </w:rPr>
        <w:t xml:space="preserve"> </w:t>
      </w:r>
      <w:r>
        <w:rPr>
          <w:rFonts w:ascii="Arial" w:hAnsi="Arial"/>
          <w:snapToGrid w:val="0"/>
        </w:rPr>
        <w:t xml:space="preserve">HSA </w:t>
      </w:r>
      <w:r w:rsidR="00C64FA0" w:rsidRPr="002160AB">
        <w:rPr>
          <w:rFonts w:ascii="Arial" w:hAnsi="Arial"/>
          <w:snapToGrid w:val="0"/>
        </w:rPr>
        <w:t xml:space="preserve">Administration </w:t>
      </w:r>
    </w:p>
    <w:p w14:paraId="7FA8D146" w14:textId="674BD2AC" w:rsidR="003A1893" w:rsidRPr="00EC3090" w:rsidRDefault="00B67AF7" w:rsidP="006E3417">
      <w:pPr>
        <w:tabs>
          <w:tab w:val="left" w:pos="1368"/>
        </w:tabs>
        <w:spacing w:before="0" w:after="0"/>
        <w:ind w:left="720" w:hanging="720"/>
        <w:rPr>
          <w:rFonts w:ascii="Arial" w:hAnsi="Arial" w:cs="Arial"/>
        </w:rPr>
      </w:pPr>
      <w:r w:rsidRPr="00EC3090">
        <w:rPr>
          <w:rFonts w:ascii="Arial" w:hAnsi="Arial" w:cs="Arial"/>
          <w:b/>
          <w:bCs/>
        </w:rPr>
        <w:t>7.12</w:t>
      </w:r>
      <w:r w:rsidR="003A1893" w:rsidRPr="00EC3090">
        <w:rPr>
          <w:rFonts w:ascii="Arial" w:hAnsi="Arial" w:cs="Arial"/>
          <w:b/>
          <w:bCs/>
        </w:rPr>
        <w:t>.1</w:t>
      </w:r>
      <w:r w:rsidR="003A1893" w:rsidRPr="00EC3090">
        <w:rPr>
          <w:rFonts w:ascii="Arial" w:hAnsi="Arial" w:cs="Arial"/>
          <w:b/>
          <w:bCs/>
        </w:rPr>
        <w:tab/>
      </w:r>
      <w:r w:rsidR="003A1893" w:rsidRPr="00EC3090">
        <w:rPr>
          <w:rFonts w:ascii="Arial" w:hAnsi="Arial" w:cs="Arial"/>
        </w:rPr>
        <w:t>Describe your health savings account (HSA) banking services or those of the custodian(s) you use. Name the custodian(s) and provide information about your partnership(s) with them. Describe any choices that HSA participants have in choosing a custodian.</w:t>
      </w:r>
    </w:p>
    <w:p w14:paraId="5A3DA6B1" w14:textId="77777777" w:rsidR="00B67AF7" w:rsidRPr="00EC3090" w:rsidRDefault="00B67AF7" w:rsidP="006E3417">
      <w:pPr>
        <w:tabs>
          <w:tab w:val="left" w:pos="1368"/>
        </w:tabs>
        <w:spacing w:before="0" w:after="0"/>
        <w:ind w:left="720" w:hanging="720"/>
        <w:rPr>
          <w:rFonts w:ascii="Arial" w:hAnsi="Arial" w:cs="Arial"/>
          <w:b/>
        </w:rPr>
      </w:pPr>
    </w:p>
    <w:p w14:paraId="0A7174C0" w14:textId="3810F0ED" w:rsidR="003A1893" w:rsidRPr="00EC3090" w:rsidRDefault="00B67AF7" w:rsidP="006E3417">
      <w:pPr>
        <w:tabs>
          <w:tab w:val="left" w:pos="1368"/>
        </w:tabs>
        <w:spacing w:before="0" w:after="0"/>
        <w:ind w:left="720" w:hanging="720"/>
        <w:rPr>
          <w:rFonts w:ascii="Arial" w:hAnsi="Arial" w:cs="Arial"/>
        </w:rPr>
      </w:pPr>
      <w:r w:rsidRPr="00EC3090">
        <w:rPr>
          <w:rFonts w:ascii="Arial" w:hAnsi="Arial" w:cs="Arial"/>
          <w:b/>
          <w:bCs/>
        </w:rPr>
        <w:t>7.12</w:t>
      </w:r>
      <w:r w:rsidR="003A1893" w:rsidRPr="00EC3090">
        <w:rPr>
          <w:rFonts w:ascii="Arial" w:hAnsi="Arial" w:cs="Arial"/>
          <w:b/>
          <w:bCs/>
        </w:rPr>
        <w:t>.2</w:t>
      </w:r>
      <w:r w:rsidR="003A1893" w:rsidRPr="00EC3090">
        <w:rPr>
          <w:rFonts w:ascii="Arial" w:hAnsi="Arial" w:cs="Arial"/>
        </w:rPr>
        <w:tab/>
      </w:r>
      <w:r w:rsidR="00611F66">
        <w:rPr>
          <w:rFonts w:ascii="Arial" w:hAnsi="Arial" w:cs="Arial"/>
        </w:rPr>
        <w:t>The Department requires that Contractor’s</w:t>
      </w:r>
      <w:r w:rsidR="003A1893" w:rsidRPr="00EC3090">
        <w:rPr>
          <w:rFonts w:ascii="Arial" w:hAnsi="Arial" w:cs="Arial"/>
        </w:rPr>
        <w:t xml:space="preserve"> HSA offerings </w:t>
      </w:r>
      <w:r w:rsidR="00611F66">
        <w:rPr>
          <w:rFonts w:ascii="Arial" w:hAnsi="Arial" w:cs="Arial"/>
        </w:rPr>
        <w:t xml:space="preserve">be </w:t>
      </w:r>
      <w:r w:rsidR="003A1893" w:rsidRPr="00EC3090">
        <w:rPr>
          <w:rFonts w:ascii="Arial" w:hAnsi="Arial" w:cs="Arial"/>
        </w:rPr>
        <w:t>FDIC insured</w:t>
      </w:r>
      <w:r w:rsidR="00611F66">
        <w:rPr>
          <w:rFonts w:ascii="Arial" w:hAnsi="Arial" w:cs="Arial"/>
        </w:rPr>
        <w:t>.</w:t>
      </w:r>
      <w:r w:rsidR="003A1893" w:rsidRPr="00EC3090">
        <w:rPr>
          <w:rFonts w:ascii="Arial" w:hAnsi="Arial" w:cs="Arial"/>
        </w:rPr>
        <w:t xml:space="preserve"> If </w:t>
      </w:r>
      <w:r w:rsidR="00611F66">
        <w:rPr>
          <w:rFonts w:ascii="Arial" w:hAnsi="Arial" w:cs="Arial"/>
        </w:rPr>
        <w:t xml:space="preserve">your HSA </w:t>
      </w:r>
      <w:r w:rsidR="00606BEA">
        <w:rPr>
          <w:rFonts w:ascii="Arial" w:hAnsi="Arial" w:cs="Arial"/>
        </w:rPr>
        <w:t xml:space="preserve">offerings are </w:t>
      </w:r>
      <w:r w:rsidR="003A1893" w:rsidRPr="00EC3090">
        <w:rPr>
          <w:rFonts w:ascii="Arial" w:hAnsi="Arial" w:cs="Arial"/>
        </w:rPr>
        <w:t>not FDIC insured,</w:t>
      </w:r>
      <w:r w:rsidR="00606BEA">
        <w:rPr>
          <w:rFonts w:ascii="Arial" w:hAnsi="Arial" w:cs="Arial"/>
        </w:rPr>
        <w:t xml:space="preserve"> indicate why and how Participant HSA funds would be protected. </w:t>
      </w:r>
      <w:r w:rsidR="003A1893" w:rsidRPr="00EC3090">
        <w:rPr>
          <w:rFonts w:ascii="Arial" w:hAnsi="Arial" w:cs="Arial"/>
        </w:rPr>
        <w:t xml:space="preserve"> </w:t>
      </w:r>
      <w:r w:rsidR="00606BEA">
        <w:rPr>
          <w:rFonts w:ascii="Arial" w:hAnsi="Arial" w:cs="Arial"/>
        </w:rPr>
        <w:t xml:space="preserve"> </w:t>
      </w:r>
      <w:r w:rsidR="003A1893" w:rsidRPr="00EC3090">
        <w:rPr>
          <w:rFonts w:ascii="Arial" w:hAnsi="Arial" w:cs="Arial"/>
        </w:rPr>
        <w:t xml:space="preserve"> </w:t>
      </w:r>
    </w:p>
    <w:p w14:paraId="4395A449" w14:textId="77777777" w:rsidR="00B67AF7" w:rsidRPr="00EC3090" w:rsidRDefault="00B67AF7" w:rsidP="006E3417">
      <w:pPr>
        <w:tabs>
          <w:tab w:val="left" w:pos="1368"/>
        </w:tabs>
        <w:spacing w:before="0" w:after="0"/>
        <w:ind w:left="720" w:hanging="720"/>
        <w:rPr>
          <w:rFonts w:ascii="Arial" w:hAnsi="Arial" w:cs="Arial"/>
        </w:rPr>
      </w:pPr>
    </w:p>
    <w:p w14:paraId="3D98A937" w14:textId="0F6EED04" w:rsidR="003A1893" w:rsidRPr="00EC3090" w:rsidRDefault="00B67AF7" w:rsidP="006E3417">
      <w:pPr>
        <w:tabs>
          <w:tab w:val="left" w:pos="1368"/>
        </w:tabs>
        <w:spacing w:before="0" w:after="0"/>
        <w:ind w:left="720" w:hanging="720"/>
        <w:rPr>
          <w:rFonts w:ascii="Arial" w:hAnsi="Arial" w:cs="Arial"/>
        </w:rPr>
      </w:pPr>
      <w:r w:rsidRPr="00EC3090">
        <w:rPr>
          <w:rFonts w:ascii="Arial" w:hAnsi="Arial" w:cs="Arial"/>
          <w:b/>
          <w:bCs/>
        </w:rPr>
        <w:t>7.12</w:t>
      </w:r>
      <w:r w:rsidR="003A1893" w:rsidRPr="00EC3090">
        <w:rPr>
          <w:rFonts w:ascii="Arial" w:hAnsi="Arial" w:cs="Arial"/>
          <w:b/>
          <w:bCs/>
        </w:rPr>
        <w:t>.3</w:t>
      </w:r>
      <w:r w:rsidR="003A1893" w:rsidRPr="00EC3090">
        <w:rPr>
          <w:rFonts w:ascii="Arial" w:hAnsi="Arial" w:cs="Arial"/>
        </w:rPr>
        <w:tab/>
        <w:t>How does your system recognize and track qualified relative and dependent eligibility for claims? Describe any criteria or system capabilities you utilize.</w:t>
      </w:r>
    </w:p>
    <w:p w14:paraId="3DB66F13" w14:textId="77777777" w:rsidR="00B67AF7" w:rsidRPr="00EC3090" w:rsidRDefault="00B67AF7" w:rsidP="006E3417">
      <w:pPr>
        <w:tabs>
          <w:tab w:val="left" w:pos="1368"/>
        </w:tabs>
        <w:spacing w:before="0" w:after="0"/>
        <w:ind w:left="720" w:hanging="720"/>
        <w:rPr>
          <w:rFonts w:ascii="Arial" w:hAnsi="Arial" w:cs="Arial"/>
        </w:rPr>
      </w:pPr>
    </w:p>
    <w:p w14:paraId="24A0770D" w14:textId="2D875BF7" w:rsidR="003A1893" w:rsidRPr="00EC3090" w:rsidRDefault="00B67AF7" w:rsidP="006E3417">
      <w:pPr>
        <w:tabs>
          <w:tab w:val="left" w:pos="1368"/>
        </w:tabs>
        <w:spacing w:before="0" w:after="0"/>
        <w:ind w:left="720" w:hanging="720"/>
        <w:rPr>
          <w:rFonts w:ascii="Arial" w:hAnsi="Arial" w:cs="Arial"/>
        </w:rPr>
      </w:pPr>
      <w:r w:rsidRPr="00EC3090">
        <w:rPr>
          <w:rFonts w:ascii="Arial" w:hAnsi="Arial" w:cs="Arial"/>
          <w:b/>
          <w:bCs/>
        </w:rPr>
        <w:t>7.12</w:t>
      </w:r>
      <w:r w:rsidR="003A1893" w:rsidRPr="00EC3090">
        <w:rPr>
          <w:rFonts w:ascii="Arial" w:hAnsi="Arial" w:cs="Arial"/>
          <w:b/>
          <w:bCs/>
        </w:rPr>
        <w:t>.4</w:t>
      </w:r>
      <w:r w:rsidR="003A1893" w:rsidRPr="00EC3090">
        <w:rPr>
          <w:rFonts w:ascii="Arial" w:hAnsi="Arial" w:cs="Arial"/>
        </w:rPr>
        <w:tab/>
        <w:t xml:space="preserve">How does your system recognize and track HSA beneficiaries? </w:t>
      </w:r>
    </w:p>
    <w:p w14:paraId="0F0B676F" w14:textId="77777777" w:rsidR="00B67AF7" w:rsidRPr="00EC3090" w:rsidRDefault="00B67AF7" w:rsidP="006E3417">
      <w:pPr>
        <w:tabs>
          <w:tab w:val="left" w:pos="1368"/>
        </w:tabs>
        <w:spacing w:before="0" w:after="0"/>
        <w:ind w:left="720" w:hanging="720"/>
        <w:rPr>
          <w:rFonts w:ascii="Arial" w:hAnsi="Arial" w:cs="Arial"/>
        </w:rPr>
      </w:pPr>
    </w:p>
    <w:p w14:paraId="3B03FFEB" w14:textId="3CDFDE55" w:rsidR="003A1893" w:rsidRPr="00EC3090" w:rsidRDefault="00B67AF7" w:rsidP="006E3417">
      <w:pPr>
        <w:tabs>
          <w:tab w:val="left" w:pos="1368"/>
        </w:tabs>
        <w:spacing w:before="0" w:after="0"/>
        <w:ind w:left="720" w:hanging="720"/>
        <w:rPr>
          <w:rFonts w:ascii="Arial" w:hAnsi="Arial" w:cs="Arial"/>
        </w:rPr>
      </w:pPr>
      <w:r w:rsidRPr="00EC3090">
        <w:rPr>
          <w:rFonts w:ascii="Arial" w:hAnsi="Arial" w:cs="Arial"/>
          <w:b/>
          <w:bCs/>
        </w:rPr>
        <w:t>7.12</w:t>
      </w:r>
      <w:r w:rsidR="003A1893" w:rsidRPr="00EC3090">
        <w:rPr>
          <w:rFonts w:ascii="Arial" w:hAnsi="Arial" w:cs="Arial"/>
          <w:b/>
          <w:bCs/>
        </w:rPr>
        <w:t>.5</w:t>
      </w:r>
      <w:r w:rsidR="003A1893" w:rsidRPr="00EC3090">
        <w:rPr>
          <w:rFonts w:ascii="Arial" w:hAnsi="Arial" w:cs="Arial"/>
        </w:rPr>
        <w:tab/>
        <w:t>Describe the process for a participant to add or change a beneficiary for their HSA. Provide a sample beneficiary designation form.</w:t>
      </w:r>
    </w:p>
    <w:p w14:paraId="33C322C6" w14:textId="77777777" w:rsidR="00B67AF7" w:rsidRPr="00EC3090" w:rsidRDefault="00B67AF7" w:rsidP="006E3417">
      <w:pPr>
        <w:tabs>
          <w:tab w:val="left" w:pos="1368"/>
        </w:tabs>
        <w:spacing w:before="0" w:after="0"/>
        <w:ind w:left="720" w:hanging="720"/>
        <w:rPr>
          <w:rFonts w:ascii="Arial" w:hAnsi="Arial" w:cs="Arial"/>
        </w:rPr>
      </w:pPr>
    </w:p>
    <w:p w14:paraId="237DBE2D" w14:textId="572D816B" w:rsidR="003A1893" w:rsidRPr="00EC3090" w:rsidRDefault="00B67AF7" w:rsidP="006E3417">
      <w:pPr>
        <w:tabs>
          <w:tab w:val="left" w:pos="1368"/>
        </w:tabs>
        <w:spacing w:before="0" w:after="0"/>
        <w:ind w:left="720" w:hanging="720"/>
        <w:rPr>
          <w:rFonts w:ascii="Arial" w:hAnsi="Arial" w:cs="Arial"/>
        </w:rPr>
      </w:pPr>
      <w:r w:rsidRPr="00EC3090">
        <w:rPr>
          <w:rFonts w:ascii="Arial" w:hAnsi="Arial" w:cs="Arial"/>
          <w:b/>
          <w:bCs/>
        </w:rPr>
        <w:t>7.12</w:t>
      </w:r>
      <w:r w:rsidR="003A1893" w:rsidRPr="00EC3090">
        <w:rPr>
          <w:rFonts w:ascii="Arial" w:hAnsi="Arial" w:cs="Arial"/>
          <w:b/>
          <w:bCs/>
        </w:rPr>
        <w:t>.6</w:t>
      </w:r>
      <w:r w:rsidR="003A1893" w:rsidRPr="00EC3090">
        <w:rPr>
          <w:rFonts w:ascii="Arial" w:hAnsi="Arial" w:cs="Arial"/>
        </w:rPr>
        <w:tab/>
        <w:t xml:space="preserve">Indicate your organization’s ability to bill administrative fees </w:t>
      </w:r>
      <w:r w:rsidR="009674D2">
        <w:rPr>
          <w:rFonts w:ascii="Arial" w:hAnsi="Arial" w:cs="Arial"/>
        </w:rPr>
        <w:t>directly</w:t>
      </w:r>
      <w:r w:rsidR="009674D2" w:rsidRPr="00EC3090">
        <w:rPr>
          <w:rFonts w:ascii="Arial" w:hAnsi="Arial" w:cs="Arial"/>
        </w:rPr>
        <w:t xml:space="preserve"> </w:t>
      </w:r>
      <w:r w:rsidR="001774BC" w:rsidRPr="00EC3090">
        <w:rPr>
          <w:rFonts w:ascii="Arial" w:hAnsi="Arial" w:cs="Arial"/>
        </w:rPr>
        <w:t xml:space="preserve">to </w:t>
      </w:r>
      <w:r w:rsidR="004038D3">
        <w:rPr>
          <w:rFonts w:ascii="Arial" w:hAnsi="Arial" w:cs="Arial"/>
        </w:rPr>
        <w:t xml:space="preserve">a </w:t>
      </w:r>
      <w:r w:rsidR="00B86D9C" w:rsidRPr="00EC3090">
        <w:rPr>
          <w:rFonts w:ascii="Arial" w:hAnsi="Arial" w:cs="Arial"/>
        </w:rPr>
        <w:t xml:space="preserve">Participant who </w:t>
      </w:r>
      <w:r w:rsidR="00FC126E">
        <w:rPr>
          <w:rFonts w:ascii="Arial" w:hAnsi="Arial" w:cs="Arial"/>
        </w:rPr>
        <w:t>maintain</w:t>
      </w:r>
      <w:r w:rsidR="004038D3">
        <w:rPr>
          <w:rFonts w:ascii="Arial" w:hAnsi="Arial" w:cs="Arial"/>
        </w:rPr>
        <w:t>s</w:t>
      </w:r>
      <w:r w:rsidR="00FC126E">
        <w:rPr>
          <w:rFonts w:ascii="Arial" w:hAnsi="Arial" w:cs="Arial"/>
        </w:rPr>
        <w:t xml:space="preserve"> a</w:t>
      </w:r>
      <w:r w:rsidR="00E2288A">
        <w:rPr>
          <w:rFonts w:ascii="Arial" w:hAnsi="Arial" w:cs="Arial"/>
        </w:rPr>
        <w:t>n orphan</w:t>
      </w:r>
      <w:r w:rsidR="00F9415D" w:rsidRPr="00EC3090">
        <w:rPr>
          <w:rFonts w:ascii="Arial" w:hAnsi="Arial" w:cs="Arial"/>
        </w:rPr>
        <w:t xml:space="preserve"> </w:t>
      </w:r>
      <w:r w:rsidR="002B6567">
        <w:rPr>
          <w:rFonts w:ascii="Arial" w:hAnsi="Arial" w:cs="Arial"/>
        </w:rPr>
        <w:t>HSA</w:t>
      </w:r>
      <w:r w:rsidR="002B6567" w:rsidRPr="00EC3090">
        <w:rPr>
          <w:rFonts w:ascii="Arial" w:hAnsi="Arial" w:cs="Arial"/>
        </w:rPr>
        <w:t xml:space="preserve"> </w:t>
      </w:r>
      <w:r w:rsidR="00291BA2">
        <w:rPr>
          <w:rFonts w:ascii="Arial" w:hAnsi="Arial" w:cs="Arial"/>
        </w:rPr>
        <w:t>b</w:t>
      </w:r>
      <w:r w:rsidR="00D507CB">
        <w:rPr>
          <w:rFonts w:ascii="Arial" w:hAnsi="Arial" w:cs="Arial"/>
        </w:rPr>
        <w:t>ecause the</w:t>
      </w:r>
      <w:r w:rsidR="00FF4094">
        <w:rPr>
          <w:rFonts w:ascii="Arial" w:hAnsi="Arial" w:cs="Arial"/>
        </w:rPr>
        <w:t>y</w:t>
      </w:r>
      <w:r w:rsidR="00D01A48">
        <w:rPr>
          <w:rFonts w:ascii="Arial" w:hAnsi="Arial" w:cs="Arial"/>
        </w:rPr>
        <w:t xml:space="preserve"> </w:t>
      </w:r>
      <w:r w:rsidR="00646FB9" w:rsidRPr="00EC3090">
        <w:rPr>
          <w:rFonts w:ascii="Arial" w:hAnsi="Arial" w:cs="Arial"/>
        </w:rPr>
        <w:t xml:space="preserve">are </w:t>
      </w:r>
      <w:r w:rsidR="00B86D9C" w:rsidRPr="00EC3090">
        <w:rPr>
          <w:rFonts w:ascii="Arial" w:hAnsi="Arial" w:cs="Arial"/>
        </w:rPr>
        <w:t xml:space="preserve">no longer enrolled in </w:t>
      </w:r>
      <w:r w:rsidR="00D01A48">
        <w:rPr>
          <w:rFonts w:ascii="Arial" w:hAnsi="Arial" w:cs="Arial"/>
        </w:rPr>
        <w:t xml:space="preserve">the </w:t>
      </w:r>
      <w:r w:rsidR="00CD1094">
        <w:rPr>
          <w:rFonts w:ascii="Arial" w:hAnsi="Arial" w:cs="Arial"/>
        </w:rPr>
        <w:t xml:space="preserve">State </w:t>
      </w:r>
      <w:r w:rsidR="00B86D9C" w:rsidRPr="00EC3090">
        <w:rPr>
          <w:rFonts w:ascii="Arial" w:hAnsi="Arial" w:cs="Arial"/>
        </w:rPr>
        <w:t>HD</w:t>
      </w:r>
      <w:r w:rsidR="00646FB9" w:rsidRPr="00EC3090">
        <w:rPr>
          <w:rFonts w:ascii="Arial" w:hAnsi="Arial" w:cs="Arial"/>
        </w:rPr>
        <w:t>HP</w:t>
      </w:r>
      <w:r w:rsidR="003A1893" w:rsidRPr="00EC3090">
        <w:rPr>
          <w:rFonts w:ascii="Arial" w:hAnsi="Arial" w:cs="Arial"/>
        </w:rPr>
        <w:t xml:space="preserve">. </w:t>
      </w:r>
      <w:r w:rsidR="00776E60" w:rsidRPr="00EC3090">
        <w:rPr>
          <w:rFonts w:ascii="Arial" w:hAnsi="Arial" w:cs="Arial"/>
        </w:rPr>
        <w:t xml:space="preserve"> </w:t>
      </w:r>
    </w:p>
    <w:p w14:paraId="74E1B873" w14:textId="77777777" w:rsidR="00EB05D2" w:rsidRPr="00EC3090" w:rsidRDefault="00EB05D2" w:rsidP="0088676B">
      <w:pPr>
        <w:tabs>
          <w:tab w:val="left" w:pos="1368"/>
        </w:tabs>
        <w:spacing w:before="0" w:after="0"/>
        <w:ind w:left="720" w:hanging="720"/>
        <w:rPr>
          <w:rFonts w:ascii="Arial" w:hAnsi="Arial" w:cs="Arial"/>
        </w:rPr>
      </w:pPr>
    </w:p>
    <w:p w14:paraId="2F4501FB" w14:textId="76D57155" w:rsidR="00A90F40" w:rsidRPr="00EC3090" w:rsidRDefault="00132465" w:rsidP="00081C77">
      <w:pPr>
        <w:tabs>
          <w:tab w:val="left" w:pos="1368"/>
        </w:tabs>
        <w:spacing w:before="0" w:after="0"/>
        <w:ind w:left="720" w:hanging="720"/>
        <w:rPr>
          <w:rFonts w:ascii="Arial" w:hAnsi="Arial" w:cs="Arial"/>
        </w:rPr>
      </w:pPr>
      <w:r w:rsidRPr="00EC3090">
        <w:rPr>
          <w:rFonts w:ascii="Arial" w:hAnsi="Arial" w:cs="Arial"/>
          <w:b/>
          <w:bCs/>
        </w:rPr>
        <w:t>7.12.</w:t>
      </w:r>
      <w:r w:rsidR="00F9415D" w:rsidRPr="00EC3090">
        <w:rPr>
          <w:rFonts w:ascii="Arial" w:hAnsi="Arial" w:cs="Arial"/>
          <w:b/>
          <w:bCs/>
        </w:rPr>
        <w:t>7</w:t>
      </w:r>
      <w:r w:rsidRPr="00EC3090">
        <w:rPr>
          <w:rFonts w:ascii="Arial" w:hAnsi="Arial" w:cs="Arial"/>
        </w:rPr>
        <w:tab/>
      </w:r>
      <w:r w:rsidR="004350FA" w:rsidRPr="00EC3090">
        <w:rPr>
          <w:rFonts w:ascii="Arial" w:hAnsi="Arial" w:cs="Arial"/>
        </w:rPr>
        <w:t xml:space="preserve">Does your organization have standard procedures to assist </w:t>
      </w:r>
      <w:r w:rsidR="00BB5B45" w:rsidRPr="00EC3090">
        <w:rPr>
          <w:rFonts w:ascii="Arial" w:hAnsi="Arial" w:cs="Arial"/>
        </w:rPr>
        <w:t>members</w:t>
      </w:r>
      <w:r w:rsidR="004350FA" w:rsidRPr="00EC3090">
        <w:rPr>
          <w:rFonts w:ascii="Arial" w:hAnsi="Arial" w:cs="Arial"/>
        </w:rPr>
        <w:t xml:space="preserve"> in </w:t>
      </w:r>
      <w:r w:rsidR="00D63323" w:rsidRPr="00EC3090">
        <w:rPr>
          <w:rFonts w:ascii="Arial" w:hAnsi="Arial" w:cs="Arial"/>
        </w:rPr>
        <w:t>understanding</w:t>
      </w:r>
      <w:r w:rsidR="004350FA" w:rsidRPr="00EC3090">
        <w:rPr>
          <w:rFonts w:ascii="Arial" w:hAnsi="Arial" w:cs="Arial"/>
        </w:rPr>
        <w:t xml:space="preserve"> the Customer</w:t>
      </w:r>
      <w:r w:rsidR="00D63323" w:rsidRPr="00EC3090">
        <w:rPr>
          <w:rFonts w:ascii="Arial" w:hAnsi="Arial" w:cs="Arial"/>
        </w:rPr>
        <w:t xml:space="preserve"> Identification Program (CIP) and requirements</w:t>
      </w:r>
      <w:r w:rsidR="006E303A" w:rsidRPr="00EC3090">
        <w:rPr>
          <w:rFonts w:ascii="Arial" w:hAnsi="Arial" w:cs="Arial"/>
        </w:rPr>
        <w:t xml:space="preserve">? </w:t>
      </w:r>
      <w:r w:rsidR="00A12150" w:rsidRPr="00EC3090">
        <w:rPr>
          <w:rFonts w:ascii="Arial" w:hAnsi="Arial" w:cs="Arial"/>
        </w:rPr>
        <w:t>P</w:t>
      </w:r>
      <w:r w:rsidR="006E303A" w:rsidRPr="00EC3090">
        <w:rPr>
          <w:rFonts w:ascii="Arial" w:hAnsi="Arial" w:cs="Arial"/>
        </w:rPr>
        <w:t>rovide example</w:t>
      </w:r>
      <w:r w:rsidR="00BB5B45" w:rsidRPr="00EC3090">
        <w:rPr>
          <w:rFonts w:ascii="Arial" w:hAnsi="Arial" w:cs="Arial"/>
        </w:rPr>
        <w:t>s</w:t>
      </w:r>
      <w:r w:rsidR="006E303A" w:rsidRPr="00EC3090">
        <w:rPr>
          <w:rFonts w:ascii="Arial" w:hAnsi="Arial" w:cs="Arial"/>
        </w:rPr>
        <w:t xml:space="preserve"> of CIP materials</w:t>
      </w:r>
      <w:r w:rsidR="00EF7A76" w:rsidRPr="00EC3090">
        <w:rPr>
          <w:rFonts w:ascii="Arial" w:hAnsi="Arial" w:cs="Arial"/>
        </w:rPr>
        <w:t xml:space="preserve">, guides, and </w:t>
      </w:r>
      <w:r w:rsidR="006E303A" w:rsidRPr="00EC3090">
        <w:rPr>
          <w:rFonts w:ascii="Arial" w:hAnsi="Arial" w:cs="Arial"/>
        </w:rPr>
        <w:t xml:space="preserve">communications available. </w:t>
      </w:r>
    </w:p>
    <w:p w14:paraId="61236BE6" w14:textId="28D92FF6" w:rsidR="00C64FA0" w:rsidRPr="0072248F" w:rsidRDefault="00FA13A6" w:rsidP="000B3354">
      <w:pPr>
        <w:pStyle w:val="Heading2"/>
        <w:numPr>
          <w:ilvl w:val="0"/>
          <w:numId w:val="0"/>
        </w:numPr>
        <w:ind w:left="720" w:hanging="720"/>
        <w:rPr>
          <w:rFonts w:ascii="Arial" w:hAnsi="Arial"/>
          <w:snapToGrid w:val="0"/>
        </w:rPr>
      </w:pPr>
      <w:r>
        <w:rPr>
          <w:rFonts w:ascii="Arial" w:hAnsi="Arial"/>
          <w:snapToGrid w:val="0"/>
        </w:rPr>
        <w:t>7.13</w:t>
      </w:r>
      <w:r w:rsidR="00C64FA0">
        <w:rPr>
          <w:rFonts w:ascii="Arial" w:hAnsi="Arial"/>
          <w:snapToGrid w:val="0"/>
        </w:rPr>
        <w:t xml:space="preserve"> </w:t>
      </w:r>
      <w:r>
        <w:rPr>
          <w:rFonts w:ascii="Arial" w:hAnsi="Arial"/>
          <w:snapToGrid w:val="0"/>
        </w:rPr>
        <w:tab/>
      </w:r>
      <w:r w:rsidR="00C64FA0" w:rsidRPr="0072248F">
        <w:rPr>
          <w:rFonts w:ascii="Arial" w:hAnsi="Arial"/>
          <w:snapToGrid w:val="0"/>
        </w:rPr>
        <w:t xml:space="preserve">Contributions </w:t>
      </w:r>
    </w:p>
    <w:p w14:paraId="5676953E" w14:textId="07D877A9" w:rsidR="003A1893" w:rsidRPr="00FA13A6" w:rsidRDefault="00FA13A6" w:rsidP="00AC1A33">
      <w:pPr>
        <w:spacing w:before="0"/>
        <w:ind w:left="720" w:hanging="720"/>
        <w:rPr>
          <w:rFonts w:ascii="Arial" w:hAnsi="Arial" w:cs="Arial"/>
        </w:rPr>
      </w:pPr>
      <w:r w:rsidRPr="000B3354">
        <w:rPr>
          <w:rFonts w:ascii="Arial" w:hAnsi="Arial" w:cs="Arial"/>
          <w:b/>
          <w:bCs/>
        </w:rPr>
        <w:t>7.13</w:t>
      </w:r>
      <w:r w:rsidR="003A1893" w:rsidRPr="000B3354">
        <w:rPr>
          <w:rFonts w:ascii="Arial" w:hAnsi="Arial" w:cs="Arial"/>
          <w:b/>
          <w:bCs/>
        </w:rPr>
        <w:t>.</w:t>
      </w:r>
      <w:r w:rsidR="002D530C">
        <w:rPr>
          <w:rFonts w:ascii="Arial" w:hAnsi="Arial" w:cs="Arial"/>
          <w:b/>
          <w:bCs/>
        </w:rPr>
        <w:t>1</w:t>
      </w:r>
      <w:r w:rsidR="003A1893" w:rsidRPr="00FA13A6">
        <w:rPr>
          <w:rFonts w:ascii="Arial" w:hAnsi="Arial" w:cs="Arial"/>
        </w:rPr>
        <w:tab/>
        <w:t xml:space="preserve">Per IRS regulations, the Department allows HSA contributions via </w:t>
      </w:r>
      <w:r w:rsidR="00842BDD">
        <w:rPr>
          <w:rFonts w:ascii="Arial" w:hAnsi="Arial" w:cs="Arial"/>
        </w:rPr>
        <w:t xml:space="preserve">pre-tax </w:t>
      </w:r>
      <w:r w:rsidR="003A1893" w:rsidRPr="00FA13A6">
        <w:rPr>
          <w:rFonts w:ascii="Arial" w:hAnsi="Arial" w:cs="Arial"/>
        </w:rPr>
        <w:t xml:space="preserve">payroll deduction, post-tax participant contributions, and post-tax third party contributions. </w:t>
      </w:r>
    </w:p>
    <w:p w14:paraId="1E484C68" w14:textId="1AED2711" w:rsidR="003A1893" w:rsidRDefault="00FA13A6" w:rsidP="00AC1A33">
      <w:pPr>
        <w:pStyle w:val="ETFNormal"/>
        <w:ind w:left="1080" w:hanging="360"/>
        <w:jc w:val="left"/>
        <w:rPr>
          <w:caps/>
        </w:rPr>
      </w:pPr>
      <w:r>
        <w:t>a.</w:t>
      </w:r>
      <w:r>
        <w:tab/>
      </w:r>
      <w:r w:rsidR="003A1893">
        <w:t>I</w:t>
      </w:r>
      <w:r w:rsidR="003A1893" w:rsidRPr="003F2187">
        <w:t>n</w:t>
      </w:r>
      <w:r w:rsidR="003A1893" w:rsidRPr="00FA13A6">
        <w:t xml:space="preserve">dicate your organization’s ability to accept all allowable forms of </w:t>
      </w:r>
      <w:r w:rsidR="00072D3C">
        <w:t>HSA</w:t>
      </w:r>
      <w:r w:rsidR="00072D3C" w:rsidRPr="00FA13A6">
        <w:t xml:space="preserve"> </w:t>
      </w:r>
      <w:r w:rsidR="003A1893" w:rsidRPr="00FA13A6">
        <w:t>contributions, including any pertinent details regarding system specifications and timing.</w:t>
      </w:r>
    </w:p>
    <w:p w14:paraId="56A8064D" w14:textId="4CBD30DF" w:rsidR="003A1893" w:rsidRDefault="00F45A24" w:rsidP="00AC1A33">
      <w:pPr>
        <w:pStyle w:val="ETFNormal"/>
        <w:spacing w:after="0"/>
        <w:ind w:left="1080" w:hanging="360"/>
        <w:jc w:val="left"/>
        <w:rPr>
          <w:caps/>
        </w:rPr>
      </w:pPr>
      <w:r>
        <w:t>b.</w:t>
      </w:r>
      <w:r>
        <w:tab/>
      </w:r>
      <w:r w:rsidR="003A1893" w:rsidRPr="00FA13A6">
        <w:t>Describe the process for participants and third parties to make post-tax contributions.</w:t>
      </w:r>
    </w:p>
    <w:p w14:paraId="5D4D8A98" w14:textId="77777777" w:rsidR="00FA13A6" w:rsidRPr="00FA13A6" w:rsidRDefault="00FA13A6" w:rsidP="00AC1A33">
      <w:pPr>
        <w:pStyle w:val="ETFNormal"/>
        <w:spacing w:before="0" w:after="0"/>
        <w:ind w:left="720"/>
        <w:jc w:val="left"/>
      </w:pPr>
    </w:p>
    <w:p w14:paraId="07068D9F" w14:textId="16734C23" w:rsidR="003A1893" w:rsidRDefault="00FA13A6" w:rsidP="00AC1A33">
      <w:pPr>
        <w:tabs>
          <w:tab w:val="left" w:pos="1368"/>
        </w:tabs>
        <w:spacing w:before="0" w:after="0"/>
        <w:ind w:left="720" w:hanging="720"/>
        <w:rPr>
          <w:rFonts w:ascii="Arial" w:hAnsi="Arial" w:cs="Arial"/>
        </w:rPr>
      </w:pPr>
      <w:r w:rsidRPr="000B3354">
        <w:rPr>
          <w:rFonts w:ascii="Arial" w:hAnsi="Arial" w:cs="Arial"/>
          <w:b/>
          <w:bCs/>
        </w:rPr>
        <w:t>7.13</w:t>
      </w:r>
      <w:r w:rsidR="003A1893" w:rsidRPr="000B3354">
        <w:rPr>
          <w:rFonts w:ascii="Arial" w:hAnsi="Arial" w:cs="Arial"/>
          <w:b/>
          <w:bCs/>
        </w:rPr>
        <w:t>.</w:t>
      </w:r>
      <w:r w:rsidR="002D530C">
        <w:rPr>
          <w:rFonts w:ascii="Arial" w:hAnsi="Arial" w:cs="Arial"/>
          <w:b/>
          <w:bCs/>
        </w:rPr>
        <w:t>2</w:t>
      </w:r>
      <w:r w:rsidR="003A1893" w:rsidRPr="00FA13A6">
        <w:rPr>
          <w:rFonts w:ascii="Arial" w:hAnsi="Arial" w:cs="Arial"/>
        </w:rPr>
        <w:tab/>
        <w:t>Describe how pre-tax HSA contributions are handled. Specifically, provide a detailed overview of your system's ability to differentiate between pre- and post-tax HSA contributions. Provide a sample account summary for demonstration/reference. Explain any system limitations and any other available solutions.</w:t>
      </w:r>
    </w:p>
    <w:p w14:paraId="61BAE20F" w14:textId="77777777" w:rsidR="00FA13A6" w:rsidRPr="00FA13A6" w:rsidRDefault="00FA13A6" w:rsidP="00AC1A33">
      <w:pPr>
        <w:tabs>
          <w:tab w:val="left" w:pos="1368"/>
        </w:tabs>
        <w:spacing w:before="0" w:after="0"/>
        <w:ind w:left="720" w:hanging="720"/>
        <w:rPr>
          <w:rFonts w:ascii="Arial" w:hAnsi="Arial" w:cs="Arial"/>
        </w:rPr>
      </w:pPr>
    </w:p>
    <w:p w14:paraId="2173B17B" w14:textId="149ED01D" w:rsidR="003A1893" w:rsidRPr="00FA13A6" w:rsidRDefault="00FA13A6" w:rsidP="00AC1A33">
      <w:pPr>
        <w:spacing w:before="0"/>
        <w:ind w:left="720" w:hanging="720"/>
        <w:rPr>
          <w:rFonts w:ascii="Arial" w:hAnsi="Arial" w:cs="Arial"/>
        </w:rPr>
      </w:pPr>
      <w:r w:rsidRPr="000B3354">
        <w:rPr>
          <w:rFonts w:ascii="Arial" w:hAnsi="Arial" w:cs="Arial"/>
          <w:b/>
          <w:bCs/>
        </w:rPr>
        <w:t>7.13</w:t>
      </w:r>
      <w:r w:rsidR="003A1893" w:rsidRPr="000B3354">
        <w:rPr>
          <w:rFonts w:ascii="Arial" w:hAnsi="Arial" w:cs="Arial"/>
          <w:b/>
          <w:bCs/>
        </w:rPr>
        <w:t>.</w:t>
      </w:r>
      <w:r w:rsidR="002D530C">
        <w:rPr>
          <w:rFonts w:ascii="Arial" w:hAnsi="Arial" w:cs="Arial"/>
          <w:b/>
          <w:bCs/>
        </w:rPr>
        <w:t>3</w:t>
      </w:r>
      <w:r w:rsidR="003A1893" w:rsidRPr="00FA13A6">
        <w:rPr>
          <w:rFonts w:ascii="Arial" w:hAnsi="Arial" w:cs="Arial"/>
          <w:b/>
        </w:rPr>
        <w:tab/>
      </w:r>
      <w:r w:rsidR="003A1893" w:rsidRPr="00FA13A6">
        <w:rPr>
          <w:rFonts w:ascii="Arial" w:hAnsi="Arial" w:cs="Arial"/>
        </w:rPr>
        <w:t xml:space="preserve">Indicate if the HSA accepts rollovers/transfers from other HSAs and medical spending accounts. </w:t>
      </w:r>
    </w:p>
    <w:p w14:paraId="6E6C6F4F" w14:textId="1CFF0F18" w:rsidR="003A1893" w:rsidRPr="00FA13A6" w:rsidRDefault="00FA13A6" w:rsidP="00AC1A33">
      <w:pPr>
        <w:pStyle w:val="ETFNormal"/>
        <w:ind w:left="1080" w:hanging="360"/>
        <w:jc w:val="left"/>
      </w:pPr>
      <w:r w:rsidRPr="00FA13A6">
        <w:t>a.</w:t>
      </w:r>
      <w:r w:rsidRPr="00FA13A6">
        <w:tab/>
      </w:r>
      <w:r w:rsidR="003A1893" w:rsidRPr="00FA13A6">
        <w:t>Describe the transfer process if applicable, including delays before funds are available.</w:t>
      </w:r>
    </w:p>
    <w:p w14:paraId="50F7094F" w14:textId="1C4D12E3" w:rsidR="003A1893" w:rsidRPr="00FA13A6" w:rsidRDefault="00FA13A6" w:rsidP="00AC1A33">
      <w:pPr>
        <w:pStyle w:val="ETFNormal"/>
        <w:spacing w:after="0"/>
        <w:ind w:left="1080" w:hanging="360"/>
        <w:jc w:val="left"/>
      </w:pPr>
      <w:r w:rsidRPr="00FA13A6">
        <w:lastRenderedPageBreak/>
        <w:t>b.</w:t>
      </w:r>
      <w:r w:rsidRPr="00FA13A6">
        <w:tab/>
      </w:r>
      <w:r w:rsidR="003A1893" w:rsidRPr="00FA13A6">
        <w:t>Indicate if there are any limits on the amount of funds that may be rolled over or transferred.</w:t>
      </w:r>
    </w:p>
    <w:p w14:paraId="2FFC1022" w14:textId="77777777" w:rsidR="00FA13A6" w:rsidRPr="00FA13A6" w:rsidRDefault="00FA13A6" w:rsidP="00AC1A33">
      <w:pPr>
        <w:tabs>
          <w:tab w:val="left" w:pos="1368"/>
        </w:tabs>
        <w:spacing w:before="0"/>
        <w:contextualSpacing/>
        <w:rPr>
          <w:rFonts w:cs="Arial"/>
        </w:rPr>
      </w:pPr>
    </w:p>
    <w:p w14:paraId="46870FCE" w14:textId="11557064" w:rsidR="003A1893" w:rsidRDefault="00FA13A6" w:rsidP="00AC1A33">
      <w:pPr>
        <w:tabs>
          <w:tab w:val="left" w:pos="1368"/>
        </w:tabs>
        <w:spacing w:before="0" w:after="0"/>
        <w:ind w:left="720" w:hanging="720"/>
        <w:rPr>
          <w:rFonts w:ascii="Arial" w:hAnsi="Arial" w:cs="Arial"/>
        </w:rPr>
      </w:pPr>
      <w:r w:rsidRPr="000B3354">
        <w:rPr>
          <w:rFonts w:ascii="Arial" w:hAnsi="Arial" w:cs="Arial"/>
          <w:b/>
          <w:bCs/>
        </w:rPr>
        <w:t>7.13.</w:t>
      </w:r>
      <w:r w:rsidR="002D530C">
        <w:rPr>
          <w:rFonts w:ascii="Arial" w:hAnsi="Arial" w:cs="Arial"/>
          <w:b/>
          <w:bCs/>
        </w:rPr>
        <w:t>4</w:t>
      </w:r>
      <w:r w:rsidR="003A1893" w:rsidRPr="00FA13A6">
        <w:rPr>
          <w:rFonts w:ascii="Arial" w:hAnsi="Arial" w:cs="Arial"/>
        </w:rPr>
        <w:tab/>
        <w:t xml:space="preserve">Can your system accept </w:t>
      </w:r>
      <w:r w:rsidR="001A1E03">
        <w:rPr>
          <w:rFonts w:ascii="Arial" w:hAnsi="Arial" w:cs="Arial"/>
        </w:rPr>
        <w:t>varying</w:t>
      </w:r>
      <w:r w:rsidR="003A1893" w:rsidRPr="00FA13A6">
        <w:rPr>
          <w:rFonts w:ascii="Arial" w:hAnsi="Arial" w:cs="Arial"/>
        </w:rPr>
        <w:t xml:space="preserve"> employer contributions</w:t>
      </w:r>
      <w:r w:rsidR="001A1E03">
        <w:rPr>
          <w:rFonts w:ascii="Arial" w:hAnsi="Arial" w:cs="Arial"/>
        </w:rPr>
        <w:t xml:space="preserve"> based on individual/family coverage</w:t>
      </w:r>
      <w:r w:rsidR="003A1893" w:rsidRPr="00FA13A6">
        <w:rPr>
          <w:rFonts w:ascii="Arial" w:hAnsi="Arial" w:cs="Arial"/>
        </w:rPr>
        <w:t>? If so, provide any pertinent details regarding system specifications and timing.</w:t>
      </w:r>
    </w:p>
    <w:p w14:paraId="0818E390" w14:textId="77777777" w:rsidR="00FA13A6" w:rsidRPr="00FA13A6" w:rsidRDefault="00FA13A6" w:rsidP="00AC1A33">
      <w:pPr>
        <w:tabs>
          <w:tab w:val="left" w:pos="1368"/>
        </w:tabs>
        <w:spacing w:before="0" w:after="0"/>
        <w:ind w:left="720" w:hanging="720"/>
        <w:rPr>
          <w:rFonts w:ascii="Arial" w:hAnsi="Arial" w:cs="Arial"/>
        </w:rPr>
      </w:pPr>
    </w:p>
    <w:p w14:paraId="46763CE9" w14:textId="5D94DD4F" w:rsidR="003A1893" w:rsidRPr="00FA13A6" w:rsidRDefault="00FA13A6" w:rsidP="00AC1A33">
      <w:pPr>
        <w:spacing w:before="0"/>
        <w:ind w:left="720" w:hanging="720"/>
        <w:rPr>
          <w:rFonts w:ascii="Arial" w:hAnsi="Arial" w:cs="Arial"/>
        </w:rPr>
      </w:pPr>
      <w:r w:rsidRPr="000B3354">
        <w:rPr>
          <w:rFonts w:ascii="Arial" w:hAnsi="Arial" w:cs="Arial"/>
          <w:b/>
          <w:bCs/>
        </w:rPr>
        <w:t>7.13</w:t>
      </w:r>
      <w:r w:rsidR="003A1893" w:rsidRPr="000B3354">
        <w:rPr>
          <w:rFonts w:ascii="Arial" w:hAnsi="Arial" w:cs="Arial"/>
          <w:b/>
          <w:bCs/>
        </w:rPr>
        <w:t>.</w:t>
      </w:r>
      <w:r w:rsidR="002D530C">
        <w:rPr>
          <w:rFonts w:ascii="Arial" w:hAnsi="Arial" w:cs="Arial"/>
          <w:b/>
          <w:bCs/>
        </w:rPr>
        <w:t>5</w:t>
      </w:r>
      <w:r w:rsidR="003A1893" w:rsidRPr="00FA13A6">
        <w:rPr>
          <w:rFonts w:ascii="Arial" w:hAnsi="Arial" w:cs="Arial"/>
          <w:b/>
          <w:bCs/>
        </w:rPr>
        <w:tab/>
      </w:r>
      <w:r w:rsidR="00D6689C">
        <w:rPr>
          <w:rFonts w:ascii="Arial" w:hAnsi="Arial" w:cs="Arial"/>
        </w:rPr>
        <w:t>What</w:t>
      </w:r>
      <w:r w:rsidR="003A1893" w:rsidRPr="00FA13A6">
        <w:rPr>
          <w:rFonts w:ascii="Arial" w:hAnsi="Arial" w:cs="Arial"/>
        </w:rPr>
        <w:t xml:space="preserve"> </w:t>
      </w:r>
      <w:r w:rsidR="00B10D64">
        <w:rPr>
          <w:rFonts w:ascii="Arial" w:hAnsi="Arial" w:cs="Arial"/>
        </w:rPr>
        <w:t xml:space="preserve">controls </w:t>
      </w:r>
      <w:r w:rsidR="00F57B9D">
        <w:rPr>
          <w:rFonts w:ascii="Arial" w:hAnsi="Arial" w:cs="Arial"/>
        </w:rPr>
        <w:t>do you have</w:t>
      </w:r>
      <w:r w:rsidR="00C92E6B">
        <w:rPr>
          <w:rFonts w:ascii="Arial" w:hAnsi="Arial" w:cs="Arial"/>
        </w:rPr>
        <w:t xml:space="preserve"> </w:t>
      </w:r>
      <w:r w:rsidR="00B10D64">
        <w:rPr>
          <w:rFonts w:ascii="Arial" w:hAnsi="Arial" w:cs="Arial"/>
        </w:rPr>
        <w:t xml:space="preserve">in place to prevent a </w:t>
      </w:r>
      <w:r w:rsidR="004826EF">
        <w:rPr>
          <w:rFonts w:ascii="Arial" w:hAnsi="Arial" w:cs="Arial"/>
        </w:rPr>
        <w:t>p</w:t>
      </w:r>
      <w:r w:rsidR="00B10D64">
        <w:rPr>
          <w:rFonts w:ascii="Arial" w:hAnsi="Arial" w:cs="Arial"/>
        </w:rPr>
        <w:t>articipant from over</w:t>
      </w:r>
      <w:r w:rsidR="00354BBF">
        <w:rPr>
          <w:rFonts w:ascii="Arial" w:hAnsi="Arial" w:cs="Arial"/>
        </w:rPr>
        <w:t>-</w:t>
      </w:r>
      <w:r w:rsidR="00B10D64">
        <w:rPr>
          <w:rFonts w:ascii="Arial" w:hAnsi="Arial" w:cs="Arial"/>
        </w:rPr>
        <w:t xml:space="preserve">contributing? </w:t>
      </w:r>
      <w:r w:rsidR="00C92E6B">
        <w:rPr>
          <w:rFonts w:ascii="Arial" w:hAnsi="Arial" w:cs="Arial"/>
        </w:rPr>
        <w:t xml:space="preserve">Does your system have </w:t>
      </w:r>
      <w:r w:rsidR="003A1893" w:rsidRPr="00FA13A6">
        <w:rPr>
          <w:rFonts w:ascii="Arial" w:hAnsi="Arial" w:cs="Arial"/>
        </w:rPr>
        <w:t>a reconciliation process in place to assist the account holder in identifying when excessive contributions might be made? If so, explain:</w:t>
      </w:r>
    </w:p>
    <w:p w14:paraId="410B7FC6" w14:textId="3EC5AC66" w:rsidR="003A1893" w:rsidRPr="00FA13A6" w:rsidRDefault="00FA13A6" w:rsidP="00AC1A33">
      <w:pPr>
        <w:pStyle w:val="ETFNormal"/>
        <w:ind w:left="1080" w:hanging="360"/>
        <w:jc w:val="left"/>
      </w:pPr>
      <w:r>
        <w:t>a.</w:t>
      </w:r>
      <w:r>
        <w:tab/>
      </w:r>
      <w:r w:rsidR="003A1893" w:rsidRPr="00FA13A6">
        <w:t>When and how employees will be notified about the excess contributions.</w:t>
      </w:r>
    </w:p>
    <w:p w14:paraId="7131B38E" w14:textId="1A6A27CB" w:rsidR="003A1893" w:rsidRDefault="00FA13A6" w:rsidP="00AC1A33">
      <w:pPr>
        <w:pStyle w:val="ETFNormal"/>
        <w:spacing w:after="0"/>
        <w:ind w:left="1080" w:hanging="360"/>
        <w:jc w:val="left"/>
        <w:rPr>
          <w:caps/>
        </w:rPr>
      </w:pPr>
      <w:r>
        <w:t>b.</w:t>
      </w:r>
      <w:r>
        <w:tab/>
      </w:r>
      <w:r w:rsidR="003A1893" w:rsidRPr="00FA13A6">
        <w:t>How refunds of excessive contributions are handled when there are employer contributions involved.</w:t>
      </w:r>
    </w:p>
    <w:p w14:paraId="75854BF1" w14:textId="77777777" w:rsidR="00FA13A6" w:rsidRPr="000B3354" w:rsidRDefault="00FA13A6" w:rsidP="00AC1A33">
      <w:pPr>
        <w:tabs>
          <w:tab w:val="right" w:leader="dot" w:pos="1368"/>
        </w:tabs>
        <w:spacing w:before="0" w:after="0"/>
        <w:rPr>
          <w:rFonts w:cs="Arial"/>
          <w:b/>
          <w:bCs/>
        </w:rPr>
      </w:pPr>
    </w:p>
    <w:p w14:paraId="1AC24C9E" w14:textId="47FC9931" w:rsidR="003A1893" w:rsidRPr="00FA13A6" w:rsidRDefault="00FA13A6" w:rsidP="00AC1A33">
      <w:pPr>
        <w:spacing w:before="0"/>
        <w:ind w:left="720" w:hanging="720"/>
        <w:rPr>
          <w:rFonts w:ascii="Arial" w:hAnsi="Arial" w:cs="Arial"/>
        </w:rPr>
      </w:pPr>
      <w:r w:rsidRPr="000B3354">
        <w:rPr>
          <w:rFonts w:ascii="Arial" w:hAnsi="Arial" w:cs="Arial"/>
          <w:b/>
          <w:bCs/>
        </w:rPr>
        <w:t>7.13</w:t>
      </w:r>
      <w:r w:rsidR="003A1893" w:rsidRPr="000B3354">
        <w:rPr>
          <w:rFonts w:ascii="Arial" w:hAnsi="Arial" w:cs="Arial"/>
          <w:b/>
          <w:bCs/>
        </w:rPr>
        <w:t>.</w:t>
      </w:r>
      <w:r w:rsidR="002D530C">
        <w:rPr>
          <w:rFonts w:ascii="Arial" w:hAnsi="Arial" w:cs="Arial"/>
          <w:b/>
          <w:bCs/>
        </w:rPr>
        <w:t>6</w:t>
      </w:r>
      <w:r w:rsidR="003A1893" w:rsidRPr="00FA13A6">
        <w:rPr>
          <w:rFonts w:ascii="Arial" w:hAnsi="Arial" w:cs="Arial"/>
          <w:b/>
        </w:rPr>
        <w:tab/>
      </w:r>
      <w:r w:rsidR="003A1893" w:rsidRPr="00FA13A6">
        <w:rPr>
          <w:rFonts w:ascii="Arial" w:hAnsi="Arial" w:cs="Arial"/>
        </w:rPr>
        <w:t>Does your system have a reconciliation process in place to assist accountholders to identify when a contribution error may have occurred? If so, explain:</w:t>
      </w:r>
    </w:p>
    <w:p w14:paraId="2B0210F5" w14:textId="414FE10C" w:rsidR="003A1893" w:rsidRPr="00FA13A6" w:rsidRDefault="00FA13A6" w:rsidP="00AC1A33">
      <w:pPr>
        <w:ind w:left="1080" w:hanging="360"/>
        <w:rPr>
          <w:rFonts w:ascii="Arial" w:hAnsi="Arial" w:cs="Arial"/>
        </w:rPr>
      </w:pPr>
      <w:r>
        <w:rPr>
          <w:rFonts w:ascii="Arial" w:hAnsi="Arial" w:cs="Arial"/>
        </w:rPr>
        <w:t>a.</w:t>
      </w:r>
      <w:r>
        <w:rPr>
          <w:rFonts w:ascii="Arial" w:hAnsi="Arial" w:cs="Arial"/>
        </w:rPr>
        <w:tab/>
      </w:r>
      <w:r w:rsidR="003A1893" w:rsidRPr="00FA13A6">
        <w:rPr>
          <w:rFonts w:ascii="Arial" w:hAnsi="Arial" w:cs="Arial"/>
        </w:rPr>
        <w:t>When and how participants will be notified about contribution errors, and</w:t>
      </w:r>
    </w:p>
    <w:p w14:paraId="09514C64" w14:textId="307966CC" w:rsidR="003A1893" w:rsidRDefault="00FA13A6" w:rsidP="00AC1A33">
      <w:pPr>
        <w:tabs>
          <w:tab w:val="left" w:pos="1368"/>
        </w:tabs>
        <w:spacing w:after="0"/>
        <w:ind w:left="1080" w:hanging="360"/>
        <w:rPr>
          <w:rFonts w:ascii="Arial" w:hAnsi="Arial" w:cs="Arial"/>
        </w:rPr>
      </w:pPr>
      <w:r>
        <w:rPr>
          <w:rFonts w:ascii="Arial" w:hAnsi="Arial" w:cs="Arial"/>
        </w:rPr>
        <w:t>b.</w:t>
      </w:r>
      <w:r>
        <w:rPr>
          <w:rFonts w:ascii="Arial" w:hAnsi="Arial" w:cs="Arial"/>
        </w:rPr>
        <w:tab/>
      </w:r>
      <w:r w:rsidR="003A1893" w:rsidRPr="00FA13A6">
        <w:rPr>
          <w:rFonts w:ascii="Arial" w:hAnsi="Arial" w:cs="Arial"/>
        </w:rPr>
        <w:t>How contribution errors are handled, especially regarding corrections and offsets.</w:t>
      </w:r>
    </w:p>
    <w:p w14:paraId="5C1D4BC9" w14:textId="77777777" w:rsidR="00FA13A6" w:rsidRPr="00FA13A6" w:rsidRDefault="00FA13A6" w:rsidP="00AC1A33">
      <w:pPr>
        <w:tabs>
          <w:tab w:val="left" w:pos="1368"/>
        </w:tabs>
        <w:spacing w:before="0" w:after="0"/>
        <w:ind w:left="720" w:hanging="360"/>
        <w:rPr>
          <w:rFonts w:ascii="Arial" w:hAnsi="Arial" w:cs="Arial"/>
          <w:bCs/>
        </w:rPr>
      </w:pPr>
    </w:p>
    <w:p w14:paraId="0EEC5373" w14:textId="25EE3393" w:rsidR="003A1893" w:rsidRPr="00FA13A6" w:rsidRDefault="00FA13A6" w:rsidP="00AC1A33">
      <w:pPr>
        <w:spacing w:before="0"/>
        <w:ind w:left="720" w:hanging="720"/>
        <w:rPr>
          <w:rFonts w:ascii="Arial" w:hAnsi="Arial" w:cs="Arial"/>
        </w:rPr>
      </w:pPr>
      <w:r>
        <w:rPr>
          <w:rFonts w:ascii="Arial" w:hAnsi="Arial" w:cs="Arial"/>
          <w:b/>
          <w:bCs/>
        </w:rPr>
        <w:t>7.13</w:t>
      </w:r>
      <w:r w:rsidR="003A1893" w:rsidRPr="000B3354">
        <w:rPr>
          <w:rFonts w:ascii="Arial" w:hAnsi="Arial" w:cs="Arial"/>
          <w:b/>
          <w:bCs/>
        </w:rPr>
        <w:t>.</w:t>
      </w:r>
      <w:r w:rsidR="002D530C">
        <w:rPr>
          <w:rFonts w:ascii="Arial" w:hAnsi="Arial" w:cs="Arial"/>
          <w:b/>
          <w:bCs/>
        </w:rPr>
        <w:t>7</w:t>
      </w:r>
      <w:r w:rsidR="003A1893" w:rsidRPr="00FA13A6">
        <w:rPr>
          <w:rFonts w:ascii="Arial" w:hAnsi="Arial" w:cs="Arial"/>
        </w:rPr>
        <w:tab/>
        <w:t>Describe your organization's experience with participants mistakenly enrolling in the HSA, either by accident or when they are not eligible (due to disqualifying other coverage or lack of Department-required H</w:t>
      </w:r>
      <w:r w:rsidR="004D6546">
        <w:rPr>
          <w:rFonts w:ascii="Arial" w:hAnsi="Arial" w:cs="Arial"/>
        </w:rPr>
        <w:t>DHP</w:t>
      </w:r>
      <w:r w:rsidR="003A1893" w:rsidRPr="00FA13A6">
        <w:rPr>
          <w:rFonts w:ascii="Arial" w:hAnsi="Arial" w:cs="Arial"/>
        </w:rPr>
        <w:t xml:space="preserve"> dual enrollment, etc.).</w:t>
      </w:r>
    </w:p>
    <w:p w14:paraId="1B4A2252" w14:textId="17008A80" w:rsidR="003A1893" w:rsidRPr="00FA13A6" w:rsidRDefault="00FA13A6" w:rsidP="00AC1A33">
      <w:pPr>
        <w:pStyle w:val="ETFNormal"/>
        <w:ind w:left="1080" w:hanging="360"/>
        <w:jc w:val="left"/>
      </w:pPr>
      <w:r>
        <w:t>a.</w:t>
      </w:r>
      <w:r>
        <w:tab/>
      </w:r>
      <w:r w:rsidR="003A1893" w:rsidRPr="00FA13A6">
        <w:t xml:space="preserve">Explain what steps are typically taken to remedy any erroneous </w:t>
      </w:r>
      <w:r w:rsidR="00340790">
        <w:t>HSA</w:t>
      </w:r>
      <w:r w:rsidR="00340790" w:rsidRPr="00FA13A6">
        <w:t xml:space="preserve"> </w:t>
      </w:r>
      <w:r w:rsidR="003A1893" w:rsidRPr="00FA13A6">
        <w:t>enrollments, including contributions.</w:t>
      </w:r>
    </w:p>
    <w:p w14:paraId="06135878" w14:textId="32A0F1AB" w:rsidR="003A1893" w:rsidRPr="00FA13A6" w:rsidRDefault="00FA13A6" w:rsidP="00AC1A33">
      <w:pPr>
        <w:pStyle w:val="ETFNormal"/>
        <w:spacing w:after="0"/>
        <w:ind w:left="1080" w:hanging="360"/>
        <w:jc w:val="left"/>
      </w:pPr>
      <w:r>
        <w:t>b.</w:t>
      </w:r>
      <w:r>
        <w:tab/>
      </w:r>
      <w:r w:rsidR="003A1893" w:rsidRPr="00FA13A6">
        <w:t xml:space="preserve">Explain if there are any procedural differences for remedying an erroneous </w:t>
      </w:r>
      <w:r>
        <w:t>HSA</w:t>
      </w:r>
      <w:r w:rsidRPr="00FA13A6">
        <w:t xml:space="preserve"> </w:t>
      </w:r>
      <w:r w:rsidR="003A1893" w:rsidRPr="00FA13A6">
        <w:t xml:space="preserve">enrollment prior to the beginning of the plan year compared to mid-plan year. </w:t>
      </w:r>
    </w:p>
    <w:p w14:paraId="2F3E846D" w14:textId="022D7B4F" w:rsidR="00C64FA0" w:rsidRPr="0072248F" w:rsidRDefault="000B3354" w:rsidP="00E961FF">
      <w:pPr>
        <w:pStyle w:val="Heading2"/>
        <w:numPr>
          <w:ilvl w:val="0"/>
          <w:numId w:val="0"/>
        </w:numPr>
        <w:ind w:left="720" w:hanging="720"/>
        <w:rPr>
          <w:rFonts w:ascii="Arial" w:hAnsi="Arial"/>
        </w:rPr>
      </w:pPr>
      <w:r>
        <w:rPr>
          <w:rFonts w:ascii="Arial" w:hAnsi="Arial"/>
        </w:rPr>
        <w:t>7.14</w:t>
      </w:r>
      <w:r w:rsidR="00C64FA0">
        <w:rPr>
          <w:rFonts w:ascii="Arial" w:hAnsi="Arial"/>
        </w:rPr>
        <w:t xml:space="preserve"> </w:t>
      </w:r>
      <w:r>
        <w:rPr>
          <w:rFonts w:ascii="Arial" w:hAnsi="Arial"/>
        </w:rPr>
        <w:tab/>
      </w:r>
      <w:r w:rsidR="00C64FA0">
        <w:rPr>
          <w:rFonts w:ascii="Arial" w:hAnsi="Arial"/>
        </w:rPr>
        <w:t xml:space="preserve">Interest and </w:t>
      </w:r>
      <w:r w:rsidR="00C64FA0" w:rsidRPr="0072248F">
        <w:rPr>
          <w:rFonts w:ascii="Arial" w:hAnsi="Arial"/>
        </w:rPr>
        <w:t>Investments</w:t>
      </w:r>
      <w:r w:rsidR="00C64FA0">
        <w:rPr>
          <w:rFonts w:ascii="Arial" w:hAnsi="Arial"/>
        </w:rPr>
        <w:t xml:space="preserve"> </w:t>
      </w:r>
    </w:p>
    <w:p w14:paraId="4F7B8851" w14:textId="4E29EFC5" w:rsidR="003A1893" w:rsidRDefault="000B3354" w:rsidP="006E3417">
      <w:pPr>
        <w:pStyle w:val="LRWLBodyText"/>
        <w:ind w:left="720" w:hanging="720"/>
        <w:rPr>
          <w:rFonts w:cs="Arial"/>
        </w:rPr>
      </w:pPr>
      <w:r>
        <w:rPr>
          <w:rFonts w:cs="Arial"/>
          <w:b/>
        </w:rPr>
        <w:t>7.14</w:t>
      </w:r>
      <w:r w:rsidR="003A1893">
        <w:rPr>
          <w:rFonts w:cs="Arial"/>
          <w:b/>
        </w:rPr>
        <w:t>.1</w:t>
      </w:r>
      <w:r w:rsidR="003A1893">
        <w:rPr>
          <w:rFonts w:cs="Arial"/>
          <w:b/>
        </w:rPr>
        <w:tab/>
      </w:r>
      <w:r w:rsidR="003A1893" w:rsidRPr="00C7594D">
        <w:rPr>
          <w:rFonts w:cs="Arial"/>
        </w:rPr>
        <w:t>Detail the current investment options available to HSA participants and the associated rate of returns for the past five years.</w:t>
      </w:r>
      <w:r w:rsidR="003A1893">
        <w:rPr>
          <w:rFonts w:cs="Arial"/>
        </w:rPr>
        <w:t xml:space="preserve"> Include the following </w:t>
      </w:r>
      <w:r w:rsidR="003A1893" w:rsidRPr="00C7594D">
        <w:rPr>
          <w:rFonts w:cs="Arial"/>
        </w:rPr>
        <w:t>information</w:t>
      </w:r>
      <w:r w:rsidR="003A1893">
        <w:rPr>
          <w:rFonts w:cs="Arial"/>
        </w:rPr>
        <w:t>:</w:t>
      </w:r>
    </w:p>
    <w:p w14:paraId="51297872" w14:textId="3735C63F" w:rsidR="003A1893" w:rsidRDefault="003A1893" w:rsidP="006E3417">
      <w:pPr>
        <w:pStyle w:val="LRWLBodyText"/>
        <w:numPr>
          <w:ilvl w:val="0"/>
          <w:numId w:val="58"/>
        </w:numPr>
        <w:ind w:left="1080"/>
        <w:rPr>
          <w:rFonts w:cs="Arial"/>
        </w:rPr>
      </w:pPr>
      <w:r>
        <w:rPr>
          <w:rFonts w:cs="Arial"/>
        </w:rPr>
        <w:t>Types of fund offerings (e.g.</w:t>
      </w:r>
      <w:r w:rsidR="006E3417">
        <w:rPr>
          <w:rFonts w:cs="Arial"/>
        </w:rPr>
        <w:t>,</w:t>
      </w:r>
      <w:r>
        <w:rPr>
          <w:rFonts w:cs="Arial"/>
        </w:rPr>
        <w:t xml:space="preserve"> f</w:t>
      </w:r>
      <w:r w:rsidRPr="00C7594D">
        <w:rPr>
          <w:rFonts w:cs="Arial"/>
        </w:rPr>
        <w:t>ixed-interest bearing account, money market fund, mutual funds, multiple mutual funds from one source, multiple mutual funds from several sources, other)</w:t>
      </w:r>
      <w:r>
        <w:rPr>
          <w:rFonts w:cs="Arial"/>
        </w:rPr>
        <w:t>.</w:t>
      </w:r>
    </w:p>
    <w:p w14:paraId="3EFE9245" w14:textId="77777777" w:rsidR="003A1893" w:rsidRDefault="003A1893" w:rsidP="006E3417">
      <w:pPr>
        <w:pStyle w:val="LRWLBodyText"/>
        <w:numPr>
          <w:ilvl w:val="0"/>
          <w:numId w:val="58"/>
        </w:numPr>
        <w:ind w:left="1080"/>
        <w:rPr>
          <w:rFonts w:cs="Arial"/>
        </w:rPr>
      </w:pPr>
      <w:r>
        <w:rPr>
          <w:rFonts w:cs="Arial"/>
        </w:rPr>
        <w:t>M</w:t>
      </w:r>
      <w:r w:rsidRPr="00C7594D">
        <w:rPr>
          <w:rFonts w:cs="Arial"/>
        </w:rPr>
        <w:t xml:space="preserve">inimum </w:t>
      </w:r>
      <w:r>
        <w:rPr>
          <w:rFonts w:cs="Arial"/>
        </w:rPr>
        <w:t>required account balances.</w:t>
      </w:r>
    </w:p>
    <w:p w14:paraId="473E2746" w14:textId="77777777" w:rsidR="003A1893" w:rsidRDefault="003A1893" w:rsidP="006E3417">
      <w:pPr>
        <w:pStyle w:val="LRWLBodyText"/>
        <w:numPr>
          <w:ilvl w:val="0"/>
          <w:numId w:val="58"/>
        </w:numPr>
        <w:ind w:left="1080"/>
        <w:rPr>
          <w:rFonts w:cs="Arial"/>
        </w:rPr>
      </w:pPr>
      <w:r>
        <w:rPr>
          <w:rFonts w:cs="Arial"/>
        </w:rPr>
        <w:t>Available funds and fund fees.</w:t>
      </w:r>
    </w:p>
    <w:p w14:paraId="367589D6" w14:textId="77777777" w:rsidR="003A1893" w:rsidRDefault="003A1893" w:rsidP="006E3417">
      <w:pPr>
        <w:pStyle w:val="LRWLBodyText"/>
        <w:numPr>
          <w:ilvl w:val="0"/>
          <w:numId w:val="58"/>
        </w:numPr>
        <w:ind w:left="1080"/>
        <w:rPr>
          <w:rFonts w:cs="Arial"/>
        </w:rPr>
      </w:pPr>
      <w:r>
        <w:rPr>
          <w:rFonts w:cs="Arial"/>
        </w:rPr>
        <w:t xml:space="preserve">Fund administration fees and fee disclosures. </w:t>
      </w:r>
    </w:p>
    <w:p w14:paraId="5635B5AD" w14:textId="77777777" w:rsidR="003A1893" w:rsidRDefault="003A1893" w:rsidP="006E3417">
      <w:pPr>
        <w:pStyle w:val="LRWLBodyText"/>
        <w:numPr>
          <w:ilvl w:val="1"/>
          <w:numId w:val="58"/>
        </w:numPr>
        <w:ind w:left="1080"/>
        <w:rPr>
          <w:rFonts w:cs="Arial"/>
        </w:rPr>
      </w:pPr>
      <w:r>
        <w:rPr>
          <w:rFonts w:cs="Arial"/>
        </w:rPr>
        <w:t xml:space="preserve">Provide a copy of any pertinent disclosure statements. </w:t>
      </w:r>
    </w:p>
    <w:p w14:paraId="65878D01" w14:textId="77777777" w:rsidR="003A1893" w:rsidRDefault="003A1893" w:rsidP="006E3417">
      <w:pPr>
        <w:pStyle w:val="LRWLBodyText"/>
        <w:numPr>
          <w:ilvl w:val="0"/>
          <w:numId w:val="58"/>
        </w:numPr>
        <w:ind w:left="1080"/>
        <w:rPr>
          <w:rFonts w:cs="Arial"/>
        </w:rPr>
      </w:pPr>
      <w:r>
        <w:rPr>
          <w:rFonts w:cs="Arial"/>
        </w:rPr>
        <w:t>I</w:t>
      </w:r>
      <w:r w:rsidRPr="00C7594D">
        <w:rPr>
          <w:rFonts w:cs="Arial"/>
        </w:rPr>
        <w:t>nterest rates and update schedules for money market or other interest bearing options (for funds that h</w:t>
      </w:r>
      <w:r>
        <w:rPr>
          <w:rFonts w:cs="Arial"/>
        </w:rPr>
        <w:t>ave not been invested).</w:t>
      </w:r>
    </w:p>
    <w:p w14:paraId="1C39536E" w14:textId="77777777" w:rsidR="003A1893" w:rsidRDefault="003A1893" w:rsidP="006E3417">
      <w:pPr>
        <w:pStyle w:val="LRWLBodyText"/>
        <w:numPr>
          <w:ilvl w:val="0"/>
          <w:numId w:val="58"/>
        </w:numPr>
        <w:ind w:left="1080"/>
        <w:rPr>
          <w:rFonts w:cs="Arial"/>
        </w:rPr>
      </w:pPr>
      <w:r>
        <w:rPr>
          <w:rFonts w:cs="Arial"/>
        </w:rPr>
        <w:t>H</w:t>
      </w:r>
      <w:r w:rsidRPr="00C7594D">
        <w:rPr>
          <w:rFonts w:cs="Arial"/>
        </w:rPr>
        <w:t>istorical rate of retur</w:t>
      </w:r>
      <w:r>
        <w:rPr>
          <w:rFonts w:cs="Arial"/>
        </w:rPr>
        <w:t>n.</w:t>
      </w:r>
    </w:p>
    <w:p w14:paraId="5E42644C" w14:textId="77777777" w:rsidR="003A1893" w:rsidRDefault="003A1893" w:rsidP="0088676B">
      <w:pPr>
        <w:pStyle w:val="LRWLBodyText"/>
        <w:numPr>
          <w:ilvl w:val="0"/>
          <w:numId w:val="58"/>
        </w:numPr>
        <w:tabs>
          <w:tab w:val="left" w:pos="1368"/>
        </w:tabs>
        <w:spacing w:after="0"/>
        <w:ind w:left="1080"/>
        <w:rPr>
          <w:rFonts w:cs="Arial"/>
        </w:rPr>
      </w:pPr>
      <w:r>
        <w:rPr>
          <w:rFonts w:cs="Arial"/>
        </w:rPr>
        <w:t>T</w:t>
      </w:r>
      <w:r w:rsidRPr="00C7594D">
        <w:rPr>
          <w:rFonts w:cs="Arial"/>
        </w:rPr>
        <w:t>ransaction fees.</w:t>
      </w:r>
    </w:p>
    <w:p w14:paraId="2045E273" w14:textId="77777777" w:rsidR="00E961FF" w:rsidRPr="00C7594D" w:rsidRDefault="00E961FF" w:rsidP="0088676B">
      <w:pPr>
        <w:pStyle w:val="LRWLBodyText"/>
        <w:tabs>
          <w:tab w:val="left" w:pos="1368"/>
        </w:tabs>
        <w:spacing w:before="0" w:after="0"/>
        <w:ind w:left="1080"/>
        <w:rPr>
          <w:rFonts w:cs="Arial"/>
        </w:rPr>
      </w:pPr>
    </w:p>
    <w:p w14:paraId="340EA06F" w14:textId="1E549CCA" w:rsidR="003A1893" w:rsidRDefault="00E961FF" w:rsidP="006E3417">
      <w:pPr>
        <w:pStyle w:val="LRWLBodyText"/>
        <w:tabs>
          <w:tab w:val="left" w:pos="1368"/>
        </w:tabs>
        <w:spacing w:before="0" w:after="0"/>
        <w:ind w:left="720" w:hanging="720"/>
        <w:rPr>
          <w:rFonts w:cs="Arial"/>
        </w:rPr>
      </w:pPr>
      <w:r>
        <w:rPr>
          <w:rFonts w:cs="Arial"/>
          <w:b/>
        </w:rPr>
        <w:t>7.14</w:t>
      </w:r>
      <w:r w:rsidR="003A1893">
        <w:rPr>
          <w:rFonts w:cs="Arial"/>
          <w:b/>
        </w:rPr>
        <w:t>.2</w:t>
      </w:r>
      <w:r w:rsidR="003A1893" w:rsidRPr="00E4633E">
        <w:rPr>
          <w:rFonts w:cs="Arial"/>
          <w:b/>
        </w:rPr>
        <w:tab/>
      </w:r>
      <w:r w:rsidR="00261306" w:rsidRPr="00261306">
        <w:rPr>
          <w:rFonts w:cs="Arial"/>
        </w:rPr>
        <w:t>How do you evaluate and update investment options to ensure the best return is available to Participants?</w:t>
      </w:r>
    </w:p>
    <w:p w14:paraId="4B19A294" w14:textId="77777777" w:rsidR="00E961FF" w:rsidRPr="00C7594D" w:rsidRDefault="00E961FF" w:rsidP="006E3417">
      <w:pPr>
        <w:pStyle w:val="LRWLBodyText"/>
        <w:tabs>
          <w:tab w:val="left" w:pos="1368"/>
        </w:tabs>
        <w:spacing w:before="0" w:after="0"/>
        <w:ind w:left="720" w:hanging="720"/>
        <w:rPr>
          <w:rFonts w:cs="Arial"/>
        </w:rPr>
      </w:pPr>
    </w:p>
    <w:p w14:paraId="302DA096" w14:textId="37936AA8" w:rsidR="003A1893" w:rsidRDefault="00E961FF" w:rsidP="006E3417">
      <w:pPr>
        <w:pStyle w:val="LRWLBodyText"/>
        <w:tabs>
          <w:tab w:val="left" w:pos="1368"/>
        </w:tabs>
        <w:spacing w:before="0" w:after="0"/>
        <w:ind w:left="720" w:hanging="720"/>
        <w:rPr>
          <w:rFonts w:cs="Arial"/>
        </w:rPr>
      </w:pPr>
      <w:r>
        <w:rPr>
          <w:rFonts w:cs="Arial"/>
          <w:b/>
        </w:rPr>
        <w:t>7.14</w:t>
      </w:r>
      <w:r w:rsidR="003A1893">
        <w:rPr>
          <w:rFonts w:cs="Arial"/>
          <w:b/>
        </w:rPr>
        <w:t>.3</w:t>
      </w:r>
      <w:r w:rsidR="003A1893">
        <w:rPr>
          <w:rFonts w:cs="Arial"/>
          <w:b/>
        </w:rPr>
        <w:tab/>
      </w:r>
      <w:r w:rsidR="003A1893" w:rsidRPr="00C7594D">
        <w:rPr>
          <w:rFonts w:cs="Arial"/>
        </w:rPr>
        <w:t>What is the threshold balance in the account before a participant can invest funds?</w:t>
      </w:r>
    </w:p>
    <w:p w14:paraId="6D8DD6BC" w14:textId="77777777" w:rsidR="00E961FF" w:rsidRPr="00C7594D" w:rsidRDefault="00E961FF" w:rsidP="006E3417">
      <w:pPr>
        <w:pStyle w:val="LRWLBodyText"/>
        <w:tabs>
          <w:tab w:val="left" w:pos="1368"/>
        </w:tabs>
        <w:spacing w:before="0" w:after="0"/>
        <w:ind w:left="720" w:hanging="720"/>
        <w:rPr>
          <w:rFonts w:cs="Arial"/>
        </w:rPr>
      </w:pPr>
    </w:p>
    <w:p w14:paraId="6176614C" w14:textId="46846A84" w:rsidR="003A1893" w:rsidRDefault="00E961FF" w:rsidP="006E3417">
      <w:pPr>
        <w:pStyle w:val="LRWLBodyText"/>
        <w:tabs>
          <w:tab w:val="left" w:pos="1368"/>
        </w:tabs>
        <w:spacing w:before="0" w:after="0"/>
        <w:ind w:left="720" w:hanging="720"/>
        <w:rPr>
          <w:rFonts w:cs="Arial"/>
        </w:rPr>
      </w:pPr>
      <w:r>
        <w:rPr>
          <w:rFonts w:cs="Arial"/>
          <w:b/>
        </w:rPr>
        <w:t>7.14</w:t>
      </w:r>
      <w:r w:rsidR="003A1893">
        <w:rPr>
          <w:rFonts w:cs="Arial"/>
          <w:b/>
        </w:rPr>
        <w:t>.4</w:t>
      </w:r>
      <w:r w:rsidR="003A1893">
        <w:rPr>
          <w:rFonts w:cs="Arial"/>
          <w:b/>
        </w:rPr>
        <w:tab/>
      </w:r>
      <w:r w:rsidR="003A1893">
        <w:rPr>
          <w:rFonts w:cs="Arial"/>
        </w:rPr>
        <w:t>Is there an account balance maximum regarding investing funds?</w:t>
      </w:r>
    </w:p>
    <w:p w14:paraId="7A762949" w14:textId="77777777" w:rsidR="00E961FF" w:rsidRPr="00E2128A" w:rsidRDefault="00E961FF" w:rsidP="006E3417">
      <w:pPr>
        <w:pStyle w:val="LRWLBodyText"/>
        <w:tabs>
          <w:tab w:val="left" w:pos="1368"/>
        </w:tabs>
        <w:spacing w:before="0" w:after="0"/>
        <w:ind w:left="720" w:hanging="720"/>
        <w:rPr>
          <w:rFonts w:cs="Arial"/>
        </w:rPr>
      </w:pPr>
    </w:p>
    <w:p w14:paraId="157F9367" w14:textId="60F72CDB" w:rsidR="003A1893" w:rsidRPr="00E961FF" w:rsidRDefault="00E961FF" w:rsidP="0088676B">
      <w:pPr>
        <w:pStyle w:val="LRWLBodyText"/>
        <w:spacing w:before="0"/>
        <w:rPr>
          <w:rFonts w:cs="Arial"/>
        </w:rPr>
      </w:pPr>
      <w:r>
        <w:rPr>
          <w:rFonts w:cs="Arial"/>
          <w:b/>
        </w:rPr>
        <w:t>7.14</w:t>
      </w:r>
      <w:r w:rsidR="003A1893">
        <w:rPr>
          <w:rFonts w:cs="Arial"/>
          <w:b/>
        </w:rPr>
        <w:t>.</w:t>
      </w:r>
      <w:r w:rsidR="003A1893" w:rsidRPr="00E961FF">
        <w:rPr>
          <w:rFonts w:cs="Arial"/>
          <w:b/>
        </w:rPr>
        <w:t>5</w:t>
      </w:r>
      <w:r w:rsidR="003A1893" w:rsidRPr="00E961FF">
        <w:rPr>
          <w:rFonts w:cs="Arial"/>
          <w:b/>
        </w:rPr>
        <w:tab/>
      </w:r>
      <w:r w:rsidR="003A1893" w:rsidRPr="00E961FF">
        <w:rPr>
          <w:rFonts w:cs="Arial"/>
        </w:rPr>
        <w:t xml:space="preserve">Do customer service representatives provide information on investment options? </w:t>
      </w:r>
    </w:p>
    <w:p w14:paraId="5A469462" w14:textId="77777777" w:rsidR="003A1893" w:rsidRPr="00E961FF" w:rsidRDefault="003A1893" w:rsidP="006E3417">
      <w:pPr>
        <w:pStyle w:val="LRWLBodyText"/>
        <w:numPr>
          <w:ilvl w:val="0"/>
          <w:numId w:val="60"/>
        </w:numPr>
        <w:ind w:left="1080"/>
        <w:rPr>
          <w:rFonts w:cs="Arial"/>
        </w:rPr>
      </w:pPr>
      <w:r w:rsidRPr="00E961FF">
        <w:rPr>
          <w:rFonts w:cs="Arial"/>
        </w:rPr>
        <w:t xml:space="preserve">If so, describe the information offered to participants. </w:t>
      </w:r>
    </w:p>
    <w:p w14:paraId="60B755C2" w14:textId="77777777" w:rsidR="003A1893" w:rsidRPr="00E961FF" w:rsidRDefault="003A1893" w:rsidP="006E3417">
      <w:pPr>
        <w:pStyle w:val="LRWLBodyText"/>
        <w:numPr>
          <w:ilvl w:val="0"/>
          <w:numId w:val="60"/>
        </w:numPr>
        <w:tabs>
          <w:tab w:val="left" w:pos="1368"/>
        </w:tabs>
        <w:spacing w:after="0"/>
        <w:ind w:left="1080"/>
        <w:rPr>
          <w:rFonts w:cs="Arial"/>
        </w:rPr>
      </w:pPr>
      <w:r w:rsidRPr="00E961FF">
        <w:rPr>
          <w:rFonts w:cs="Arial"/>
        </w:rPr>
        <w:t>If not, describe where or how customer service representatives direct participants for information regarding investment options.</w:t>
      </w:r>
    </w:p>
    <w:p w14:paraId="1819603F" w14:textId="77777777" w:rsidR="00E961FF" w:rsidRPr="00E961FF" w:rsidRDefault="00E961FF" w:rsidP="006E3417">
      <w:pPr>
        <w:pStyle w:val="LRWLBodyText"/>
        <w:tabs>
          <w:tab w:val="left" w:pos="1368"/>
        </w:tabs>
        <w:spacing w:before="0" w:after="0"/>
        <w:ind w:left="113"/>
        <w:rPr>
          <w:rFonts w:cs="Arial"/>
        </w:rPr>
      </w:pPr>
    </w:p>
    <w:p w14:paraId="7461CB5D" w14:textId="362697CD" w:rsidR="003A1893" w:rsidRPr="00E961FF" w:rsidRDefault="00E961FF" w:rsidP="006E3417">
      <w:pPr>
        <w:pStyle w:val="CommentText"/>
        <w:spacing w:before="0"/>
        <w:ind w:left="720" w:hanging="720"/>
        <w:rPr>
          <w:rFonts w:ascii="Arial" w:hAnsi="Arial" w:cs="Arial"/>
          <w:sz w:val="22"/>
          <w:szCs w:val="22"/>
        </w:rPr>
      </w:pPr>
      <w:r>
        <w:rPr>
          <w:rFonts w:ascii="Arial" w:hAnsi="Arial" w:cs="Arial"/>
          <w:b/>
          <w:sz w:val="22"/>
          <w:szCs w:val="22"/>
        </w:rPr>
        <w:t>7.14</w:t>
      </w:r>
      <w:r w:rsidR="003A1893" w:rsidRPr="00E961FF">
        <w:rPr>
          <w:rFonts w:ascii="Arial" w:hAnsi="Arial" w:cs="Arial"/>
          <w:b/>
          <w:sz w:val="22"/>
          <w:szCs w:val="22"/>
        </w:rPr>
        <w:t>.6</w:t>
      </w:r>
      <w:r w:rsidR="003A1893" w:rsidRPr="00E961FF">
        <w:rPr>
          <w:rFonts w:ascii="Arial" w:hAnsi="Arial" w:cs="Arial"/>
          <w:b/>
          <w:sz w:val="22"/>
          <w:szCs w:val="22"/>
        </w:rPr>
        <w:tab/>
      </w:r>
      <w:r w:rsidR="003A1893" w:rsidRPr="00E961FF">
        <w:rPr>
          <w:rFonts w:ascii="Arial" w:hAnsi="Arial" w:cs="Arial"/>
          <w:sz w:val="22"/>
          <w:szCs w:val="22"/>
        </w:rPr>
        <w:t>Describe the investment-related educational materials that are available to participants. In lieu of paper copies, you may provide links to online electronic copies of informational materials.</w:t>
      </w:r>
    </w:p>
    <w:p w14:paraId="66C3B175" w14:textId="77777777" w:rsidR="003A1893" w:rsidRPr="00E961FF" w:rsidRDefault="003A1893" w:rsidP="006E3417">
      <w:pPr>
        <w:pStyle w:val="CommentText"/>
        <w:numPr>
          <w:ilvl w:val="0"/>
          <w:numId w:val="59"/>
        </w:numPr>
        <w:tabs>
          <w:tab w:val="left" w:pos="5188"/>
        </w:tabs>
        <w:ind w:left="1080"/>
        <w:rPr>
          <w:rFonts w:ascii="Arial" w:hAnsi="Arial" w:cs="Arial"/>
          <w:sz w:val="22"/>
          <w:szCs w:val="22"/>
        </w:rPr>
      </w:pPr>
      <w:r w:rsidRPr="00E961FF">
        <w:rPr>
          <w:rFonts w:ascii="Arial" w:hAnsi="Arial" w:cs="Arial"/>
          <w:sz w:val="22"/>
          <w:szCs w:val="22"/>
        </w:rPr>
        <w:t>Provide sample brochures or flyers.</w:t>
      </w:r>
    </w:p>
    <w:p w14:paraId="7C7BCD50" w14:textId="77777777" w:rsidR="003A1893" w:rsidRPr="00E961FF" w:rsidRDefault="003A1893" w:rsidP="006E3417">
      <w:pPr>
        <w:pStyle w:val="CommentText"/>
        <w:numPr>
          <w:ilvl w:val="0"/>
          <w:numId w:val="59"/>
        </w:numPr>
        <w:ind w:left="1080"/>
        <w:rPr>
          <w:rFonts w:ascii="Arial" w:hAnsi="Arial" w:cs="Arial"/>
          <w:sz w:val="22"/>
          <w:szCs w:val="22"/>
        </w:rPr>
      </w:pPr>
      <w:r w:rsidRPr="00E961FF">
        <w:rPr>
          <w:rFonts w:ascii="Arial" w:hAnsi="Arial" w:cs="Arial"/>
          <w:sz w:val="22"/>
          <w:szCs w:val="22"/>
        </w:rPr>
        <w:t xml:space="preserve">Provide sample educational presentations or videos.  </w:t>
      </w:r>
    </w:p>
    <w:p w14:paraId="348060E9" w14:textId="77777777" w:rsidR="003A1893" w:rsidRPr="00E961FF" w:rsidRDefault="003A1893" w:rsidP="006E3417">
      <w:pPr>
        <w:pStyle w:val="CommentText"/>
        <w:numPr>
          <w:ilvl w:val="0"/>
          <w:numId w:val="59"/>
        </w:numPr>
        <w:tabs>
          <w:tab w:val="left" w:pos="1368"/>
        </w:tabs>
        <w:spacing w:after="0"/>
        <w:ind w:left="1080"/>
        <w:rPr>
          <w:rFonts w:ascii="Arial" w:hAnsi="Arial" w:cs="Arial"/>
          <w:sz w:val="22"/>
          <w:szCs w:val="22"/>
        </w:rPr>
      </w:pPr>
      <w:r w:rsidRPr="00E961FF">
        <w:rPr>
          <w:rFonts w:ascii="Arial" w:hAnsi="Arial" w:cs="Arial"/>
          <w:sz w:val="22"/>
          <w:szCs w:val="22"/>
        </w:rPr>
        <w:t>Provide examples of any other pertinent investment-related materials that may be used to communicate information.</w:t>
      </w:r>
    </w:p>
    <w:p w14:paraId="5CD2440D" w14:textId="77777777" w:rsidR="00E961FF" w:rsidRPr="00E961FF" w:rsidRDefault="00E961FF" w:rsidP="006E3417">
      <w:pPr>
        <w:pStyle w:val="CommentText"/>
        <w:tabs>
          <w:tab w:val="left" w:pos="1368"/>
        </w:tabs>
        <w:spacing w:before="0" w:after="0"/>
        <w:ind w:left="113"/>
        <w:rPr>
          <w:rFonts w:ascii="Arial" w:hAnsi="Arial" w:cs="Arial"/>
          <w:sz w:val="22"/>
          <w:szCs w:val="22"/>
        </w:rPr>
      </w:pPr>
    </w:p>
    <w:p w14:paraId="3C12A562" w14:textId="019A6812" w:rsidR="003A1893" w:rsidRPr="004E13E9" w:rsidRDefault="00E961FF" w:rsidP="006E3417">
      <w:pPr>
        <w:pStyle w:val="LRWLBodyText"/>
        <w:tabs>
          <w:tab w:val="left" w:pos="1368"/>
        </w:tabs>
        <w:spacing w:before="0" w:after="0"/>
        <w:ind w:left="720" w:hanging="720"/>
        <w:rPr>
          <w:rFonts w:cs="Arial"/>
        </w:rPr>
      </w:pPr>
      <w:r>
        <w:rPr>
          <w:rFonts w:cs="Arial"/>
          <w:b/>
        </w:rPr>
        <w:t>7.14</w:t>
      </w:r>
      <w:r w:rsidR="003A1893" w:rsidRPr="00E961FF">
        <w:rPr>
          <w:rFonts w:cs="Arial"/>
          <w:b/>
        </w:rPr>
        <w:t>.7</w:t>
      </w:r>
      <w:r w:rsidR="003A1893" w:rsidRPr="00E961FF">
        <w:rPr>
          <w:rFonts w:cs="Arial"/>
          <w:b/>
        </w:rPr>
        <w:tab/>
      </w:r>
      <w:r w:rsidR="003A1893" w:rsidRPr="00E961FF">
        <w:rPr>
          <w:rFonts w:cs="Arial"/>
        </w:rPr>
        <w:t>Describe your p</w:t>
      </w:r>
      <w:r w:rsidR="003A1893">
        <w:rPr>
          <w:rFonts w:cs="Arial"/>
        </w:rPr>
        <w:t>ractice for issuing tax-reporting forms to HSA account holders. Include</w:t>
      </w:r>
      <w:r w:rsidR="003A1893" w:rsidRPr="003C3E4A">
        <w:rPr>
          <w:rFonts w:cs="Arial"/>
        </w:rPr>
        <w:t xml:space="preserve"> info</w:t>
      </w:r>
      <w:r w:rsidR="003A1893">
        <w:rPr>
          <w:rFonts w:cs="Arial"/>
        </w:rPr>
        <w:t>rmation regarding t</w:t>
      </w:r>
      <w:r w:rsidR="003A1893" w:rsidRPr="003C3E4A">
        <w:rPr>
          <w:rFonts w:cs="Arial"/>
        </w:rPr>
        <w:t>ax Forms 8889, 1099-SA,</w:t>
      </w:r>
      <w:r w:rsidR="003A1893">
        <w:rPr>
          <w:rFonts w:cs="Arial"/>
        </w:rPr>
        <w:t xml:space="preserve"> and</w:t>
      </w:r>
      <w:r w:rsidR="003A1893" w:rsidRPr="003C3E4A">
        <w:rPr>
          <w:rFonts w:cs="Arial"/>
        </w:rPr>
        <w:t xml:space="preserve"> 5498-SA</w:t>
      </w:r>
      <w:r w:rsidR="003A1893">
        <w:rPr>
          <w:rFonts w:cs="Arial"/>
        </w:rPr>
        <w:t>.</w:t>
      </w:r>
      <w:r w:rsidR="003A1893" w:rsidRPr="004E13E9">
        <w:rPr>
          <w:rFonts w:cs="Arial"/>
        </w:rPr>
        <w:t xml:space="preserve"> </w:t>
      </w:r>
    </w:p>
    <w:p w14:paraId="2032A547" w14:textId="77777777" w:rsidR="00C64FA0" w:rsidRDefault="00C64FA0" w:rsidP="00165DC1">
      <w:pPr>
        <w:spacing w:before="0" w:after="0"/>
      </w:pPr>
    </w:p>
    <w:p w14:paraId="69B921D8" w14:textId="77777777" w:rsidR="00146981" w:rsidRDefault="00146981" w:rsidP="00146981">
      <w:pPr>
        <w:spacing w:before="0"/>
        <w:rPr>
          <w:rFonts w:ascii="Arial" w:hAnsi="Arial" w:cs="Arial"/>
          <w:b/>
          <w:color w:val="1F497D" w:themeColor="text2"/>
          <w:sz w:val="28"/>
          <w:szCs w:val="28"/>
        </w:rPr>
      </w:pPr>
    </w:p>
    <w:p w14:paraId="5AC43DC9" w14:textId="45168AAC" w:rsidR="00C64FA0" w:rsidRPr="006E3417" w:rsidRDefault="00A7594D" w:rsidP="003C178A">
      <w:pPr>
        <w:spacing w:before="0"/>
        <w:rPr>
          <w:rFonts w:ascii="Arial" w:hAnsi="Arial" w:cs="Arial"/>
          <w:b/>
          <w:color w:val="7030A0"/>
          <w:sz w:val="28"/>
          <w:szCs w:val="28"/>
        </w:rPr>
      </w:pPr>
      <w:r w:rsidRPr="006E3417">
        <w:rPr>
          <w:rFonts w:ascii="Arial" w:hAnsi="Arial" w:cs="Arial"/>
          <w:b/>
          <w:color w:val="7030A0"/>
          <w:sz w:val="28"/>
          <w:szCs w:val="28"/>
        </w:rPr>
        <w:t>Sections 7.1</w:t>
      </w:r>
      <w:r w:rsidR="00146981" w:rsidRPr="006E3417">
        <w:rPr>
          <w:rFonts w:ascii="Arial" w:hAnsi="Arial" w:cs="Arial"/>
          <w:b/>
          <w:color w:val="7030A0"/>
          <w:sz w:val="28"/>
          <w:szCs w:val="28"/>
        </w:rPr>
        <w:t>5</w:t>
      </w:r>
      <w:r w:rsidRPr="006E3417">
        <w:rPr>
          <w:rFonts w:ascii="Arial" w:hAnsi="Arial" w:cs="Arial"/>
          <w:b/>
          <w:color w:val="7030A0"/>
          <w:sz w:val="28"/>
          <w:szCs w:val="28"/>
        </w:rPr>
        <w:t xml:space="preserve"> – </w:t>
      </w:r>
      <w:r w:rsidR="00146981" w:rsidRPr="006E3417">
        <w:rPr>
          <w:rFonts w:ascii="Arial" w:hAnsi="Arial" w:cs="Arial"/>
          <w:b/>
          <w:color w:val="7030A0"/>
          <w:sz w:val="28"/>
          <w:szCs w:val="28"/>
        </w:rPr>
        <w:t>7.2</w:t>
      </w:r>
      <w:r w:rsidR="00F41D0C">
        <w:rPr>
          <w:rFonts w:ascii="Arial" w:hAnsi="Arial" w:cs="Arial"/>
          <w:b/>
          <w:color w:val="7030A0"/>
          <w:sz w:val="28"/>
          <w:szCs w:val="28"/>
        </w:rPr>
        <w:t>1</w:t>
      </w:r>
      <w:r w:rsidRPr="006E3417">
        <w:rPr>
          <w:rFonts w:ascii="Arial" w:hAnsi="Arial" w:cs="Arial"/>
          <w:b/>
          <w:color w:val="7030A0"/>
          <w:sz w:val="28"/>
          <w:szCs w:val="28"/>
        </w:rPr>
        <w:t xml:space="preserve"> apply to RFP ETD005</w:t>
      </w:r>
      <w:r w:rsidR="003C178A">
        <w:rPr>
          <w:rFonts w:ascii="Arial" w:hAnsi="Arial" w:cs="Arial"/>
          <w:b/>
          <w:color w:val="7030A0"/>
          <w:sz w:val="28"/>
          <w:szCs w:val="28"/>
        </w:rPr>
        <w:t>3</w:t>
      </w:r>
      <w:r w:rsidRPr="006E3417">
        <w:rPr>
          <w:rFonts w:ascii="Arial" w:hAnsi="Arial" w:cs="Arial"/>
          <w:b/>
          <w:color w:val="7030A0"/>
          <w:sz w:val="28"/>
          <w:szCs w:val="28"/>
        </w:rPr>
        <w:t xml:space="preserve"> </w:t>
      </w:r>
      <w:r w:rsidR="00AA152B">
        <w:rPr>
          <w:rFonts w:ascii="Arial" w:hAnsi="Arial" w:cs="Arial"/>
          <w:b/>
          <w:color w:val="7030A0"/>
          <w:sz w:val="28"/>
          <w:szCs w:val="28"/>
        </w:rPr>
        <w:t xml:space="preserve">for </w:t>
      </w:r>
      <w:r w:rsidR="00146981" w:rsidRPr="006E3417">
        <w:rPr>
          <w:rFonts w:ascii="Arial" w:hAnsi="Arial" w:cs="Arial"/>
          <w:b/>
          <w:color w:val="7030A0"/>
          <w:sz w:val="28"/>
          <w:szCs w:val="28"/>
        </w:rPr>
        <w:t>Third Party Administration of the Section 125 Cafeteria Plan</w:t>
      </w:r>
      <w:r w:rsidR="00683FBA">
        <w:rPr>
          <w:rFonts w:ascii="Arial" w:hAnsi="Arial" w:cs="Arial"/>
          <w:b/>
          <w:color w:val="7030A0"/>
          <w:sz w:val="28"/>
          <w:szCs w:val="28"/>
        </w:rPr>
        <w:t xml:space="preserve">, </w:t>
      </w:r>
      <w:r w:rsidR="00146981" w:rsidRPr="006E3417">
        <w:rPr>
          <w:rFonts w:ascii="Arial" w:hAnsi="Arial" w:cs="Arial"/>
          <w:b/>
          <w:color w:val="7030A0"/>
          <w:sz w:val="28"/>
          <w:szCs w:val="28"/>
        </w:rPr>
        <w:t xml:space="preserve">Employee Reimbursement Account </w:t>
      </w:r>
      <w:r w:rsidR="00683FBA">
        <w:rPr>
          <w:rFonts w:ascii="Arial" w:hAnsi="Arial" w:cs="Arial"/>
          <w:b/>
          <w:color w:val="7030A0"/>
          <w:sz w:val="28"/>
          <w:szCs w:val="28"/>
        </w:rPr>
        <w:t>(ERA)</w:t>
      </w:r>
      <w:r w:rsidR="00C82246">
        <w:rPr>
          <w:rFonts w:ascii="Arial" w:hAnsi="Arial" w:cs="Arial"/>
          <w:b/>
          <w:color w:val="7030A0"/>
          <w:sz w:val="28"/>
          <w:szCs w:val="28"/>
        </w:rPr>
        <w:t xml:space="preserve"> (Health Care Flexible Spending Accounts, Limited Purpose Flexible Spending Accounts, Dependent Day Care Accounts/Dependent Care FSA)</w:t>
      </w:r>
      <w:r w:rsidR="00683FBA">
        <w:rPr>
          <w:rFonts w:ascii="Arial" w:hAnsi="Arial" w:cs="Arial"/>
          <w:b/>
          <w:color w:val="7030A0"/>
          <w:sz w:val="28"/>
          <w:szCs w:val="28"/>
        </w:rPr>
        <w:t>, and Commuter Fringe Benefit Account</w:t>
      </w:r>
      <w:r w:rsidR="00146981" w:rsidRPr="006E3417">
        <w:rPr>
          <w:rFonts w:ascii="Arial" w:hAnsi="Arial" w:cs="Arial"/>
          <w:b/>
          <w:color w:val="7030A0"/>
          <w:sz w:val="28"/>
          <w:szCs w:val="28"/>
        </w:rPr>
        <w:t xml:space="preserve"> </w:t>
      </w:r>
      <w:r w:rsidR="00C645C3" w:rsidRPr="006E3417">
        <w:rPr>
          <w:rFonts w:ascii="Arial" w:hAnsi="Arial" w:cs="Arial"/>
          <w:b/>
          <w:color w:val="7030A0"/>
          <w:sz w:val="28"/>
          <w:szCs w:val="28"/>
        </w:rPr>
        <w:t>Program</w:t>
      </w:r>
      <w:r w:rsidR="004E13E9">
        <w:rPr>
          <w:rFonts w:ascii="Arial" w:hAnsi="Arial" w:cs="Arial"/>
          <w:b/>
          <w:color w:val="7030A0"/>
          <w:sz w:val="28"/>
          <w:szCs w:val="28"/>
        </w:rPr>
        <w:t>s</w:t>
      </w:r>
    </w:p>
    <w:p w14:paraId="3D8F4DA5" w14:textId="41C7A8D5" w:rsidR="00C64FA0" w:rsidRPr="0046140B" w:rsidRDefault="00165DC1" w:rsidP="00C64FA0">
      <w:pPr>
        <w:pStyle w:val="Heading2"/>
        <w:numPr>
          <w:ilvl w:val="0"/>
          <w:numId w:val="0"/>
        </w:numPr>
        <w:rPr>
          <w:rFonts w:ascii="Arial" w:hAnsi="Arial"/>
        </w:rPr>
      </w:pPr>
      <w:r w:rsidRPr="0046140B">
        <w:rPr>
          <w:rFonts w:ascii="Arial" w:hAnsi="Arial"/>
        </w:rPr>
        <w:t>7.15</w:t>
      </w:r>
      <w:r w:rsidR="00C64FA0" w:rsidRPr="0046140B">
        <w:rPr>
          <w:rFonts w:ascii="Arial" w:hAnsi="Arial"/>
        </w:rPr>
        <w:t xml:space="preserve"> ERA Administration </w:t>
      </w:r>
    </w:p>
    <w:p w14:paraId="0F6B9846" w14:textId="1EBD95D0" w:rsidR="003A1893" w:rsidRPr="003C178A" w:rsidRDefault="00165DC1" w:rsidP="00EC3090">
      <w:pPr>
        <w:pStyle w:val="ETFNormal"/>
        <w:ind w:left="720" w:hanging="720"/>
        <w:jc w:val="left"/>
        <w:rPr>
          <w:b/>
          <w:szCs w:val="22"/>
        </w:rPr>
      </w:pPr>
      <w:r w:rsidRPr="003C178A">
        <w:rPr>
          <w:b/>
          <w:bCs/>
          <w:szCs w:val="22"/>
        </w:rPr>
        <w:t>7.15</w:t>
      </w:r>
      <w:r w:rsidR="003A1893" w:rsidRPr="003C178A">
        <w:rPr>
          <w:b/>
          <w:bCs/>
          <w:szCs w:val="22"/>
        </w:rPr>
        <w:t>.1</w:t>
      </w:r>
      <w:r w:rsidR="003A1893" w:rsidRPr="003C178A">
        <w:rPr>
          <w:szCs w:val="22"/>
        </w:rPr>
        <w:tab/>
        <w:t>The Department allows annual carryover for the Health Care Flexible Spending Account (FSA)</w:t>
      </w:r>
      <w:r w:rsidR="00541F44">
        <w:rPr>
          <w:szCs w:val="22"/>
        </w:rPr>
        <w:t xml:space="preserve">, </w:t>
      </w:r>
      <w:r w:rsidR="003A1893" w:rsidRPr="003C178A">
        <w:rPr>
          <w:szCs w:val="22"/>
        </w:rPr>
        <w:t>the Limited Purpose FSA</w:t>
      </w:r>
      <w:r w:rsidR="0051155B">
        <w:rPr>
          <w:szCs w:val="22"/>
        </w:rPr>
        <w:t>, and the Commuter Fringe Benefit</w:t>
      </w:r>
      <w:r w:rsidR="00271BD9">
        <w:rPr>
          <w:szCs w:val="22"/>
        </w:rPr>
        <w:t xml:space="preserve"> </w:t>
      </w:r>
      <w:r w:rsidR="003B2CCD">
        <w:rPr>
          <w:szCs w:val="22"/>
        </w:rPr>
        <w:t xml:space="preserve">Account </w:t>
      </w:r>
      <w:r w:rsidR="00271BD9">
        <w:rPr>
          <w:szCs w:val="22"/>
        </w:rPr>
        <w:t>Programs</w:t>
      </w:r>
      <w:r w:rsidR="003A1893" w:rsidRPr="003C178A">
        <w:rPr>
          <w:szCs w:val="22"/>
        </w:rPr>
        <w:t xml:space="preserve">. </w:t>
      </w:r>
    </w:p>
    <w:p w14:paraId="2DBD7678" w14:textId="575D8A28" w:rsidR="003A1893" w:rsidRPr="003C178A" w:rsidRDefault="003A1893" w:rsidP="00EC3090">
      <w:pPr>
        <w:pStyle w:val="ETFNormal"/>
        <w:numPr>
          <w:ilvl w:val="0"/>
          <w:numId w:val="61"/>
        </w:numPr>
        <w:ind w:left="1080"/>
        <w:jc w:val="left"/>
        <w:rPr>
          <w:b/>
          <w:szCs w:val="22"/>
        </w:rPr>
      </w:pPr>
      <w:r w:rsidRPr="003C178A">
        <w:rPr>
          <w:szCs w:val="22"/>
        </w:rPr>
        <w:t xml:space="preserve">Describe </w:t>
      </w:r>
      <w:r w:rsidR="00DC7EB8">
        <w:rPr>
          <w:szCs w:val="22"/>
        </w:rPr>
        <w:t>your</w:t>
      </w:r>
      <w:r w:rsidRPr="003C178A">
        <w:rPr>
          <w:szCs w:val="22"/>
        </w:rPr>
        <w:t xml:space="preserve"> annual carryover process, including when carryover funds are available to participants.</w:t>
      </w:r>
    </w:p>
    <w:p w14:paraId="5876A68B" w14:textId="77777777" w:rsidR="003A1893" w:rsidRPr="003C178A" w:rsidRDefault="003A1893" w:rsidP="00EC3090">
      <w:pPr>
        <w:pStyle w:val="ETFNormal"/>
        <w:numPr>
          <w:ilvl w:val="0"/>
          <w:numId w:val="61"/>
        </w:numPr>
        <w:ind w:left="1080"/>
        <w:jc w:val="left"/>
        <w:rPr>
          <w:b/>
          <w:szCs w:val="22"/>
        </w:rPr>
      </w:pPr>
      <w:r w:rsidRPr="003C178A">
        <w:rPr>
          <w:szCs w:val="22"/>
        </w:rPr>
        <w:t xml:space="preserve">Describe all available carryover options, including immediate availability (January 1) and post-runout period (March 31). </w:t>
      </w:r>
    </w:p>
    <w:p w14:paraId="5AE0113D" w14:textId="77777777" w:rsidR="003A1893" w:rsidRPr="003C178A" w:rsidRDefault="003A1893" w:rsidP="00EC3090">
      <w:pPr>
        <w:pStyle w:val="ETFNormal"/>
        <w:numPr>
          <w:ilvl w:val="0"/>
          <w:numId w:val="61"/>
        </w:numPr>
        <w:tabs>
          <w:tab w:val="left" w:pos="1368"/>
        </w:tabs>
        <w:spacing w:after="0"/>
        <w:ind w:left="1080"/>
        <w:jc w:val="left"/>
        <w:rPr>
          <w:b/>
          <w:szCs w:val="22"/>
        </w:rPr>
      </w:pPr>
      <w:r w:rsidRPr="003C178A">
        <w:rPr>
          <w:szCs w:val="22"/>
        </w:rPr>
        <w:t xml:space="preserve">How does your organization ensure carryover funds are transferred accurately from one plan year to the next? </w:t>
      </w:r>
    </w:p>
    <w:p w14:paraId="611E8255" w14:textId="77777777" w:rsidR="00165DC1" w:rsidRPr="003C178A" w:rsidRDefault="00165DC1" w:rsidP="00EC3090">
      <w:pPr>
        <w:tabs>
          <w:tab w:val="left" w:pos="1368"/>
        </w:tabs>
        <w:spacing w:before="0" w:after="0"/>
        <w:ind w:left="113"/>
        <w:rPr>
          <w:rFonts w:ascii="Arial" w:hAnsi="Arial" w:cs="Arial"/>
        </w:rPr>
      </w:pPr>
    </w:p>
    <w:p w14:paraId="61023CD5" w14:textId="6BAD7314" w:rsidR="003A1893" w:rsidRPr="003C178A" w:rsidRDefault="00165DC1" w:rsidP="00EC3090">
      <w:pPr>
        <w:tabs>
          <w:tab w:val="left" w:pos="1368"/>
        </w:tabs>
        <w:spacing w:before="0" w:after="0"/>
        <w:ind w:left="720" w:hanging="720"/>
        <w:rPr>
          <w:rFonts w:ascii="Arial" w:hAnsi="Arial" w:cs="Arial"/>
        </w:rPr>
      </w:pPr>
      <w:r w:rsidRPr="003C178A">
        <w:rPr>
          <w:rFonts w:ascii="Arial" w:hAnsi="Arial" w:cs="Arial"/>
          <w:b/>
          <w:bCs/>
        </w:rPr>
        <w:t>7.15</w:t>
      </w:r>
      <w:r w:rsidR="003A1893" w:rsidRPr="003C178A">
        <w:rPr>
          <w:rFonts w:ascii="Arial" w:hAnsi="Arial" w:cs="Arial"/>
          <w:b/>
          <w:bCs/>
        </w:rPr>
        <w:t>.2</w:t>
      </w:r>
      <w:r w:rsidR="003A1893" w:rsidRPr="003C178A">
        <w:rPr>
          <w:rFonts w:ascii="Arial" w:hAnsi="Arial" w:cs="Arial"/>
        </w:rPr>
        <w:tab/>
        <w:t xml:space="preserve">Describe how your organization coordinates the Limited Purpose FSA with a Health Savings Account (HSA), </w:t>
      </w:r>
      <w:r w:rsidR="00035F00">
        <w:rPr>
          <w:rFonts w:ascii="Arial" w:hAnsi="Arial" w:cs="Arial"/>
        </w:rPr>
        <w:t>includ</w:t>
      </w:r>
      <w:r w:rsidR="00C15359">
        <w:rPr>
          <w:rFonts w:ascii="Arial" w:hAnsi="Arial" w:cs="Arial"/>
        </w:rPr>
        <w:t>ing</w:t>
      </w:r>
      <w:r w:rsidR="00035F00">
        <w:rPr>
          <w:rFonts w:ascii="Arial" w:hAnsi="Arial" w:cs="Arial"/>
        </w:rPr>
        <w:t xml:space="preserve"> </w:t>
      </w:r>
      <w:r w:rsidR="003A1893" w:rsidRPr="003C178A">
        <w:rPr>
          <w:rFonts w:ascii="Arial" w:hAnsi="Arial" w:cs="Arial"/>
        </w:rPr>
        <w:t xml:space="preserve">if the HSA is managed by a different vendor. </w:t>
      </w:r>
    </w:p>
    <w:p w14:paraId="23B16271" w14:textId="77777777" w:rsidR="00165DC1" w:rsidRPr="003C178A" w:rsidRDefault="00165DC1" w:rsidP="00EC3090">
      <w:pPr>
        <w:spacing w:before="0" w:after="0"/>
        <w:ind w:left="720" w:hanging="720"/>
        <w:rPr>
          <w:rFonts w:ascii="Arial" w:hAnsi="Arial" w:cs="Arial"/>
        </w:rPr>
      </w:pPr>
    </w:p>
    <w:p w14:paraId="2DE491E5" w14:textId="0CD1E03D" w:rsidR="003A1893" w:rsidRPr="003C178A" w:rsidRDefault="00165DC1" w:rsidP="00EC3090">
      <w:pPr>
        <w:spacing w:before="0"/>
        <w:ind w:left="720" w:hanging="720"/>
        <w:rPr>
          <w:rFonts w:ascii="Arial" w:hAnsi="Arial" w:cs="Arial"/>
        </w:rPr>
      </w:pPr>
      <w:r w:rsidRPr="003C178A">
        <w:rPr>
          <w:rFonts w:ascii="Arial" w:hAnsi="Arial" w:cs="Arial"/>
          <w:b/>
          <w:bCs/>
        </w:rPr>
        <w:t>7.15</w:t>
      </w:r>
      <w:r w:rsidR="003A1893" w:rsidRPr="003C178A">
        <w:rPr>
          <w:rFonts w:ascii="Arial" w:hAnsi="Arial" w:cs="Arial"/>
          <w:b/>
          <w:bCs/>
        </w:rPr>
        <w:t>.3</w:t>
      </w:r>
      <w:r w:rsidR="003A1893" w:rsidRPr="003C178A">
        <w:rPr>
          <w:rFonts w:ascii="Arial" w:hAnsi="Arial" w:cs="Arial"/>
        </w:rPr>
        <w:tab/>
        <w:t xml:space="preserve">The Limited Purpose FSA offered by the Department allows for eligible vision, dental, and post-deductible medical expenses: </w:t>
      </w:r>
    </w:p>
    <w:p w14:paraId="34BDC1DA" w14:textId="4B1002F6" w:rsidR="003A1893" w:rsidRPr="003C178A" w:rsidRDefault="00165DC1" w:rsidP="00AC1A33">
      <w:pPr>
        <w:pStyle w:val="ETFNormal"/>
        <w:ind w:left="1080" w:hanging="360"/>
        <w:jc w:val="left"/>
      </w:pPr>
      <w:r w:rsidRPr="003C178A">
        <w:lastRenderedPageBreak/>
        <w:t xml:space="preserve">a. </w:t>
      </w:r>
      <w:r w:rsidRPr="003C178A">
        <w:tab/>
        <w:t xml:space="preserve">Can your organization’s system accommodate eligible post-deductible medical expense substantiation? Explain how. </w:t>
      </w:r>
    </w:p>
    <w:p w14:paraId="6EC2A2DB" w14:textId="6DFF8E59" w:rsidR="003A1893" w:rsidRPr="003C178A" w:rsidDel="006D20B5" w:rsidRDefault="00165DC1" w:rsidP="00AC1A33">
      <w:pPr>
        <w:pStyle w:val="ETFNormal"/>
        <w:spacing w:before="0" w:after="0"/>
        <w:ind w:left="1080" w:hanging="360"/>
        <w:jc w:val="left"/>
      </w:pPr>
      <w:r w:rsidRPr="003C178A">
        <w:t>b.</w:t>
      </w:r>
      <w:r w:rsidRPr="003C178A">
        <w:tab/>
        <w:t xml:space="preserve">Are there any debit card limitations for post-deductible expenses? Explain in detail. </w:t>
      </w:r>
    </w:p>
    <w:p w14:paraId="4BF33F30" w14:textId="77777777" w:rsidR="00165DC1" w:rsidRPr="003C178A" w:rsidRDefault="00165DC1" w:rsidP="00EC3090">
      <w:pPr>
        <w:pStyle w:val="LRWLBodyText"/>
        <w:spacing w:before="0" w:after="0"/>
        <w:rPr>
          <w:rFonts w:cs="Arial"/>
        </w:rPr>
      </w:pPr>
    </w:p>
    <w:p w14:paraId="3BEEA385" w14:textId="5153D0E2" w:rsidR="003A1893" w:rsidRPr="003C178A" w:rsidRDefault="00165DC1" w:rsidP="00EC3090">
      <w:pPr>
        <w:pStyle w:val="LRWLBodyText"/>
        <w:spacing w:before="0"/>
        <w:ind w:left="900" w:hanging="900"/>
        <w:rPr>
          <w:rFonts w:cs="Arial"/>
        </w:rPr>
      </w:pPr>
      <w:r w:rsidRPr="003C178A">
        <w:rPr>
          <w:rFonts w:cs="Arial"/>
          <w:b/>
          <w:bCs/>
        </w:rPr>
        <w:t>7.15</w:t>
      </w:r>
      <w:r w:rsidR="003A1893" w:rsidRPr="003C178A">
        <w:rPr>
          <w:rFonts w:cs="Arial"/>
          <w:b/>
          <w:bCs/>
        </w:rPr>
        <w:t>.4</w:t>
      </w:r>
      <w:r w:rsidR="003A1893" w:rsidRPr="003C178A">
        <w:rPr>
          <w:rFonts w:cs="Arial"/>
        </w:rPr>
        <w:tab/>
        <w:t>In the event that a participant enrolled in multiple ERA programs experiences a qualified life change event, such</w:t>
      </w:r>
      <w:r w:rsidR="00240426">
        <w:rPr>
          <w:rFonts w:cs="Arial"/>
        </w:rPr>
        <w:t xml:space="preserve"> as</w:t>
      </w:r>
      <w:r w:rsidR="003A1893" w:rsidRPr="003C178A">
        <w:rPr>
          <w:rFonts w:cs="Arial"/>
        </w:rPr>
        <w:t xml:space="preserve"> the birth of a child or marriage, and choses to cancel one benefit enrollment, indicate the following:</w:t>
      </w:r>
    </w:p>
    <w:p w14:paraId="5EFBF0DB" w14:textId="725197B0" w:rsidR="003A1893" w:rsidRPr="003C178A" w:rsidRDefault="00165DC1" w:rsidP="00EC3090">
      <w:pPr>
        <w:pStyle w:val="LRWLBodyText"/>
        <w:ind w:left="1260" w:hanging="360"/>
        <w:rPr>
          <w:rFonts w:cs="Arial"/>
        </w:rPr>
      </w:pPr>
      <w:r w:rsidRPr="003C178A">
        <w:rPr>
          <w:rFonts w:cs="Arial"/>
        </w:rPr>
        <w:t>a.</w:t>
      </w:r>
      <w:r w:rsidRPr="003C178A">
        <w:rPr>
          <w:rFonts w:cs="Arial"/>
        </w:rPr>
        <w:tab/>
      </w:r>
      <w:r w:rsidR="003A1893" w:rsidRPr="003C178A">
        <w:rPr>
          <w:rFonts w:cs="Arial"/>
        </w:rPr>
        <w:t xml:space="preserve">Can your organization accommodate different eligibility effective dates, such as end of the month of the last payroll contribution for the Health Care FSA and the end of the plan year for the Dependent Day Care </w:t>
      </w:r>
      <w:r w:rsidR="006F04E0" w:rsidRPr="003C178A">
        <w:rPr>
          <w:rFonts w:cs="Arial"/>
        </w:rPr>
        <w:t xml:space="preserve">Account </w:t>
      </w:r>
      <w:r w:rsidR="0064209D">
        <w:rPr>
          <w:rFonts w:cs="Arial"/>
        </w:rPr>
        <w:t>Benefit P</w:t>
      </w:r>
      <w:r w:rsidR="006F04E0" w:rsidRPr="003C178A">
        <w:rPr>
          <w:rFonts w:cs="Arial"/>
        </w:rPr>
        <w:t>rogram</w:t>
      </w:r>
      <w:r w:rsidR="003A1893" w:rsidRPr="003C178A">
        <w:rPr>
          <w:rFonts w:cs="Arial"/>
        </w:rPr>
        <w:t>? Explain.</w:t>
      </w:r>
    </w:p>
    <w:p w14:paraId="7F5A2539" w14:textId="0E9B8F76" w:rsidR="003A1893" w:rsidRPr="003C178A" w:rsidRDefault="00165DC1" w:rsidP="00AC1A33">
      <w:pPr>
        <w:pStyle w:val="ETFNormal"/>
        <w:spacing w:before="0" w:after="0"/>
        <w:ind w:left="1260" w:hanging="360"/>
        <w:jc w:val="left"/>
      </w:pPr>
      <w:r w:rsidRPr="003C178A">
        <w:t>b.</w:t>
      </w:r>
      <w:r w:rsidRPr="003C178A">
        <w:tab/>
      </w:r>
      <w:r w:rsidR="003A1893" w:rsidRPr="003C178A">
        <w:t>Describe any debit card limitations or common issues associated with different eligibility effective dates.</w:t>
      </w:r>
    </w:p>
    <w:p w14:paraId="78014564" w14:textId="77777777" w:rsidR="00335021" w:rsidRDefault="00335021" w:rsidP="00AC1A33">
      <w:pPr>
        <w:pStyle w:val="ETFNormal"/>
        <w:spacing w:before="0" w:after="0"/>
        <w:ind w:left="1260" w:hanging="360"/>
        <w:jc w:val="left"/>
      </w:pPr>
    </w:p>
    <w:p w14:paraId="00B6F179" w14:textId="4958A8F9" w:rsidR="00BF0E44" w:rsidRDefault="00BF0E44" w:rsidP="00EC3090">
      <w:pPr>
        <w:pStyle w:val="LRWLBodyText"/>
        <w:spacing w:before="0" w:after="0"/>
        <w:ind w:left="900" w:hanging="900"/>
        <w:rPr>
          <w:rFonts w:cs="Arial"/>
        </w:rPr>
      </w:pPr>
      <w:r w:rsidRPr="33C6BE34">
        <w:rPr>
          <w:rFonts w:cs="Arial"/>
          <w:b/>
          <w:bCs/>
        </w:rPr>
        <w:t>7.15.</w:t>
      </w:r>
      <w:r w:rsidR="00335021" w:rsidRPr="33C6BE34">
        <w:rPr>
          <w:rFonts w:cs="Arial"/>
          <w:b/>
          <w:bCs/>
        </w:rPr>
        <w:t>5</w:t>
      </w:r>
      <w:r>
        <w:tab/>
      </w:r>
      <w:r w:rsidR="00335021" w:rsidRPr="33C6BE34">
        <w:rPr>
          <w:rFonts w:cs="Arial"/>
        </w:rPr>
        <w:t xml:space="preserve">What </w:t>
      </w:r>
      <w:r w:rsidR="00855F54">
        <w:rPr>
          <w:rFonts w:cs="Arial"/>
        </w:rPr>
        <w:t xml:space="preserve">internal </w:t>
      </w:r>
      <w:r w:rsidR="00335021" w:rsidRPr="33C6BE34">
        <w:rPr>
          <w:rFonts w:cs="Arial"/>
        </w:rPr>
        <w:t>report</w:t>
      </w:r>
      <w:r w:rsidR="004B3EEA" w:rsidRPr="33C6BE34">
        <w:rPr>
          <w:rFonts w:cs="Arial"/>
        </w:rPr>
        <w:t>s</w:t>
      </w:r>
      <w:r w:rsidR="00335021" w:rsidRPr="33C6BE34">
        <w:rPr>
          <w:rFonts w:cs="Arial"/>
        </w:rPr>
        <w:t xml:space="preserve"> </w:t>
      </w:r>
      <w:r w:rsidR="62835194" w:rsidRPr="33C6BE34">
        <w:rPr>
          <w:rFonts w:cs="Arial"/>
        </w:rPr>
        <w:t xml:space="preserve">and controls </w:t>
      </w:r>
      <w:r w:rsidR="00335021" w:rsidRPr="33C6BE34">
        <w:rPr>
          <w:rFonts w:cs="Arial"/>
        </w:rPr>
        <w:t xml:space="preserve">are available </w:t>
      </w:r>
      <w:r w:rsidR="004B3EEA" w:rsidRPr="33C6BE34">
        <w:rPr>
          <w:rFonts w:cs="Arial"/>
        </w:rPr>
        <w:t>to help</w:t>
      </w:r>
      <w:r w:rsidR="00335021" w:rsidRPr="33C6BE34">
        <w:rPr>
          <w:rFonts w:cs="Arial"/>
        </w:rPr>
        <w:t xml:space="preserve"> </w:t>
      </w:r>
      <w:r w:rsidR="00855F54">
        <w:rPr>
          <w:rFonts w:cs="Arial"/>
        </w:rPr>
        <w:t xml:space="preserve">your organization </w:t>
      </w:r>
      <w:r w:rsidR="00335021" w:rsidRPr="33C6BE34">
        <w:rPr>
          <w:rFonts w:cs="Arial"/>
        </w:rPr>
        <w:t xml:space="preserve">monitor and ensure that </w:t>
      </w:r>
      <w:r w:rsidR="00D50FA2" w:rsidRPr="33C6BE34">
        <w:rPr>
          <w:rFonts w:cs="Arial"/>
        </w:rPr>
        <w:t>P</w:t>
      </w:r>
      <w:r w:rsidR="00335021" w:rsidRPr="33C6BE34">
        <w:rPr>
          <w:rFonts w:cs="Arial"/>
        </w:rPr>
        <w:t>articipant</w:t>
      </w:r>
      <w:r w:rsidR="003F197B" w:rsidRPr="33C6BE34">
        <w:rPr>
          <w:rFonts w:cs="Arial"/>
        </w:rPr>
        <w:t>s</w:t>
      </w:r>
      <w:r w:rsidR="00335021" w:rsidRPr="33C6BE34">
        <w:rPr>
          <w:rFonts w:cs="Arial"/>
        </w:rPr>
        <w:t xml:space="preserve"> </w:t>
      </w:r>
      <w:r w:rsidR="003F197B" w:rsidRPr="33C6BE34">
        <w:rPr>
          <w:rFonts w:cs="Arial"/>
        </w:rPr>
        <w:t>are</w:t>
      </w:r>
      <w:r w:rsidR="00335021" w:rsidRPr="33C6BE34">
        <w:rPr>
          <w:rFonts w:cs="Arial"/>
        </w:rPr>
        <w:t xml:space="preserve"> not over or under contributing </w:t>
      </w:r>
      <w:r w:rsidR="00836AD0" w:rsidRPr="33C6BE34">
        <w:rPr>
          <w:rFonts w:cs="Arial"/>
        </w:rPr>
        <w:t xml:space="preserve">to </w:t>
      </w:r>
      <w:r w:rsidR="00335021" w:rsidRPr="33C6BE34">
        <w:rPr>
          <w:rFonts w:cs="Arial"/>
        </w:rPr>
        <w:t xml:space="preserve">their annual election? </w:t>
      </w:r>
    </w:p>
    <w:p w14:paraId="36E72B4B" w14:textId="77777777" w:rsidR="004B62DF" w:rsidRDefault="004B62DF" w:rsidP="00EC3090">
      <w:pPr>
        <w:pStyle w:val="LRWLBodyText"/>
        <w:spacing w:before="0" w:after="0"/>
        <w:ind w:left="900" w:hanging="900"/>
        <w:rPr>
          <w:rFonts w:cs="Arial"/>
        </w:rPr>
      </w:pPr>
    </w:p>
    <w:p w14:paraId="19E56BB3" w14:textId="51C14D9D" w:rsidR="00BF0E44" w:rsidRDefault="00381C2F" w:rsidP="00EC3090">
      <w:pPr>
        <w:pStyle w:val="LRWLBodyText"/>
        <w:spacing w:before="0" w:after="0"/>
        <w:ind w:left="900" w:hanging="900"/>
        <w:rPr>
          <w:rFonts w:cs="Arial"/>
        </w:rPr>
      </w:pPr>
      <w:bookmarkStart w:id="77" w:name="OLE_LINK7"/>
      <w:r w:rsidRPr="003C178A">
        <w:rPr>
          <w:rFonts w:cs="Arial"/>
          <w:b/>
          <w:bCs/>
        </w:rPr>
        <w:t>7.15.</w:t>
      </w:r>
      <w:r>
        <w:rPr>
          <w:rFonts w:cs="Arial"/>
          <w:b/>
          <w:bCs/>
        </w:rPr>
        <w:t>6</w:t>
      </w:r>
      <w:r w:rsidRPr="003C178A">
        <w:rPr>
          <w:rFonts w:cs="Arial"/>
        </w:rPr>
        <w:tab/>
      </w:r>
      <w:r>
        <w:rPr>
          <w:rFonts w:cs="Arial"/>
        </w:rPr>
        <w:t xml:space="preserve">Can </w:t>
      </w:r>
      <w:r w:rsidR="00082FE1">
        <w:rPr>
          <w:rFonts w:cs="Arial"/>
        </w:rPr>
        <w:t xml:space="preserve">repayment of </w:t>
      </w:r>
      <w:r w:rsidR="00682726">
        <w:rPr>
          <w:rFonts w:cs="Arial"/>
        </w:rPr>
        <w:t xml:space="preserve">ineligible expenses </w:t>
      </w:r>
      <w:r w:rsidR="00082FE1">
        <w:rPr>
          <w:rFonts w:cs="Arial"/>
        </w:rPr>
        <w:t xml:space="preserve">that are paid out in error be requested through </w:t>
      </w:r>
      <w:r>
        <w:rPr>
          <w:rFonts w:cs="Arial"/>
        </w:rPr>
        <w:t xml:space="preserve">your system? </w:t>
      </w:r>
      <w:r w:rsidR="00A12150">
        <w:rPr>
          <w:rFonts w:cs="Arial"/>
        </w:rPr>
        <w:t>E</w:t>
      </w:r>
      <w:r>
        <w:rPr>
          <w:rFonts w:cs="Arial"/>
        </w:rPr>
        <w:t>xplain and outline how the process works</w:t>
      </w:r>
      <w:r w:rsidR="008516FB">
        <w:rPr>
          <w:rFonts w:cs="Arial"/>
        </w:rPr>
        <w:t xml:space="preserve"> and </w:t>
      </w:r>
      <w:r w:rsidR="006429AC">
        <w:rPr>
          <w:rFonts w:cs="Arial"/>
        </w:rPr>
        <w:t>how</w:t>
      </w:r>
      <w:r w:rsidR="008516FB">
        <w:rPr>
          <w:rFonts w:cs="Arial"/>
        </w:rPr>
        <w:t xml:space="preserve"> the repayment</w:t>
      </w:r>
      <w:r w:rsidR="006429AC">
        <w:rPr>
          <w:rFonts w:cs="Arial"/>
        </w:rPr>
        <w:t>s can be made</w:t>
      </w:r>
      <w:r>
        <w:rPr>
          <w:rFonts w:cs="Arial"/>
        </w:rPr>
        <w:t xml:space="preserve">. </w:t>
      </w:r>
    </w:p>
    <w:p w14:paraId="6FCA83B2" w14:textId="77777777" w:rsidR="00B70A7E" w:rsidRDefault="00B70A7E" w:rsidP="00EC3090">
      <w:pPr>
        <w:pStyle w:val="LRWLBodyText"/>
        <w:spacing w:before="0" w:after="0"/>
        <w:rPr>
          <w:rFonts w:cs="Arial"/>
        </w:rPr>
      </w:pPr>
    </w:p>
    <w:p w14:paraId="472B4211" w14:textId="09CD3BBE" w:rsidR="00B70A7E" w:rsidRDefault="00B70A7E" w:rsidP="00EC3090">
      <w:pPr>
        <w:pStyle w:val="LRWLBodyText"/>
        <w:spacing w:before="0" w:after="0"/>
        <w:ind w:left="900" w:hanging="900"/>
        <w:rPr>
          <w:rFonts w:cs="Arial"/>
        </w:rPr>
      </w:pPr>
      <w:r w:rsidRPr="003C178A">
        <w:rPr>
          <w:rFonts w:cs="Arial"/>
          <w:b/>
          <w:bCs/>
        </w:rPr>
        <w:t>7.15.</w:t>
      </w:r>
      <w:r>
        <w:rPr>
          <w:rFonts w:cs="Arial"/>
          <w:b/>
          <w:bCs/>
        </w:rPr>
        <w:t>7</w:t>
      </w:r>
      <w:r w:rsidRPr="003C178A">
        <w:rPr>
          <w:rFonts w:cs="Arial"/>
        </w:rPr>
        <w:tab/>
      </w:r>
      <w:r>
        <w:rPr>
          <w:rFonts w:cs="Arial"/>
        </w:rPr>
        <w:t xml:space="preserve">The Department offers a runout period that allows a </w:t>
      </w:r>
      <w:r w:rsidR="00B34E8F">
        <w:rPr>
          <w:rFonts w:cs="Arial"/>
        </w:rPr>
        <w:t>P</w:t>
      </w:r>
      <w:r>
        <w:rPr>
          <w:rFonts w:cs="Arial"/>
        </w:rPr>
        <w:t>articipa</w:t>
      </w:r>
      <w:r w:rsidR="00B34E8F">
        <w:rPr>
          <w:rFonts w:cs="Arial"/>
        </w:rPr>
        <w:t>n</w:t>
      </w:r>
      <w:r>
        <w:rPr>
          <w:rFonts w:cs="Arial"/>
        </w:rPr>
        <w:t>t</w:t>
      </w:r>
      <w:r w:rsidR="00782EBC">
        <w:rPr>
          <w:rFonts w:cs="Arial"/>
        </w:rPr>
        <w:t xml:space="preserve"> </w:t>
      </w:r>
      <w:r w:rsidR="00E278E9">
        <w:rPr>
          <w:rFonts w:cs="Arial"/>
        </w:rPr>
        <w:t>until March 31</w:t>
      </w:r>
      <w:r w:rsidR="00B34E8F">
        <w:rPr>
          <w:rFonts w:cs="Arial"/>
        </w:rPr>
        <w:t xml:space="preserve"> after the end of the Plan Year</w:t>
      </w:r>
      <w:r>
        <w:rPr>
          <w:rFonts w:cs="Arial"/>
        </w:rPr>
        <w:t xml:space="preserve"> to submit or resolve their prior </w:t>
      </w:r>
      <w:r w:rsidR="00846D5D">
        <w:rPr>
          <w:rFonts w:cs="Arial"/>
        </w:rPr>
        <w:t>Plan Y</w:t>
      </w:r>
      <w:r>
        <w:rPr>
          <w:rFonts w:cs="Arial"/>
        </w:rPr>
        <w:t xml:space="preserve">ear claims. Does your system allow a </w:t>
      </w:r>
      <w:r w:rsidR="00846D5D">
        <w:rPr>
          <w:rFonts w:cs="Arial"/>
        </w:rPr>
        <w:t>Participant</w:t>
      </w:r>
      <w:r>
        <w:rPr>
          <w:rFonts w:cs="Arial"/>
        </w:rPr>
        <w:t xml:space="preserve"> to use </w:t>
      </w:r>
      <w:bookmarkEnd w:id="77"/>
      <w:r>
        <w:rPr>
          <w:rFonts w:cs="Arial"/>
        </w:rPr>
        <w:t xml:space="preserve">their debit card </w:t>
      </w:r>
      <w:r w:rsidR="003B0119">
        <w:rPr>
          <w:rFonts w:cs="Arial"/>
        </w:rPr>
        <w:t xml:space="preserve">in </w:t>
      </w:r>
      <w:r w:rsidR="00846D5D">
        <w:rPr>
          <w:rFonts w:cs="Arial"/>
        </w:rPr>
        <w:t xml:space="preserve">the </w:t>
      </w:r>
      <w:r w:rsidR="003B0119">
        <w:rPr>
          <w:rFonts w:cs="Arial"/>
        </w:rPr>
        <w:t xml:space="preserve">current </w:t>
      </w:r>
      <w:r w:rsidR="00846D5D">
        <w:rPr>
          <w:rFonts w:cs="Arial"/>
        </w:rPr>
        <w:t>Plan Y</w:t>
      </w:r>
      <w:r w:rsidR="003B0119">
        <w:rPr>
          <w:rFonts w:cs="Arial"/>
        </w:rPr>
        <w:t xml:space="preserve">ear </w:t>
      </w:r>
      <w:r>
        <w:rPr>
          <w:rFonts w:cs="Arial"/>
        </w:rPr>
        <w:t xml:space="preserve">to pay out </w:t>
      </w:r>
      <w:r w:rsidR="00846D5D">
        <w:rPr>
          <w:rFonts w:cs="Arial"/>
        </w:rPr>
        <w:t>P</w:t>
      </w:r>
      <w:r>
        <w:rPr>
          <w:rFonts w:cs="Arial"/>
        </w:rPr>
        <w:t xml:space="preserve">rior </w:t>
      </w:r>
      <w:r w:rsidR="00846D5D">
        <w:rPr>
          <w:rFonts w:cs="Arial"/>
        </w:rPr>
        <w:t>Y</w:t>
      </w:r>
      <w:r>
        <w:rPr>
          <w:rFonts w:cs="Arial"/>
        </w:rPr>
        <w:t xml:space="preserve">ear claims expenses? If not, describe any configuration needed or options available to </w:t>
      </w:r>
      <w:r w:rsidR="00CE0AA5">
        <w:rPr>
          <w:rFonts w:cs="Arial"/>
        </w:rPr>
        <w:t>provide this service</w:t>
      </w:r>
      <w:r>
        <w:rPr>
          <w:rFonts w:cs="Arial"/>
        </w:rPr>
        <w:t xml:space="preserve">.  </w:t>
      </w:r>
    </w:p>
    <w:p w14:paraId="3E871FA7" w14:textId="39366151" w:rsidR="00C64FA0" w:rsidRPr="0046140B" w:rsidRDefault="003A1893" w:rsidP="006426F2">
      <w:pPr>
        <w:pStyle w:val="Heading2"/>
        <w:numPr>
          <w:ilvl w:val="0"/>
          <w:numId w:val="0"/>
        </w:numPr>
        <w:tabs>
          <w:tab w:val="clear" w:pos="720"/>
          <w:tab w:val="left" w:pos="900"/>
        </w:tabs>
        <w:ind w:left="900" w:hanging="900"/>
        <w:rPr>
          <w:rFonts w:ascii="Arial" w:hAnsi="Arial"/>
          <w:snapToGrid w:val="0"/>
        </w:rPr>
      </w:pPr>
      <w:r w:rsidRPr="0046140B">
        <w:rPr>
          <w:rFonts w:ascii="Arial" w:hAnsi="Arial"/>
        </w:rPr>
        <w:t>7.</w:t>
      </w:r>
      <w:r w:rsidR="00165DC1" w:rsidRPr="0046140B">
        <w:rPr>
          <w:rFonts w:ascii="Arial" w:hAnsi="Arial"/>
        </w:rPr>
        <w:t>16</w:t>
      </w:r>
      <w:r w:rsidR="00C64FA0" w:rsidRPr="0046140B">
        <w:rPr>
          <w:rFonts w:ascii="Arial" w:hAnsi="Arial"/>
        </w:rPr>
        <w:t xml:space="preserve"> </w:t>
      </w:r>
      <w:r w:rsidR="00165DC1" w:rsidRPr="0046140B">
        <w:rPr>
          <w:rFonts w:ascii="Arial" w:hAnsi="Arial"/>
        </w:rPr>
        <w:tab/>
      </w:r>
      <w:r w:rsidR="00057259">
        <w:rPr>
          <w:rFonts w:ascii="Arial" w:hAnsi="Arial"/>
        </w:rPr>
        <w:t xml:space="preserve">Section 125 </w:t>
      </w:r>
      <w:r w:rsidR="00C64FA0" w:rsidRPr="0046140B">
        <w:rPr>
          <w:rFonts w:ascii="Arial" w:hAnsi="Arial"/>
        </w:rPr>
        <w:t xml:space="preserve">Cafeteria Plan </w:t>
      </w:r>
      <w:r w:rsidR="00C64FA0" w:rsidRPr="0046140B">
        <w:rPr>
          <w:rFonts w:ascii="Arial" w:hAnsi="Arial"/>
          <w:snapToGrid w:val="0"/>
        </w:rPr>
        <w:t>Administration</w:t>
      </w:r>
    </w:p>
    <w:p w14:paraId="4A49F9F6" w14:textId="0C4898C6" w:rsidR="003A1893" w:rsidRPr="003044FA" w:rsidRDefault="00165DC1" w:rsidP="00EC3090">
      <w:pPr>
        <w:pStyle w:val="LRWLBodyText"/>
        <w:tabs>
          <w:tab w:val="left" w:pos="1827"/>
        </w:tabs>
        <w:ind w:left="900" w:hanging="900"/>
        <w:rPr>
          <w:rFonts w:cs="Arial"/>
          <w:b/>
        </w:rPr>
      </w:pPr>
      <w:r w:rsidRPr="003044FA">
        <w:rPr>
          <w:rFonts w:cs="Arial"/>
          <w:b/>
          <w:bCs/>
        </w:rPr>
        <w:t>7.16</w:t>
      </w:r>
      <w:r w:rsidR="003A1893" w:rsidRPr="003044FA">
        <w:rPr>
          <w:rFonts w:cs="Arial"/>
          <w:b/>
          <w:bCs/>
        </w:rPr>
        <w:t>.1</w:t>
      </w:r>
      <w:r w:rsidR="003A1893" w:rsidRPr="003044FA">
        <w:rPr>
          <w:rFonts w:cs="Arial"/>
        </w:rPr>
        <w:tab/>
        <w:t>How long has your organization been administering Section 125 plans?</w:t>
      </w:r>
    </w:p>
    <w:p w14:paraId="1307240B" w14:textId="77777777" w:rsidR="003A1893" w:rsidRPr="003044FA" w:rsidRDefault="003A1893" w:rsidP="00EC3090">
      <w:pPr>
        <w:pStyle w:val="LRWLBodyText"/>
        <w:numPr>
          <w:ilvl w:val="0"/>
          <w:numId w:val="62"/>
        </w:numPr>
        <w:tabs>
          <w:tab w:val="left" w:pos="1827"/>
        </w:tabs>
        <w:ind w:left="1260"/>
        <w:rPr>
          <w:rFonts w:cs="Arial"/>
          <w:b/>
        </w:rPr>
      </w:pPr>
      <w:r w:rsidRPr="003044FA">
        <w:rPr>
          <w:rFonts w:cs="Arial"/>
        </w:rPr>
        <w:t>How many Section 125 clients does your company currently have?</w:t>
      </w:r>
    </w:p>
    <w:p w14:paraId="13FE6D06" w14:textId="77777777" w:rsidR="003A1893" w:rsidRPr="003044FA" w:rsidRDefault="003A1893" w:rsidP="00EC3090">
      <w:pPr>
        <w:pStyle w:val="LRWLBodyText"/>
        <w:numPr>
          <w:ilvl w:val="0"/>
          <w:numId w:val="62"/>
        </w:numPr>
        <w:tabs>
          <w:tab w:val="left" w:pos="1827"/>
        </w:tabs>
        <w:ind w:left="1260"/>
        <w:rPr>
          <w:rFonts w:cs="Arial"/>
          <w:b/>
        </w:rPr>
      </w:pPr>
      <w:r w:rsidRPr="003044FA">
        <w:rPr>
          <w:rFonts w:cs="Arial"/>
        </w:rPr>
        <w:t>What is your smallest group, based on eligible population?</w:t>
      </w:r>
    </w:p>
    <w:p w14:paraId="22A94D68" w14:textId="45F7B73E" w:rsidR="003A1893" w:rsidRPr="003044FA" w:rsidRDefault="00BE068E" w:rsidP="00EC3090">
      <w:pPr>
        <w:pStyle w:val="LRWLBodyText"/>
        <w:tabs>
          <w:tab w:val="left" w:pos="1458"/>
        </w:tabs>
        <w:spacing w:after="0"/>
        <w:ind w:left="1260" w:hanging="360"/>
        <w:rPr>
          <w:rFonts w:cs="Arial"/>
          <w:b/>
        </w:rPr>
      </w:pPr>
      <w:r w:rsidRPr="003044FA">
        <w:rPr>
          <w:rFonts w:cs="Arial"/>
        </w:rPr>
        <w:t>c.</w:t>
      </w:r>
      <w:r w:rsidRPr="003044FA">
        <w:rPr>
          <w:rFonts w:cs="Arial"/>
        </w:rPr>
        <w:tab/>
      </w:r>
      <w:r w:rsidR="003A1893" w:rsidRPr="003044FA">
        <w:rPr>
          <w:rFonts w:cs="Arial"/>
        </w:rPr>
        <w:t>What is your largest group, based on eligible population?</w:t>
      </w:r>
    </w:p>
    <w:p w14:paraId="16D45F25" w14:textId="77777777" w:rsidR="00BE068E" w:rsidRPr="003044FA" w:rsidRDefault="00BE068E" w:rsidP="00EC3090">
      <w:pPr>
        <w:pStyle w:val="LRWLBodyText"/>
        <w:tabs>
          <w:tab w:val="left" w:pos="1458"/>
        </w:tabs>
        <w:spacing w:before="0" w:after="0"/>
        <w:ind w:left="115"/>
        <w:rPr>
          <w:rFonts w:cs="Arial"/>
        </w:rPr>
      </w:pPr>
    </w:p>
    <w:p w14:paraId="41FE8823" w14:textId="24F25CD0" w:rsidR="003A1893" w:rsidRPr="003044FA" w:rsidRDefault="00BE068E" w:rsidP="00EC3090">
      <w:pPr>
        <w:pStyle w:val="LRWLBodyText"/>
        <w:tabs>
          <w:tab w:val="left" w:pos="1458"/>
        </w:tabs>
        <w:spacing w:before="0" w:after="0"/>
        <w:ind w:left="900" w:hanging="900"/>
        <w:rPr>
          <w:rFonts w:cs="Arial"/>
        </w:rPr>
      </w:pPr>
      <w:r w:rsidRPr="003044FA">
        <w:rPr>
          <w:rFonts w:cs="Arial"/>
          <w:b/>
          <w:bCs/>
        </w:rPr>
        <w:t>7.16</w:t>
      </w:r>
      <w:r w:rsidR="003A1893" w:rsidRPr="003044FA">
        <w:rPr>
          <w:rFonts w:cs="Arial"/>
          <w:b/>
          <w:bCs/>
        </w:rPr>
        <w:t>.</w:t>
      </w:r>
      <w:r w:rsidR="003044FA">
        <w:rPr>
          <w:rFonts w:cs="Arial"/>
          <w:b/>
          <w:bCs/>
        </w:rPr>
        <w:t>2</w:t>
      </w:r>
      <w:r w:rsidR="003A1893" w:rsidRPr="003044FA">
        <w:rPr>
          <w:rFonts w:cs="Arial"/>
        </w:rPr>
        <w:tab/>
        <w:t xml:space="preserve">Describe in detail your organization’s experience in providing </w:t>
      </w:r>
      <w:r w:rsidR="00D22311">
        <w:rPr>
          <w:rFonts w:cs="Arial"/>
        </w:rPr>
        <w:t>s</w:t>
      </w:r>
      <w:r w:rsidR="003A1893" w:rsidRPr="003044FA">
        <w:rPr>
          <w:rFonts w:cs="Arial"/>
        </w:rPr>
        <w:t xml:space="preserve">ervices for clients </w:t>
      </w:r>
      <w:r w:rsidR="005721EF">
        <w:rPr>
          <w:rFonts w:cs="Arial"/>
        </w:rPr>
        <w:t xml:space="preserve">similar to the State, </w:t>
      </w:r>
      <w:r w:rsidR="003A1893" w:rsidRPr="003044FA">
        <w:rPr>
          <w:rFonts w:cs="Arial"/>
        </w:rPr>
        <w:t xml:space="preserve">with a similar number of employees with multiple payroll reporting agencies and multiple payroll cycles using a variety of data platforms and </w:t>
      </w:r>
      <w:r w:rsidR="003F2B05">
        <w:rPr>
          <w:rFonts w:cs="Arial"/>
        </w:rPr>
        <w:t>combining</w:t>
      </w:r>
      <w:r w:rsidR="002D7AE2">
        <w:rPr>
          <w:rFonts w:cs="Arial"/>
        </w:rPr>
        <w:t xml:space="preserve"> multiple</w:t>
      </w:r>
      <w:r w:rsidR="003A1893" w:rsidRPr="003044FA">
        <w:rPr>
          <w:rFonts w:cs="Arial"/>
        </w:rPr>
        <w:t xml:space="preserve"> file </w:t>
      </w:r>
      <w:r w:rsidR="002D7AE2">
        <w:rPr>
          <w:rFonts w:cs="Arial"/>
        </w:rPr>
        <w:t>submissions into one master submission</w:t>
      </w:r>
      <w:r w:rsidR="003A1893" w:rsidRPr="003044FA">
        <w:rPr>
          <w:rFonts w:cs="Arial"/>
        </w:rPr>
        <w:t xml:space="preserve">, including electronic transfer via </w:t>
      </w:r>
      <w:r w:rsidR="0095251B">
        <w:rPr>
          <w:rFonts w:cs="Arial"/>
        </w:rPr>
        <w:t>S</w:t>
      </w:r>
      <w:r w:rsidR="003A1893" w:rsidRPr="003044FA">
        <w:rPr>
          <w:rFonts w:cs="Arial"/>
        </w:rPr>
        <w:t>FTP, FTPS, virtual private network, encrypted e-mail, and/or paper.</w:t>
      </w:r>
      <w:r w:rsidR="006C6FF3">
        <w:rPr>
          <w:rFonts w:cs="Arial"/>
        </w:rPr>
        <w:t xml:space="preserve"> </w:t>
      </w:r>
      <w:r w:rsidR="00EC50FF">
        <w:rPr>
          <w:rFonts w:cs="Arial"/>
        </w:rPr>
        <w:t xml:space="preserve">Does your system allow an Employer to manually enter </w:t>
      </w:r>
      <w:r w:rsidR="000F0D2B">
        <w:rPr>
          <w:rFonts w:cs="Arial"/>
        </w:rPr>
        <w:t>enrollments and contributions</w:t>
      </w:r>
      <w:r w:rsidR="00D52018">
        <w:rPr>
          <w:rFonts w:cs="Arial"/>
        </w:rPr>
        <w:t xml:space="preserve"> instead</w:t>
      </w:r>
      <w:r w:rsidR="00544323">
        <w:rPr>
          <w:rFonts w:cs="Arial"/>
        </w:rPr>
        <w:t xml:space="preserve"> of submitting a file</w:t>
      </w:r>
      <w:r w:rsidR="000F0D2B">
        <w:rPr>
          <w:rFonts w:cs="Arial"/>
        </w:rPr>
        <w:t xml:space="preserve">? </w:t>
      </w:r>
    </w:p>
    <w:p w14:paraId="27E82AD8" w14:textId="77777777" w:rsidR="00BE068E" w:rsidRPr="003044FA" w:rsidRDefault="00BE068E" w:rsidP="00EC3090">
      <w:pPr>
        <w:pStyle w:val="LRWLBodyText"/>
        <w:spacing w:before="0" w:after="0"/>
        <w:rPr>
          <w:rFonts w:cs="Arial"/>
        </w:rPr>
      </w:pPr>
    </w:p>
    <w:p w14:paraId="5CB971CB" w14:textId="486B619C" w:rsidR="003A1893" w:rsidRPr="003044FA" w:rsidRDefault="00BE068E" w:rsidP="00EC3090">
      <w:pPr>
        <w:pStyle w:val="LRWLBodyText"/>
        <w:spacing w:before="0"/>
        <w:ind w:left="900" w:hanging="900"/>
        <w:rPr>
          <w:rFonts w:cs="Arial"/>
        </w:rPr>
      </w:pPr>
      <w:r w:rsidRPr="003044FA">
        <w:rPr>
          <w:rFonts w:cs="Arial"/>
          <w:b/>
          <w:bCs/>
        </w:rPr>
        <w:t>7.16</w:t>
      </w:r>
      <w:r w:rsidR="003A1893" w:rsidRPr="003044FA">
        <w:rPr>
          <w:rFonts w:cs="Arial"/>
          <w:b/>
          <w:bCs/>
        </w:rPr>
        <w:t>.</w:t>
      </w:r>
      <w:r w:rsidR="003044FA">
        <w:rPr>
          <w:rFonts w:cs="Arial"/>
          <w:b/>
          <w:bCs/>
        </w:rPr>
        <w:t>3</w:t>
      </w:r>
      <w:r w:rsidR="003A1893" w:rsidRPr="003044FA">
        <w:rPr>
          <w:rFonts w:cs="Arial"/>
          <w:b/>
        </w:rPr>
        <w:tab/>
      </w:r>
      <w:r w:rsidR="00D14907">
        <w:rPr>
          <w:rFonts w:cs="Arial"/>
        </w:rPr>
        <w:t>D</w:t>
      </w:r>
      <w:r w:rsidR="003A1893" w:rsidRPr="003044FA">
        <w:rPr>
          <w:rFonts w:cs="Arial"/>
        </w:rPr>
        <w:t>escribe your organization’s experience administering non-ERISA plans, including:</w:t>
      </w:r>
    </w:p>
    <w:p w14:paraId="514F52BC" w14:textId="0EB88372" w:rsidR="003A1893" w:rsidRPr="003044FA" w:rsidRDefault="0046140B" w:rsidP="00EC3090">
      <w:pPr>
        <w:pStyle w:val="LRWLBodyText"/>
        <w:ind w:left="1260" w:hanging="360"/>
        <w:rPr>
          <w:rFonts w:cs="Arial"/>
        </w:rPr>
      </w:pPr>
      <w:r w:rsidRPr="003044FA">
        <w:rPr>
          <w:rFonts w:cs="Arial"/>
        </w:rPr>
        <w:t>a.</w:t>
      </w:r>
      <w:r w:rsidRPr="003044FA">
        <w:rPr>
          <w:rFonts w:cs="Arial"/>
        </w:rPr>
        <w:tab/>
      </w:r>
      <w:r w:rsidR="003A1893" w:rsidRPr="003044FA">
        <w:rPr>
          <w:rFonts w:cs="Arial"/>
        </w:rPr>
        <w:t>Compliance assistance and guidance.</w:t>
      </w:r>
    </w:p>
    <w:p w14:paraId="6B25D5E7" w14:textId="6C2843A8" w:rsidR="003A1893" w:rsidRPr="003044FA" w:rsidRDefault="0046140B" w:rsidP="00EC3090">
      <w:pPr>
        <w:pStyle w:val="LRWLBodyText"/>
        <w:ind w:left="1260" w:hanging="360"/>
        <w:rPr>
          <w:rFonts w:cs="Arial"/>
        </w:rPr>
      </w:pPr>
      <w:r w:rsidRPr="003044FA">
        <w:rPr>
          <w:rFonts w:cs="Arial"/>
        </w:rPr>
        <w:t>b.</w:t>
      </w:r>
      <w:r w:rsidRPr="003044FA">
        <w:rPr>
          <w:rFonts w:cs="Arial"/>
        </w:rPr>
        <w:tab/>
      </w:r>
      <w:r w:rsidR="003A1893" w:rsidRPr="003044FA">
        <w:rPr>
          <w:rFonts w:cs="Arial"/>
        </w:rPr>
        <w:t>Reviewing and drafting plan documentation.</w:t>
      </w:r>
    </w:p>
    <w:p w14:paraId="258BF66E" w14:textId="0D0A8A4A" w:rsidR="003A1893" w:rsidRPr="003044FA" w:rsidRDefault="0046140B" w:rsidP="00EC3090">
      <w:pPr>
        <w:pStyle w:val="LRWLBodyText"/>
        <w:tabs>
          <w:tab w:val="left" w:pos="1458"/>
        </w:tabs>
        <w:spacing w:after="0"/>
        <w:ind w:left="1260" w:hanging="360"/>
        <w:rPr>
          <w:rFonts w:cs="Arial"/>
        </w:rPr>
      </w:pPr>
      <w:r w:rsidRPr="003044FA">
        <w:rPr>
          <w:rFonts w:cs="Arial"/>
        </w:rPr>
        <w:t>c.</w:t>
      </w:r>
      <w:r w:rsidRPr="003044FA">
        <w:rPr>
          <w:rFonts w:cs="Arial"/>
        </w:rPr>
        <w:tab/>
      </w:r>
      <w:r w:rsidR="003A1893" w:rsidRPr="003044FA">
        <w:rPr>
          <w:rFonts w:cs="Arial"/>
        </w:rPr>
        <w:t>Conducting non-discrimination testing.</w:t>
      </w:r>
    </w:p>
    <w:p w14:paraId="4ABB277F" w14:textId="77777777" w:rsidR="00BE068E" w:rsidRPr="003044FA" w:rsidRDefault="00BE068E" w:rsidP="00EC3090">
      <w:pPr>
        <w:pStyle w:val="LRWLBodyText"/>
        <w:tabs>
          <w:tab w:val="left" w:pos="1458"/>
        </w:tabs>
        <w:spacing w:before="0" w:after="0"/>
        <w:ind w:left="113"/>
        <w:rPr>
          <w:rFonts w:cs="Arial"/>
        </w:rPr>
      </w:pPr>
    </w:p>
    <w:p w14:paraId="0579A904" w14:textId="61FFB578" w:rsidR="003A1893" w:rsidRPr="003044FA" w:rsidRDefault="00BE068E" w:rsidP="00EC3090">
      <w:pPr>
        <w:pStyle w:val="LRWLBodyText"/>
        <w:tabs>
          <w:tab w:val="left" w:pos="1458"/>
        </w:tabs>
        <w:spacing w:before="0" w:after="0"/>
        <w:ind w:left="900" w:hanging="900"/>
        <w:rPr>
          <w:rFonts w:cs="Arial"/>
        </w:rPr>
      </w:pPr>
      <w:r w:rsidRPr="003044FA">
        <w:rPr>
          <w:rFonts w:cs="Arial"/>
          <w:b/>
          <w:bCs/>
        </w:rPr>
        <w:lastRenderedPageBreak/>
        <w:t>7.16</w:t>
      </w:r>
      <w:r w:rsidR="003A1893" w:rsidRPr="003044FA">
        <w:rPr>
          <w:rFonts w:cs="Arial"/>
          <w:b/>
          <w:bCs/>
        </w:rPr>
        <w:t>.</w:t>
      </w:r>
      <w:r w:rsidR="003044FA">
        <w:rPr>
          <w:rFonts w:cs="Arial"/>
          <w:b/>
          <w:bCs/>
        </w:rPr>
        <w:t>4</w:t>
      </w:r>
      <w:r w:rsidR="003A1893" w:rsidRPr="003044FA">
        <w:rPr>
          <w:rFonts w:cs="Arial"/>
          <w:b/>
        </w:rPr>
        <w:tab/>
      </w:r>
      <w:r w:rsidR="003A1893" w:rsidRPr="003044FA">
        <w:rPr>
          <w:rFonts w:cs="Arial"/>
        </w:rPr>
        <w:t xml:space="preserve">Provide a detailed description and recent samples of any communication(s) provided to plan sponsors to educate them on regulatory changes. </w:t>
      </w:r>
    </w:p>
    <w:p w14:paraId="619027A6" w14:textId="77777777" w:rsidR="00BE068E" w:rsidRPr="003044FA" w:rsidRDefault="00BE068E" w:rsidP="00AC1A33">
      <w:pPr>
        <w:pStyle w:val="LRWLBodyText"/>
        <w:spacing w:before="0" w:after="0"/>
        <w:ind w:left="900" w:hanging="900"/>
        <w:rPr>
          <w:rFonts w:cs="Arial"/>
        </w:rPr>
      </w:pPr>
    </w:p>
    <w:p w14:paraId="790FC967" w14:textId="649A37CC" w:rsidR="003A1893" w:rsidRPr="003044FA" w:rsidRDefault="00D947EA" w:rsidP="00EC3090">
      <w:pPr>
        <w:pStyle w:val="LRWLBodyText"/>
        <w:spacing w:before="0"/>
        <w:ind w:left="900" w:hanging="900"/>
        <w:rPr>
          <w:rFonts w:cs="Arial"/>
        </w:rPr>
      </w:pPr>
      <w:r w:rsidRPr="003044FA">
        <w:rPr>
          <w:rFonts w:cs="Arial"/>
          <w:b/>
          <w:bCs/>
        </w:rPr>
        <w:t>7.16</w:t>
      </w:r>
      <w:r w:rsidR="003A1893" w:rsidRPr="003044FA">
        <w:rPr>
          <w:rFonts w:cs="Arial"/>
          <w:b/>
          <w:bCs/>
        </w:rPr>
        <w:t>.</w:t>
      </w:r>
      <w:r w:rsidR="00C5182F">
        <w:rPr>
          <w:rFonts w:cs="Arial"/>
          <w:b/>
          <w:bCs/>
        </w:rPr>
        <w:t>5</w:t>
      </w:r>
      <w:r w:rsidR="003A1893" w:rsidRPr="003044FA">
        <w:rPr>
          <w:rFonts w:cs="Arial"/>
        </w:rPr>
        <w:tab/>
        <w:t xml:space="preserve">Describe in detail any compliance consultation services provided by your organization to the Department as part of the Contract. </w:t>
      </w:r>
    </w:p>
    <w:p w14:paraId="6DAE6EEC" w14:textId="179A64A5" w:rsidR="003A1893" w:rsidRPr="003044FA" w:rsidRDefault="0046140B" w:rsidP="00EC3090">
      <w:pPr>
        <w:pStyle w:val="LRWLBodyText"/>
        <w:ind w:left="1260" w:hanging="360"/>
        <w:rPr>
          <w:rFonts w:cs="Arial"/>
        </w:rPr>
      </w:pPr>
      <w:r w:rsidRPr="003044FA">
        <w:rPr>
          <w:rFonts w:cs="Arial"/>
        </w:rPr>
        <w:t>a.</w:t>
      </w:r>
      <w:r w:rsidRPr="003044FA">
        <w:rPr>
          <w:rFonts w:cs="Arial"/>
        </w:rPr>
        <w:tab/>
      </w:r>
      <w:r w:rsidR="003A1893" w:rsidRPr="003044FA">
        <w:rPr>
          <w:rFonts w:cs="Arial"/>
        </w:rPr>
        <w:t>Provide the names and titles of any individual(s) the Department will be able to consult for compliance guidance. Indicate if this is a dedicated compliance consultant and/or consultation team.</w:t>
      </w:r>
    </w:p>
    <w:p w14:paraId="57E25356" w14:textId="334AB93C" w:rsidR="003A1893" w:rsidRPr="003044FA" w:rsidRDefault="0046140B" w:rsidP="00EC3090">
      <w:pPr>
        <w:pStyle w:val="LRWLBodyText"/>
        <w:ind w:left="1260" w:hanging="360"/>
        <w:rPr>
          <w:rFonts w:cs="Arial"/>
        </w:rPr>
      </w:pPr>
      <w:r w:rsidRPr="003044FA">
        <w:rPr>
          <w:rFonts w:cs="Arial"/>
        </w:rPr>
        <w:t>b.</w:t>
      </w:r>
      <w:r w:rsidRPr="003044FA">
        <w:rPr>
          <w:rFonts w:cs="Arial"/>
        </w:rPr>
        <w:tab/>
      </w:r>
      <w:r w:rsidR="003A1893" w:rsidRPr="003044FA">
        <w:rPr>
          <w:rFonts w:cs="Arial"/>
        </w:rPr>
        <w:t xml:space="preserve">Include their position, qualifications, </w:t>
      </w:r>
      <w:r w:rsidR="00C5182F">
        <w:rPr>
          <w:rFonts w:cs="Arial"/>
        </w:rPr>
        <w:t xml:space="preserve">and </w:t>
      </w:r>
      <w:r w:rsidR="003A1893" w:rsidRPr="003044FA">
        <w:rPr>
          <w:rFonts w:cs="Arial"/>
        </w:rPr>
        <w:t xml:space="preserve">years of relevant experience. </w:t>
      </w:r>
    </w:p>
    <w:p w14:paraId="20A3F0F9" w14:textId="4E573C97" w:rsidR="003A1893" w:rsidRPr="003044FA" w:rsidRDefault="0046140B" w:rsidP="00EC3090">
      <w:pPr>
        <w:pStyle w:val="LRWLBodyText"/>
        <w:ind w:left="1260" w:hanging="360"/>
        <w:rPr>
          <w:rFonts w:cs="Arial"/>
        </w:rPr>
      </w:pPr>
      <w:r w:rsidRPr="003044FA">
        <w:rPr>
          <w:rFonts w:cs="Arial"/>
        </w:rPr>
        <w:t>c.</w:t>
      </w:r>
      <w:r w:rsidRPr="003044FA">
        <w:rPr>
          <w:rFonts w:cs="Arial"/>
        </w:rPr>
        <w:tab/>
      </w:r>
      <w:r w:rsidR="003A1893" w:rsidRPr="003044FA">
        <w:rPr>
          <w:rFonts w:cs="Arial"/>
        </w:rPr>
        <w:t>Indicate their years of relevant experience with government agencies.</w:t>
      </w:r>
    </w:p>
    <w:p w14:paraId="4C60350E" w14:textId="65B9849A" w:rsidR="003A1893" w:rsidRPr="003044FA" w:rsidRDefault="0046140B" w:rsidP="00EC3090">
      <w:pPr>
        <w:pStyle w:val="LRWLBodyText"/>
        <w:tabs>
          <w:tab w:val="left" w:pos="1458"/>
        </w:tabs>
        <w:spacing w:after="0"/>
        <w:ind w:left="1260" w:hanging="360"/>
        <w:rPr>
          <w:rFonts w:cs="Arial"/>
        </w:rPr>
      </w:pPr>
      <w:r w:rsidRPr="003044FA">
        <w:rPr>
          <w:rFonts w:cs="Arial"/>
        </w:rPr>
        <w:t>d.</w:t>
      </w:r>
      <w:r w:rsidRPr="003044FA">
        <w:rPr>
          <w:rFonts w:cs="Arial"/>
        </w:rPr>
        <w:tab/>
      </w:r>
      <w:r w:rsidR="003A1893" w:rsidRPr="003044FA">
        <w:rPr>
          <w:rFonts w:cs="Arial"/>
        </w:rPr>
        <w:t>Indicate their years of relevant experience with non-ERISA programs.</w:t>
      </w:r>
    </w:p>
    <w:p w14:paraId="74B4BE99" w14:textId="77777777" w:rsidR="00BE068E" w:rsidRPr="003044FA" w:rsidRDefault="00BE068E" w:rsidP="00EC3090">
      <w:pPr>
        <w:pStyle w:val="LRWLBodyText"/>
        <w:tabs>
          <w:tab w:val="left" w:pos="1458"/>
        </w:tabs>
        <w:spacing w:before="0" w:after="0"/>
        <w:ind w:left="113"/>
        <w:rPr>
          <w:rFonts w:cs="Arial"/>
        </w:rPr>
      </w:pPr>
    </w:p>
    <w:p w14:paraId="21E0478F" w14:textId="0FE65A05" w:rsidR="003A1893" w:rsidRPr="003044FA" w:rsidRDefault="00D947EA" w:rsidP="00EC3090">
      <w:pPr>
        <w:pStyle w:val="LRWLBodyText"/>
        <w:tabs>
          <w:tab w:val="left" w:pos="1458"/>
        </w:tabs>
        <w:spacing w:before="0" w:after="0"/>
        <w:ind w:left="900" w:hanging="900"/>
        <w:rPr>
          <w:rFonts w:cs="Arial"/>
        </w:rPr>
      </w:pPr>
      <w:r w:rsidRPr="003044FA">
        <w:rPr>
          <w:rFonts w:cs="Arial"/>
          <w:b/>
          <w:bCs/>
        </w:rPr>
        <w:t>7.16</w:t>
      </w:r>
      <w:r w:rsidR="003A1893" w:rsidRPr="003044FA">
        <w:rPr>
          <w:rFonts w:cs="Arial"/>
          <w:b/>
          <w:bCs/>
        </w:rPr>
        <w:t>.</w:t>
      </w:r>
      <w:r w:rsidR="00C5182F">
        <w:rPr>
          <w:rFonts w:cs="Arial"/>
          <w:b/>
          <w:bCs/>
        </w:rPr>
        <w:t>6</w:t>
      </w:r>
      <w:r w:rsidR="003A1893" w:rsidRPr="003044FA">
        <w:rPr>
          <w:rFonts w:cs="Arial"/>
        </w:rPr>
        <w:tab/>
        <w:t xml:space="preserve">Describe any additional, non-standard consultation services that may be made available to the Department. Any additional fees should be included in the FORM H – Cost Proposal Workbook.  </w:t>
      </w:r>
    </w:p>
    <w:p w14:paraId="4A1725FE" w14:textId="77777777" w:rsidR="00BE068E" w:rsidRPr="003044FA" w:rsidRDefault="00BE068E" w:rsidP="00EC3090">
      <w:pPr>
        <w:pStyle w:val="LRWLBodyText"/>
        <w:tabs>
          <w:tab w:val="left" w:pos="1458"/>
        </w:tabs>
        <w:spacing w:before="0" w:after="0"/>
        <w:ind w:left="900" w:hanging="900"/>
        <w:rPr>
          <w:rFonts w:cs="Arial"/>
        </w:rPr>
      </w:pPr>
    </w:p>
    <w:p w14:paraId="3425FAE3" w14:textId="7E16E247" w:rsidR="003A1893" w:rsidRPr="003044FA" w:rsidRDefault="00D947EA" w:rsidP="00EC3090">
      <w:pPr>
        <w:pStyle w:val="LRWLBodyText"/>
        <w:tabs>
          <w:tab w:val="left" w:pos="1458"/>
        </w:tabs>
        <w:spacing w:before="0" w:after="0"/>
        <w:ind w:left="900" w:hanging="900"/>
        <w:rPr>
          <w:rFonts w:cs="Arial"/>
        </w:rPr>
      </w:pPr>
      <w:r w:rsidRPr="003044FA">
        <w:rPr>
          <w:rFonts w:cs="Arial"/>
          <w:b/>
          <w:bCs/>
        </w:rPr>
        <w:t>7.16</w:t>
      </w:r>
      <w:r w:rsidR="003A1893" w:rsidRPr="003044FA">
        <w:rPr>
          <w:rFonts w:cs="Arial"/>
          <w:b/>
          <w:bCs/>
        </w:rPr>
        <w:t>.</w:t>
      </w:r>
      <w:r w:rsidR="00C5182F">
        <w:rPr>
          <w:rFonts w:cs="Arial"/>
          <w:b/>
          <w:bCs/>
        </w:rPr>
        <w:t>7</w:t>
      </w:r>
      <w:r w:rsidR="003A1893" w:rsidRPr="003044FA">
        <w:rPr>
          <w:rFonts w:cs="Arial"/>
        </w:rPr>
        <w:tab/>
        <w:t xml:space="preserve">Describe any informational materials that would be made available to the Department and </w:t>
      </w:r>
      <w:r w:rsidR="0065402A">
        <w:rPr>
          <w:rFonts w:cs="Arial"/>
        </w:rPr>
        <w:t>P</w:t>
      </w:r>
      <w:r w:rsidR="003A1893" w:rsidRPr="003044FA">
        <w:rPr>
          <w:rFonts w:cs="Arial"/>
        </w:rPr>
        <w:t xml:space="preserve">ayroll </w:t>
      </w:r>
      <w:r w:rsidR="0065402A">
        <w:rPr>
          <w:rFonts w:cs="Arial"/>
        </w:rPr>
        <w:t>C</w:t>
      </w:r>
      <w:r w:rsidR="003A1893" w:rsidRPr="003044FA">
        <w:rPr>
          <w:rFonts w:cs="Arial"/>
        </w:rPr>
        <w:t>enter/benefits specialist staff to educate them on Section 125 plan documentation and non-discrimination testing. Such materials could include compliance bulletins, presentation slides, webinars, or videos. In lieu of paper copies, you may provide links to online electronic copies of informational materials.</w:t>
      </w:r>
    </w:p>
    <w:p w14:paraId="765C27A1" w14:textId="77777777" w:rsidR="00BE068E" w:rsidRPr="003044FA" w:rsidRDefault="00BE068E" w:rsidP="00EC3090">
      <w:pPr>
        <w:pStyle w:val="LRWLBodyText"/>
        <w:tabs>
          <w:tab w:val="left" w:pos="1458"/>
        </w:tabs>
        <w:spacing w:before="0" w:after="0"/>
        <w:ind w:left="900" w:hanging="900"/>
        <w:rPr>
          <w:rFonts w:cs="Arial"/>
        </w:rPr>
      </w:pPr>
    </w:p>
    <w:p w14:paraId="3016AA50" w14:textId="374991FC" w:rsidR="003A1893" w:rsidRPr="003044FA" w:rsidRDefault="00D947EA" w:rsidP="00EC3090">
      <w:pPr>
        <w:pStyle w:val="LRWLBodyText"/>
        <w:tabs>
          <w:tab w:val="left" w:pos="1458"/>
        </w:tabs>
        <w:spacing w:before="0" w:after="0"/>
        <w:ind w:left="900" w:hanging="900"/>
        <w:rPr>
          <w:rFonts w:cs="Arial"/>
        </w:rPr>
      </w:pPr>
      <w:r w:rsidRPr="003044FA">
        <w:rPr>
          <w:rFonts w:cs="Arial"/>
          <w:b/>
          <w:bCs/>
        </w:rPr>
        <w:t>7.16</w:t>
      </w:r>
      <w:r w:rsidR="003A1893" w:rsidRPr="003044FA">
        <w:rPr>
          <w:rFonts w:cs="Arial"/>
          <w:b/>
          <w:bCs/>
        </w:rPr>
        <w:t>.</w:t>
      </w:r>
      <w:r w:rsidR="00C5182F">
        <w:rPr>
          <w:rFonts w:cs="Arial"/>
          <w:b/>
          <w:bCs/>
        </w:rPr>
        <w:t>8</w:t>
      </w:r>
      <w:r w:rsidR="003A1893" w:rsidRPr="003044FA">
        <w:rPr>
          <w:rFonts w:cs="Arial"/>
        </w:rPr>
        <w:tab/>
        <w:t xml:space="preserve">Provide an overview and/or schedule of any standard trainings your organization conducts on annual basis, including but not limited to tax guidance and non-discrimination testing, that would be available to </w:t>
      </w:r>
      <w:r w:rsidR="000E2DAF" w:rsidRPr="003044FA">
        <w:rPr>
          <w:rFonts w:cs="Arial"/>
        </w:rPr>
        <w:t xml:space="preserve">the Department’s </w:t>
      </w:r>
      <w:r w:rsidR="0065402A">
        <w:rPr>
          <w:rFonts w:cs="Arial"/>
        </w:rPr>
        <w:t>P</w:t>
      </w:r>
      <w:r w:rsidR="003A1893" w:rsidRPr="003044FA">
        <w:rPr>
          <w:rFonts w:cs="Arial"/>
        </w:rPr>
        <w:t xml:space="preserve">ayroll </w:t>
      </w:r>
      <w:r w:rsidR="0065402A">
        <w:rPr>
          <w:rFonts w:cs="Arial"/>
        </w:rPr>
        <w:t>C</w:t>
      </w:r>
      <w:r w:rsidR="003A1893" w:rsidRPr="003044FA">
        <w:rPr>
          <w:rFonts w:cs="Arial"/>
        </w:rPr>
        <w:t>enter</w:t>
      </w:r>
      <w:r w:rsidR="000E2DAF" w:rsidRPr="003044FA">
        <w:rPr>
          <w:rFonts w:cs="Arial"/>
        </w:rPr>
        <w:t>s</w:t>
      </w:r>
      <w:r w:rsidR="003A1893" w:rsidRPr="003044FA">
        <w:rPr>
          <w:rFonts w:cs="Arial"/>
        </w:rPr>
        <w:t xml:space="preserve">/benefits specialist staff. </w:t>
      </w:r>
    </w:p>
    <w:p w14:paraId="537752C5" w14:textId="072C0984" w:rsidR="003101E7" w:rsidRPr="004871AE" w:rsidRDefault="003101E7" w:rsidP="00785016">
      <w:pPr>
        <w:pStyle w:val="Heading2"/>
        <w:numPr>
          <w:ilvl w:val="0"/>
          <w:numId w:val="0"/>
        </w:numPr>
        <w:tabs>
          <w:tab w:val="clear" w:pos="720"/>
          <w:tab w:val="left" w:pos="900"/>
        </w:tabs>
        <w:ind w:left="900" w:hanging="900"/>
        <w:rPr>
          <w:rFonts w:ascii="Arial" w:hAnsi="Arial"/>
        </w:rPr>
      </w:pPr>
      <w:r>
        <w:rPr>
          <w:rFonts w:ascii="Arial" w:hAnsi="Arial"/>
        </w:rPr>
        <w:t>7.1</w:t>
      </w:r>
      <w:r w:rsidR="00E07BD1">
        <w:rPr>
          <w:rFonts w:ascii="Arial" w:hAnsi="Arial"/>
        </w:rPr>
        <w:t>7</w:t>
      </w:r>
      <w:r>
        <w:rPr>
          <w:rFonts w:ascii="Arial" w:hAnsi="Arial"/>
        </w:rPr>
        <w:t xml:space="preserve"> </w:t>
      </w:r>
      <w:r w:rsidR="00D91036">
        <w:rPr>
          <w:rFonts w:ascii="Arial" w:hAnsi="Arial"/>
        </w:rPr>
        <w:tab/>
      </w:r>
      <w:r w:rsidRPr="004871AE">
        <w:rPr>
          <w:rFonts w:ascii="Arial" w:hAnsi="Arial"/>
        </w:rPr>
        <w:t>Plan Documentation</w:t>
      </w:r>
    </w:p>
    <w:p w14:paraId="23AF3A6B" w14:textId="7375DFF4" w:rsidR="003101E7" w:rsidRDefault="003101E7" w:rsidP="00785016">
      <w:pPr>
        <w:pStyle w:val="LRWLBodyText"/>
        <w:tabs>
          <w:tab w:val="num" w:pos="1899"/>
        </w:tabs>
        <w:spacing w:before="0" w:after="0"/>
        <w:ind w:left="900" w:hanging="900"/>
        <w:rPr>
          <w:rFonts w:cs="Arial"/>
        </w:rPr>
      </w:pPr>
      <w:r>
        <w:rPr>
          <w:rFonts w:cs="Arial"/>
          <w:b/>
        </w:rPr>
        <w:t>7.1</w:t>
      </w:r>
      <w:r w:rsidR="00E07BD1">
        <w:rPr>
          <w:rFonts w:cs="Arial"/>
          <w:b/>
        </w:rPr>
        <w:t>7</w:t>
      </w:r>
      <w:r>
        <w:rPr>
          <w:rFonts w:cs="Arial"/>
          <w:b/>
        </w:rPr>
        <w:t>.1</w:t>
      </w:r>
      <w:r w:rsidRPr="00E4633E">
        <w:rPr>
          <w:rFonts w:cs="Arial"/>
          <w:b/>
        </w:rPr>
        <w:tab/>
      </w:r>
      <w:r>
        <w:rPr>
          <w:rFonts w:cs="Arial"/>
        </w:rPr>
        <w:t xml:space="preserve">Describe your organization’s experience in developing and maintaining plan documents for plans similar to the State’s with numerous benefit offerings and multiple payroll reporting agencies. </w:t>
      </w:r>
    </w:p>
    <w:p w14:paraId="1460E61A" w14:textId="77777777" w:rsidR="003101E7" w:rsidRDefault="003101E7" w:rsidP="00785016">
      <w:pPr>
        <w:pStyle w:val="LRWLBodyText"/>
        <w:tabs>
          <w:tab w:val="num" w:pos="1899"/>
        </w:tabs>
        <w:spacing w:before="0" w:after="0"/>
        <w:ind w:left="900" w:hanging="900"/>
        <w:rPr>
          <w:rFonts w:cs="Arial"/>
          <w:b/>
        </w:rPr>
      </w:pPr>
    </w:p>
    <w:p w14:paraId="64683501" w14:textId="00594F00" w:rsidR="003101E7" w:rsidRDefault="003101E7" w:rsidP="00785016">
      <w:pPr>
        <w:pStyle w:val="LRWLBodyText"/>
        <w:tabs>
          <w:tab w:val="num" w:pos="1899"/>
        </w:tabs>
        <w:spacing w:before="0" w:after="0"/>
        <w:ind w:left="900" w:hanging="900"/>
        <w:rPr>
          <w:rFonts w:cs="Arial"/>
        </w:rPr>
      </w:pPr>
      <w:r>
        <w:rPr>
          <w:rFonts w:cs="Arial"/>
          <w:b/>
        </w:rPr>
        <w:t>7.1</w:t>
      </w:r>
      <w:r w:rsidR="00E07BD1">
        <w:rPr>
          <w:rFonts w:cs="Arial"/>
          <w:b/>
        </w:rPr>
        <w:t>7</w:t>
      </w:r>
      <w:r>
        <w:rPr>
          <w:rFonts w:cs="Arial"/>
          <w:b/>
        </w:rPr>
        <w:t>.2</w:t>
      </w:r>
      <w:r w:rsidRPr="002A322F">
        <w:rPr>
          <w:rFonts w:cs="Arial"/>
          <w:b/>
        </w:rPr>
        <w:tab/>
      </w:r>
      <w:r>
        <w:rPr>
          <w:rFonts w:cs="Arial"/>
        </w:rPr>
        <w:t xml:space="preserve">Describe your organization’s experience in developing and maintaining plan documents for Non-ERISA government agencies. </w:t>
      </w:r>
    </w:p>
    <w:p w14:paraId="0CC66519" w14:textId="77777777" w:rsidR="003101E7" w:rsidRDefault="003101E7" w:rsidP="00785016">
      <w:pPr>
        <w:pStyle w:val="LRWLBodyText"/>
        <w:tabs>
          <w:tab w:val="num" w:pos="1899"/>
        </w:tabs>
        <w:spacing w:before="0" w:after="0"/>
        <w:ind w:left="900" w:hanging="900"/>
        <w:rPr>
          <w:rFonts w:cs="Arial"/>
          <w:b/>
        </w:rPr>
      </w:pPr>
    </w:p>
    <w:p w14:paraId="32211B9E" w14:textId="714426C7" w:rsidR="003101E7" w:rsidRPr="00E74467" w:rsidRDefault="003101E7" w:rsidP="00785016">
      <w:pPr>
        <w:pStyle w:val="LRWLBodyText"/>
        <w:tabs>
          <w:tab w:val="num" w:pos="1899"/>
        </w:tabs>
        <w:spacing w:before="0" w:after="0"/>
        <w:ind w:left="900" w:hanging="900"/>
        <w:rPr>
          <w:rFonts w:cs="Arial"/>
        </w:rPr>
      </w:pPr>
      <w:r>
        <w:rPr>
          <w:rFonts w:cs="Arial"/>
          <w:b/>
        </w:rPr>
        <w:t>7.1</w:t>
      </w:r>
      <w:r w:rsidR="00E07BD1">
        <w:rPr>
          <w:rFonts w:cs="Arial"/>
          <w:b/>
        </w:rPr>
        <w:t>7</w:t>
      </w:r>
      <w:r>
        <w:rPr>
          <w:rFonts w:cs="Arial"/>
          <w:b/>
        </w:rPr>
        <w:t>.3</w:t>
      </w:r>
      <w:r w:rsidRPr="002A322F">
        <w:rPr>
          <w:rFonts w:cs="Arial"/>
          <w:b/>
        </w:rPr>
        <w:tab/>
      </w:r>
      <w:r>
        <w:rPr>
          <w:rFonts w:cs="Arial"/>
        </w:rPr>
        <w:t>Provide at least two (2) sample Section 125 Plan, Plan Documents and Summary Plan Descriptions. These samples should ideally reflect a non-ERISA plan design and be similar to the plan documents outlined in RFP Table 1 (</w:t>
      </w:r>
      <w:r w:rsidRPr="00DB624F">
        <w:rPr>
          <w:rFonts w:cs="Arial"/>
        </w:rPr>
        <w:t xml:space="preserve">Section 125 Cafeteria Plan </w:t>
      </w:r>
      <w:r>
        <w:rPr>
          <w:rFonts w:cs="Arial"/>
        </w:rPr>
        <w:t>Document, Summary Plan Description, Transit and Parking Plan Document)</w:t>
      </w:r>
      <w:r w:rsidRPr="0029080E">
        <w:rPr>
          <w:rFonts w:cs="Arial"/>
        </w:rPr>
        <w:t>.</w:t>
      </w:r>
    </w:p>
    <w:p w14:paraId="3B2D4455" w14:textId="77777777" w:rsidR="003101E7" w:rsidRDefault="003101E7" w:rsidP="00785016">
      <w:pPr>
        <w:pStyle w:val="LRWLBodyText"/>
        <w:tabs>
          <w:tab w:val="num" w:pos="1899"/>
        </w:tabs>
        <w:spacing w:before="0" w:after="0"/>
        <w:ind w:left="900" w:hanging="900"/>
        <w:rPr>
          <w:rFonts w:cs="Arial"/>
          <w:b/>
        </w:rPr>
      </w:pPr>
    </w:p>
    <w:p w14:paraId="52A332BD" w14:textId="3F8642B2" w:rsidR="003101E7" w:rsidRPr="005303C3" w:rsidRDefault="003101E7" w:rsidP="00785016">
      <w:pPr>
        <w:pStyle w:val="LRWLBodyText"/>
        <w:tabs>
          <w:tab w:val="num" w:pos="1899"/>
        </w:tabs>
        <w:spacing w:before="0" w:after="0"/>
        <w:ind w:left="900" w:hanging="900"/>
        <w:rPr>
          <w:rFonts w:cs="Arial"/>
        </w:rPr>
      </w:pPr>
      <w:r>
        <w:rPr>
          <w:rFonts w:cs="Arial"/>
          <w:b/>
        </w:rPr>
        <w:t>7.1</w:t>
      </w:r>
      <w:r w:rsidR="00E07BD1">
        <w:rPr>
          <w:rFonts w:cs="Arial"/>
          <w:b/>
        </w:rPr>
        <w:t>7</w:t>
      </w:r>
      <w:r>
        <w:rPr>
          <w:rFonts w:cs="Arial"/>
          <w:b/>
        </w:rPr>
        <w:t>.4</w:t>
      </w:r>
      <w:r>
        <w:rPr>
          <w:rFonts w:cs="Arial"/>
          <w:b/>
        </w:rPr>
        <w:tab/>
      </w:r>
      <w:r>
        <w:rPr>
          <w:rFonts w:cs="Arial"/>
        </w:rPr>
        <w:t>Describe a sample revision schedule for a client’s Section 125 Plan, Plan Document</w:t>
      </w:r>
      <w:r w:rsidR="00785016">
        <w:rPr>
          <w:rFonts w:cs="Arial"/>
        </w:rPr>
        <w:t>,</w:t>
      </w:r>
      <w:r>
        <w:rPr>
          <w:rFonts w:cs="Arial"/>
        </w:rPr>
        <w:t xml:space="preserve"> and Summary Plan Description. Indicate w</w:t>
      </w:r>
      <w:r w:rsidRPr="00A934DE">
        <w:rPr>
          <w:rFonts w:cs="Arial"/>
        </w:rPr>
        <w:t>hat will be done, when,</w:t>
      </w:r>
      <w:r>
        <w:rPr>
          <w:rFonts w:cs="Arial"/>
        </w:rPr>
        <w:t xml:space="preserve"> how often,</w:t>
      </w:r>
      <w:r w:rsidRPr="00A934DE">
        <w:rPr>
          <w:rFonts w:cs="Arial"/>
        </w:rPr>
        <w:t xml:space="preserve"> and who will be responsible fo</w:t>
      </w:r>
      <w:r>
        <w:rPr>
          <w:rFonts w:cs="Arial"/>
        </w:rPr>
        <w:t xml:space="preserve">r each step, as well as your organization’s preferred editing software and delivery method for draft materials. </w:t>
      </w:r>
    </w:p>
    <w:p w14:paraId="59DE6FE6" w14:textId="77777777" w:rsidR="003101E7" w:rsidRDefault="003101E7" w:rsidP="00785016">
      <w:pPr>
        <w:pStyle w:val="LRWLBodyText"/>
        <w:tabs>
          <w:tab w:val="num" w:pos="1899"/>
        </w:tabs>
        <w:spacing w:before="0" w:after="0"/>
        <w:ind w:left="900" w:hanging="900"/>
        <w:rPr>
          <w:rFonts w:cs="Arial"/>
          <w:b/>
        </w:rPr>
      </w:pPr>
    </w:p>
    <w:p w14:paraId="4577B255" w14:textId="511AA2B9" w:rsidR="003101E7" w:rsidRPr="00E4633E" w:rsidRDefault="003101E7" w:rsidP="00785016">
      <w:pPr>
        <w:pStyle w:val="LRWLBodyText"/>
        <w:tabs>
          <w:tab w:val="num" w:pos="1899"/>
        </w:tabs>
        <w:spacing w:before="0" w:after="0"/>
        <w:ind w:left="900" w:hanging="900"/>
        <w:rPr>
          <w:rFonts w:cs="Arial"/>
        </w:rPr>
      </w:pPr>
      <w:r>
        <w:rPr>
          <w:rFonts w:cs="Arial"/>
          <w:b/>
        </w:rPr>
        <w:t>7.1</w:t>
      </w:r>
      <w:r w:rsidR="00E07BD1">
        <w:rPr>
          <w:rFonts w:cs="Arial"/>
          <w:b/>
        </w:rPr>
        <w:t>7</w:t>
      </w:r>
      <w:r>
        <w:rPr>
          <w:rFonts w:cs="Arial"/>
          <w:b/>
        </w:rPr>
        <w:t>.5</w:t>
      </w:r>
      <w:r>
        <w:rPr>
          <w:rFonts w:cs="Arial"/>
          <w:b/>
        </w:rPr>
        <w:tab/>
      </w:r>
      <w:r>
        <w:rPr>
          <w:rFonts w:cs="Arial"/>
        </w:rPr>
        <w:t>Describe what information and/or documentation is required from the Department in order to produce a Section 125 Plan, Plan Document and Summary Plan Description for the Department</w:t>
      </w:r>
      <w:r w:rsidRPr="006B0A44">
        <w:rPr>
          <w:rFonts w:cs="Arial"/>
        </w:rPr>
        <w:t>. See current plan documents linked in RFP Table 1</w:t>
      </w:r>
      <w:r>
        <w:rPr>
          <w:rFonts w:cs="Arial"/>
        </w:rPr>
        <w:t xml:space="preserve">. </w:t>
      </w:r>
    </w:p>
    <w:p w14:paraId="1C013050" w14:textId="77777777" w:rsidR="003101E7" w:rsidRDefault="003101E7" w:rsidP="00785016">
      <w:pPr>
        <w:pStyle w:val="LRWLBodyText"/>
        <w:tabs>
          <w:tab w:val="num" w:pos="1899"/>
        </w:tabs>
        <w:spacing w:before="0" w:after="0"/>
        <w:ind w:left="900" w:hanging="900"/>
        <w:rPr>
          <w:rFonts w:cs="Arial"/>
          <w:b/>
        </w:rPr>
      </w:pPr>
    </w:p>
    <w:p w14:paraId="74A720D6" w14:textId="4841B4B3" w:rsidR="003101E7" w:rsidRDefault="003101E7" w:rsidP="00785016">
      <w:pPr>
        <w:pStyle w:val="LRWLBodyText"/>
        <w:tabs>
          <w:tab w:val="num" w:pos="1899"/>
        </w:tabs>
        <w:spacing w:before="0" w:after="0"/>
        <w:ind w:left="900" w:hanging="900"/>
        <w:rPr>
          <w:rFonts w:cs="Arial"/>
        </w:rPr>
      </w:pPr>
      <w:r>
        <w:rPr>
          <w:rFonts w:cs="Arial"/>
          <w:b/>
        </w:rPr>
        <w:lastRenderedPageBreak/>
        <w:t>7.1</w:t>
      </w:r>
      <w:r w:rsidR="00E07BD1">
        <w:rPr>
          <w:rFonts w:cs="Arial"/>
          <w:b/>
        </w:rPr>
        <w:t>7</w:t>
      </w:r>
      <w:r>
        <w:rPr>
          <w:rFonts w:cs="Arial"/>
          <w:b/>
        </w:rPr>
        <w:t>.6</w:t>
      </w:r>
      <w:r>
        <w:rPr>
          <w:rFonts w:cs="Arial"/>
          <w:b/>
        </w:rPr>
        <w:tab/>
      </w:r>
      <w:r>
        <w:rPr>
          <w:rFonts w:cs="Arial"/>
        </w:rPr>
        <w:t xml:space="preserve">Indicate how your organization would prefer to receive plan and/or benefit updates, including your desired communication method and frequency (e.g., ad hoc, </w:t>
      </w:r>
      <w:r w:rsidR="006B086F">
        <w:rPr>
          <w:rFonts w:cs="Arial"/>
        </w:rPr>
        <w:t>Q</w:t>
      </w:r>
      <w:r>
        <w:rPr>
          <w:rFonts w:cs="Arial"/>
        </w:rPr>
        <w:t>uarterly).</w:t>
      </w:r>
    </w:p>
    <w:p w14:paraId="4AA39F49" w14:textId="77777777" w:rsidR="003101E7" w:rsidRDefault="003101E7" w:rsidP="00785016">
      <w:pPr>
        <w:pStyle w:val="LRWLBodyText"/>
        <w:tabs>
          <w:tab w:val="num" w:pos="1899"/>
        </w:tabs>
        <w:spacing w:before="0" w:after="0"/>
        <w:ind w:left="900" w:hanging="900"/>
        <w:rPr>
          <w:rFonts w:cs="Arial"/>
          <w:b/>
        </w:rPr>
      </w:pPr>
    </w:p>
    <w:p w14:paraId="0222A2F1" w14:textId="56EB1519" w:rsidR="003101E7" w:rsidRDefault="003101E7" w:rsidP="00785016">
      <w:pPr>
        <w:pStyle w:val="LRWLBodyText"/>
        <w:tabs>
          <w:tab w:val="num" w:pos="1899"/>
        </w:tabs>
        <w:spacing w:before="0" w:after="0"/>
        <w:ind w:left="900" w:hanging="900"/>
        <w:rPr>
          <w:rFonts w:cs="Arial"/>
        </w:rPr>
      </w:pPr>
      <w:r>
        <w:rPr>
          <w:rFonts w:cs="Arial"/>
          <w:b/>
        </w:rPr>
        <w:t>7.1</w:t>
      </w:r>
      <w:r w:rsidR="00E07BD1">
        <w:rPr>
          <w:rFonts w:cs="Arial"/>
          <w:b/>
        </w:rPr>
        <w:t>7</w:t>
      </w:r>
      <w:r>
        <w:rPr>
          <w:rFonts w:cs="Arial"/>
          <w:b/>
        </w:rPr>
        <w:t>.7</w:t>
      </w:r>
      <w:r>
        <w:rPr>
          <w:rFonts w:cs="Arial"/>
          <w:b/>
        </w:rPr>
        <w:tab/>
      </w:r>
      <w:r w:rsidRPr="00625F69">
        <w:rPr>
          <w:rFonts w:cs="Arial"/>
        </w:rPr>
        <w:t xml:space="preserve">Describe your </w:t>
      </w:r>
      <w:r>
        <w:rPr>
          <w:rFonts w:cs="Arial"/>
        </w:rPr>
        <w:t xml:space="preserve">organization’s </w:t>
      </w:r>
      <w:r w:rsidRPr="00625F69">
        <w:rPr>
          <w:rFonts w:cs="Arial"/>
        </w:rPr>
        <w:t xml:space="preserve">ability to customize </w:t>
      </w:r>
      <w:r>
        <w:rPr>
          <w:rFonts w:cs="Arial"/>
        </w:rPr>
        <w:t>plan documentation for the Department.</w:t>
      </w:r>
      <w:r w:rsidRPr="00625F69">
        <w:rPr>
          <w:rFonts w:cs="Arial"/>
        </w:rPr>
        <w:t xml:space="preserve"> Provide examples beyond just name customization</w:t>
      </w:r>
      <w:r>
        <w:rPr>
          <w:rFonts w:cs="Arial"/>
        </w:rPr>
        <w:t>,</w:t>
      </w:r>
      <w:r w:rsidRPr="00625F69">
        <w:rPr>
          <w:rFonts w:cs="Arial"/>
        </w:rPr>
        <w:t xml:space="preserve"> if possible</w:t>
      </w:r>
      <w:r>
        <w:rPr>
          <w:rFonts w:cs="Arial"/>
        </w:rPr>
        <w:t xml:space="preserve"> (e.g., the Department logo, colors, terminology)</w:t>
      </w:r>
      <w:r w:rsidRPr="00625F69">
        <w:rPr>
          <w:rFonts w:cs="Arial"/>
        </w:rPr>
        <w:t>.</w:t>
      </w:r>
    </w:p>
    <w:p w14:paraId="05D1AEDA" w14:textId="77777777" w:rsidR="003101E7" w:rsidRDefault="003101E7" w:rsidP="00785016">
      <w:pPr>
        <w:pStyle w:val="LRWLBodyText"/>
        <w:spacing w:before="0" w:after="0"/>
        <w:ind w:left="900" w:hanging="900"/>
        <w:rPr>
          <w:rFonts w:cs="Arial"/>
          <w:b/>
        </w:rPr>
      </w:pPr>
    </w:p>
    <w:p w14:paraId="582D969F" w14:textId="5D8927C4" w:rsidR="003101E7" w:rsidRDefault="003101E7" w:rsidP="00785016">
      <w:pPr>
        <w:pStyle w:val="LRWLBodyText"/>
        <w:spacing w:before="0" w:after="0"/>
        <w:ind w:left="900" w:hanging="900"/>
        <w:rPr>
          <w:rFonts w:cs="Arial"/>
        </w:rPr>
      </w:pPr>
      <w:r>
        <w:rPr>
          <w:rFonts w:cs="Arial"/>
          <w:b/>
        </w:rPr>
        <w:t>7.1</w:t>
      </w:r>
      <w:r w:rsidR="00E07BD1">
        <w:rPr>
          <w:rFonts w:cs="Arial"/>
          <w:b/>
        </w:rPr>
        <w:t>7</w:t>
      </w:r>
      <w:r>
        <w:rPr>
          <w:rFonts w:cs="Arial"/>
          <w:b/>
        </w:rPr>
        <w:t>.8</w:t>
      </w:r>
      <w:r>
        <w:rPr>
          <w:rFonts w:cs="Arial"/>
          <w:b/>
        </w:rPr>
        <w:tab/>
      </w:r>
      <w:r>
        <w:rPr>
          <w:rFonts w:cs="Arial"/>
        </w:rPr>
        <w:t>Does your organization provide any guarantees to meet plan compliance requirements resulting from the findings of a third-party audit (e.g., Department of Labor, Legislative Audit Bureau, etc.)?</w:t>
      </w:r>
    </w:p>
    <w:p w14:paraId="67F82FC9" w14:textId="77777777" w:rsidR="003101E7" w:rsidRDefault="003101E7" w:rsidP="00D91036">
      <w:pPr>
        <w:pStyle w:val="LRWLBodyText"/>
        <w:ind w:left="1260" w:hanging="360"/>
        <w:rPr>
          <w:rFonts w:cs="Arial"/>
        </w:rPr>
      </w:pPr>
      <w:r>
        <w:rPr>
          <w:rFonts w:cs="Arial"/>
        </w:rPr>
        <w:t>a.</w:t>
      </w:r>
      <w:r>
        <w:rPr>
          <w:rFonts w:cs="Arial"/>
        </w:rPr>
        <w:tab/>
        <w:t xml:space="preserve">If so, describe the guarantee and provide any pertinent sample language and your documentation. </w:t>
      </w:r>
    </w:p>
    <w:p w14:paraId="374E215D" w14:textId="77777777" w:rsidR="003101E7" w:rsidRPr="00625F69" w:rsidRDefault="003101E7" w:rsidP="00D91036">
      <w:pPr>
        <w:pStyle w:val="LRWLBodyText"/>
        <w:tabs>
          <w:tab w:val="left" w:pos="1899"/>
        </w:tabs>
        <w:ind w:left="1260" w:hanging="360"/>
        <w:rPr>
          <w:rFonts w:cs="Arial"/>
        </w:rPr>
      </w:pPr>
      <w:r>
        <w:rPr>
          <w:rFonts w:cs="Arial"/>
        </w:rPr>
        <w:t>b.</w:t>
      </w:r>
      <w:r>
        <w:rPr>
          <w:rFonts w:cs="Arial"/>
        </w:rPr>
        <w:tab/>
        <w:t>If not, explain.</w:t>
      </w:r>
    </w:p>
    <w:p w14:paraId="4B62C37A" w14:textId="77777777" w:rsidR="003101E7" w:rsidRDefault="003101E7" w:rsidP="00D91036">
      <w:pPr>
        <w:pStyle w:val="LRWLBodyText"/>
        <w:tabs>
          <w:tab w:val="num" w:pos="1899"/>
        </w:tabs>
        <w:spacing w:before="0" w:after="0"/>
        <w:ind w:left="900" w:hanging="900"/>
        <w:rPr>
          <w:rFonts w:cs="Arial"/>
          <w:b/>
        </w:rPr>
      </w:pPr>
    </w:p>
    <w:p w14:paraId="26F1FF3B" w14:textId="5F3246AC" w:rsidR="003101E7" w:rsidRDefault="003101E7" w:rsidP="00D91036">
      <w:pPr>
        <w:pStyle w:val="LRWLBodyText"/>
        <w:tabs>
          <w:tab w:val="num" w:pos="1899"/>
        </w:tabs>
        <w:spacing w:before="0" w:after="0"/>
        <w:ind w:left="900" w:hanging="900"/>
        <w:rPr>
          <w:rFonts w:cs="Arial"/>
        </w:rPr>
      </w:pPr>
      <w:r>
        <w:rPr>
          <w:rFonts w:cs="Arial"/>
          <w:b/>
        </w:rPr>
        <w:t>7.1</w:t>
      </w:r>
      <w:r w:rsidR="00E07BD1">
        <w:rPr>
          <w:rFonts w:cs="Arial"/>
          <w:b/>
        </w:rPr>
        <w:t>7</w:t>
      </w:r>
      <w:r>
        <w:rPr>
          <w:rFonts w:cs="Arial"/>
          <w:b/>
        </w:rPr>
        <w:t>.9</w:t>
      </w:r>
      <w:r>
        <w:rPr>
          <w:rFonts w:cs="Arial"/>
          <w:b/>
        </w:rPr>
        <w:tab/>
      </w:r>
      <w:r>
        <w:rPr>
          <w:rFonts w:cs="Arial"/>
        </w:rPr>
        <w:t xml:space="preserve">How does your organization ensure plan documents are compliant and up to date with federal requirements? Explain any resources and subject matter experts you may have in providing compliance consulting to clients. </w:t>
      </w:r>
    </w:p>
    <w:p w14:paraId="2CD94118" w14:textId="43E6A6D5" w:rsidR="003101E7" w:rsidRPr="004871AE" w:rsidRDefault="003101E7" w:rsidP="003101E7">
      <w:pPr>
        <w:pStyle w:val="Heading2"/>
        <w:numPr>
          <w:ilvl w:val="0"/>
          <w:numId w:val="0"/>
        </w:numPr>
        <w:tabs>
          <w:tab w:val="clear" w:pos="720"/>
        </w:tabs>
        <w:rPr>
          <w:rFonts w:ascii="Arial" w:hAnsi="Arial"/>
        </w:rPr>
      </w:pPr>
      <w:r>
        <w:rPr>
          <w:rFonts w:ascii="Arial" w:hAnsi="Arial"/>
        </w:rPr>
        <w:t>7.</w:t>
      </w:r>
      <w:r w:rsidR="00E07BD1">
        <w:rPr>
          <w:rFonts w:ascii="Arial" w:hAnsi="Arial"/>
        </w:rPr>
        <w:t>18</w:t>
      </w:r>
      <w:r>
        <w:rPr>
          <w:rFonts w:ascii="Arial" w:hAnsi="Arial"/>
        </w:rPr>
        <w:t xml:space="preserve"> </w:t>
      </w:r>
      <w:r w:rsidRPr="004871AE">
        <w:rPr>
          <w:rFonts w:ascii="Arial" w:hAnsi="Arial"/>
        </w:rPr>
        <w:t>Non-Discrimination Testing</w:t>
      </w:r>
    </w:p>
    <w:p w14:paraId="25A2F436" w14:textId="6212131B" w:rsidR="003101E7" w:rsidRPr="006522C7" w:rsidRDefault="003101E7" w:rsidP="003101E7">
      <w:pPr>
        <w:pStyle w:val="LRWLBodyText"/>
        <w:ind w:left="900" w:hanging="900"/>
        <w:rPr>
          <w:rFonts w:cs="Arial"/>
        </w:rPr>
      </w:pPr>
      <w:r w:rsidRPr="006522C7">
        <w:rPr>
          <w:rFonts w:cs="Arial"/>
          <w:b/>
        </w:rPr>
        <w:t>7.</w:t>
      </w:r>
      <w:r w:rsidR="00E07BD1">
        <w:rPr>
          <w:rFonts w:cs="Arial"/>
          <w:b/>
        </w:rPr>
        <w:t>18</w:t>
      </w:r>
      <w:r w:rsidRPr="006522C7">
        <w:rPr>
          <w:rFonts w:cs="Arial"/>
          <w:b/>
        </w:rPr>
        <w:t>.1</w:t>
      </w:r>
      <w:r w:rsidRPr="006522C7">
        <w:rPr>
          <w:rFonts w:cs="Arial"/>
          <w:b/>
        </w:rPr>
        <w:tab/>
      </w:r>
      <w:r w:rsidRPr="006522C7">
        <w:rPr>
          <w:rFonts w:cs="Arial"/>
        </w:rPr>
        <w:t xml:space="preserve">Identify the person(s) whose primary responsibility will be to coordinate non-discrimination testing activities, including supervision and training of vendor representatives, if applicable. </w:t>
      </w:r>
    </w:p>
    <w:p w14:paraId="777F81D2" w14:textId="77777777" w:rsidR="003101E7" w:rsidRPr="006522C7" w:rsidRDefault="003101E7" w:rsidP="003101E7">
      <w:pPr>
        <w:pStyle w:val="LRWLBodyText"/>
        <w:numPr>
          <w:ilvl w:val="0"/>
          <w:numId w:val="64"/>
        </w:numPr>
        <w:ind w:left="1260"/>
        <w:rPr>
          <w:rFonts w:cs="Arial"/>
        </w:rPr>
      </w:pPr>
      <w:r w:rsidRPr="006522C7">
        <w:rPr>
          <w:rFonts w:cs="Arial"/>
        </w:rPr>
        <w:t xml:space="preserve">Include their position, qualifications, years of relevant experience, and location (local or home office). </w:t>
      </w:r>
    </w:p>
    <w:p w14:paraId="71A45D0E" w14:textId="77777777" w:rsidR="003101E7" w:rsidRPr="006522C7" w:rsidRDefault="003101E7" w:rsidP="003101E7">
      <w:pPr>
        <w:pStyle w:val="LRWLBodyText"/>
        <w:numPr>
          <w:ilvl w:val="0"/>
          <w:numId w:val="64"/>
        </w:numPr>
        <w:ind w:left="1260"/>
        <w:rPr>
          <w:rFonts w:cs="Arial"/>
        </w:rPr>
      </w:pPr>
      <w:r w:rsidRPr="006522C7">
        <w:rPr>
          <w:rFonts w:cs="Arial"/>
        </w:rPr>
        <w:t>Indicate their years of relevant experience with government agencies.</w:t>
      </w:r>
    </w:p>
    <w:p w14:paraId="4992E762" w14:textId="77777777" w:rsidR="003101E7" w:rsidRPr="006522C7" w:rsidRDefault="003101E7" w:rsidP="003101E7">
      <w:pPr>
        <w:pStyle w:val="LRWLBodyText"/>
        <w:numPr>
          <w:ilvl w:val="0"/>
          <w:numId w:val="64"/>
        </w:numPr>
        <w:ind w:left="1260"/>
        <w:rPr>
          <w:rFonts w:cs="Arial"/>
        </w:rPr>
      </w:pPr>
      <w:r w:rsidRPr="006522C7">
        <w:rPr>
          <w:rFonts w:cs="Arial"/>
        </w:rPr>
        <w:t>Indicate their years of relevant experience with non-ERISA programs.</w:t>
      </w:r>
    </w:p>
    <w:p w14:paraId="23C379D6" w14:textId="77777777" w:rsidR="003101E7" w:rsidRPr="006522C7" w:rsidRDefault="003101E7" w:rsidP="003101E7">
      <w:pPr>
        <w:pStyle w:val="LRWLBodyText"/>
        <w:numPr>
          <w:ilvl w:val="0"/>
          <w:numId w:val="64"/>
        </w:numPr>
        <w:tabs>
          <w:tab w:val="left" w:pos="2021"/>
        </w:tabs>
        <w:spacing w:after="0"/>
        <w:ind w:left="1260"/>
        <w:rPr>
          <w:rFonts w:cs="Arial"/>
        </w:rPr>
      </w:pPr>
      <w:r w:rsidRPr="006522C7">
        <w:rPr>
          <w:rFonts w:cs="Arial"/>
        </w:rPr>
        <w:t>Describe how testing responsibilities will be coordinated between the home and local office staff, if applicable.</w:t>
      </w:r>
    </w:p>
    <w:p w14:paraId="1D25DB6A" w14:textId="77777777" w:rsidR="003101E7" w:rsidRPr="006522C7" w:rsidRDefault="003101E7" w:rsidP="003101E7">
      <w:pPr>
        <w:pStyle w:val="LRWLBodyText"/>
        <w:tabs>
          <w:tab w:val="num" w:pos="2021"/>
        </w:tabs>
        <w:spacing w:before="0" w:after="0"/>
        <w:ind w:left="900" w:hanging="900"/>
        <w:rPr>
          <w:rFonts w:cs="Arial"/>
          <w:b/>
        </w:rPr>
      </w:pPr>
    </w:p>
    <w:p w14:paraId="505F2EB9" w14:textId="3C6F2AA5" w:rsidR="003101E7" w:rsidRPr="006522C7" w:rsidRDefault="003101E7" w:rsidP="003101E7">
      <w:pPr>
        <w:pStyle w:val="LRWLBodyText"/>
        <w:tabs>
          <w:tab w:val="num" w:pos="2021"/>
        </w:tabs>
        <w:spacing w:before="0" w:after="0"/>
        <w:ind w:left="900" w:hanging="900"/>
        <w:rPr>
          <w:rFonts w:cs="Arial"/>
        </w:rPr>
      </w:pPr>
      <w:r w:rsidRPr="006522C7">
        <w:rPr>
          <w:rFonts w:cs="Arial"/>
          <w:b/>
        </w:rPr>
        <w:t>7.</w:t>
      </w:r>
      <w:r w:rsidR="00E07BD1">
        <w:rPr>
          <w:rFonts w:cs="Arial"/>
          <w:b/>
        </w:rPr>
        <w:t>18</w:t>
      </w:r>
      <w:r w:rsidRPr="006522C7">
        <w:rPr>
          <w:rFonts w:cs="Arial"/>
          <w:b/>
        </w:rPr>
        <w:t>.2</w:t>
      </w:r>
      <w:r w:rsidRPr="006522C7">
        <w:rPr>
          <w:rFonts w:cs="Arial"/>
          <w:b/>
        </w:rPr>
        <w:tab/>
      </w:r>
      <w:r w:rsidRPr="006522C7">
        <w:rPr>
          <w:rFonts w:cs="Arial"/>
        </w:rPr>
        <w:t>Based on the information included in this RFP, Appendi</w:t>
      </w:r>
      <w:r w:rsidR="00A164FE">
        <w:rPr>
          <w:rFonts w:cs="Arial"/>
        </w:rPr>
        <w:t>x 6</w:t>
      </w:r>
      <w:r w:rsidRPr="006522C7">
        <w:rPr>
          <w:rFonts w:cs="Arial"/>
        </w:rPr>
        <w:t xml:space="preserve"> </w:t>
      </w:r>
      <w:r w:rsidR="00A164FE">
        <w:rPr>
          <w:rFonts w:cs="Arial"/>
        </w:rPr>
        <w:t xml:space="preserve">– </w:t>
      </w:r>
      <w:r w:rsidR="004951A4" w:rsidRPr="004951A4">
        <w:rPr>
          <w:rFonts w:cs="Arial"/>
        </w:rPr>
        <w:t>Program Agreement – RFP ETD0052 HSA Health Savings Account Program</w:t>
      </w:r>
      <w:r w:rsidR="001E7AC6">
        <w:rPr>
          <w:rFonts w:cs="Arial"/>
        </w:rPr>
        <w:t>,</w:t>
      </w:r>
      <w:r w:rsidRPr="006522C7">
        <w:rPr>
          <w:rFonts w:cs="Arial"/>
        </w:rPr>
        <w:t xml:space="preserve"> </w:t>
      </w:r>
      <w:r w:rsidR="00A164FE">
        <w:rPr>
          <w:rFonts w:cs="Arial"/>
        </w:rPr>
        <w:t>Appendix</w:t>
      </w:r>
      <w:r w:rsidRPr="006522C7">
        <w:rPr>
          <w:rFonts w:cs="Arial"/>
        </w:rPr>
        <w:t xml:space="preserve"> 7</w:t>
      </w:r>
      <w:r w:rsidR="00A164FE" w:rsidRPr="00A164FE">
        <w:rPr>
          <w:rFonts w:cs="Arial"/>
        </w:rPr>
        <w:t xml:space="preserve"> </w:t>
      </w:r>
      <w:r w:rsidR="001E7AC6">
        <w:rPr>
          <w:rFonts w:cs="Arial"/>
        </w:rPr>
        <w:t xml:space="preserve">– </w:t>
      </w:r>
      <w:r w:rsidR="00797CE7" w:rsidRPr="00797CE7">
        <w:rPr>
          <w:rFonts w:cs="Arial"/>
        </w:rPr>
        <w:t>Program Agreement – RFP ETD0053 Section 125 Cafeteria Plan, Employee Reimbursement Account Benefit Program, Commuter Fringe Benefit Program</w:t>
      </w:r>
      <w:r w:rsidRPr="006522C7">
        <w:rPr>
          <w:rFonts w:cs="Arial"/>
        </w:rPr>
        <w:t>, and the sample plan documents linked in RFP Table 1, what non-discrimination tests does your company recommend for the Department?</w:t>
      </w:r>
    </w:p>
    <w:p w14:paraId="6E905867" w14:textId="77777777" w:rsidR="003101E7" w:rsidRPr="006522C7" w:rsidRDefault="003101E7" w:rsidP="003101E7">
      <w:pPr>
        <w:pStyle w:val="LRWLBodyText"/>
        <w:tabs>
          <w:tab w:val="num" w:pos="2021"/>
        </w:tabs>
        <w:spacing w:before="0" w:after="0"/>
        <w:ind w:left="900" w:hanging="900"/>
        <w:rPr>
          <w:rFonts w:cs="Arial"/>
        </w:rPr>
      </w:pPr>
    </w:p>
    <w:p w14:paraId="329C6885" w14:textId="45F6F356" w:rsidR="003101E7" w:rsidRPr="006522C7" w:rsidRDefault="003101E7" w:rsidP="003101E7">
      <w:pPr>
        <w:pStyle w:val="LRWLBodyText"/>
        <w:tabs>
          <w:tab w:val="num" w:pos="2021"/>
        </w:tabs>
        <w:spacing w:before="0" w:after="0"/>
        <w:ind w:left="900" w:hanging="900"/>
        <w:rPr>
          <w:rFonts w:cs="Arial"/>
        </w:rPr>
      </w:pPr>
      <w:r w:rsidRPr="006522C7">
        <w:rPr>
          <w:rFonts w:cs="Arial"/>
          <w:b/>
        </w:rPr>
        <w:t>7.</w:t>
      </w:r>
      <w:r w:rsidR="00E07BD1">
        <w:rPr>
          <w:rFonts w:cs="Arial"/>
          <w:b/>
        </w:rPr>
        <w:t>18</w:t>
      </w:r>
      <w:r w:rsidRPr="006522C7">
        <w:rPr>
          <w:rFonts w:cs="Arial"/>
          <w:b/>
        </w:rPr>
        <w:t>.3</w:t>
      </w:r>
      <w:r w:rsidRPr="006522C7">
        <w:rPr>
          <w:rFonts w:cs="Arial"/>
          <w:b/>
        </w:rPr>
        <w:tab/>
      </w:r>
      <w:r w:rsidRPr="006522C7">
        <w:rPr>
          <w:rFonts w:cs="Arial"/>
        </w:rPr>
        <w:t xml:space="preserve">Describe your organization’s experience in performing non-discrimination testing for similar plans with multiple payroll reporting agencies and multiple payroll cycles.  </w:t>
      </w:r>
    </w:p>
    <w:p w14:paraId="35628EF5" w14:textId="77777777" w:rsidR="003101E7" w:rsidRPr="006522C7" w:rsidRDefault="003101E7" w:rsidP="003101E7">
      <w:pPr>
        <w:pStyle w:val="LRWLBodyText"/>
        <w:tabs>
          <w:tab w:val="num" w:pos="2021"/>
        </w:tabs>
        <w:spacing w:before="0" w:after="0"/>
        <w:ind w:left="900" w:hanging="900"/>
        <w:rPr>
          <w:rFonts w:cs="Arial"/>
          <w:b/>
        </w:rPr>
      </w:pPr>
    </w:p>
    <w:p w14:paraId="21132246" w14:textId="1BC9C356" w:rsidR="003101E7" w:rsidRPr="006522C7" w:rsidRDefault="003101E7" w:rsidP="003101E7">
      <w:pPr>
        <w:pStyle w:val="LRWLBodyText"/>
        <w:tabs>
          <w:tab w:val="num" w:pos="2021"/>
        </w:tabs>
        <w:spacing w:before="0" w:after="0"/>
        <w:ind w:left="900" w:hanging="900"/>
        <w:rPr>
          <w:rFonts w:cs="Arial"/>
        </w:rPr>
      </w:pPr>
      <w:r w:rsidRPr="006522C7">
        <w:rPr>
          <w:rFonts w:cs="Arial"/>
          <w:b/>
        </w:rPr>
        <w:t>7.</w:t>
      </w:r>
      <w:r w:rsidR="00E07BD1">
        <w:rPr>
          <w:rFonts w:cs="Arial"/>
          <w:b/>
        </w:rPr>
        <w:t>18</w:t>
      </w:r>
      <w:r w:rsidRPr="006522C7">
        <w:rPr>
          <w:rFonts w:cs="Arial"/>
          <w:b/>
        </w:rPr>
        <w:t>.4</w:t>
      </w:r>
      <w:r w:rsidRPr="006522C7">
        <w:rPr>
          <w:rFonts w:cs="Arial"/>
          <w:b/>
        </w:rPr>
        <w:tab/>
      </w:r>
      <w:r w:rsidRPr="006522C7">
        <w:rPr>
          <w:rFonts w:cs="Arial"/>
        </w:rPr>
        <w:t xml:space="preserve">Describe your organization’s experience in performing non-discrimination testing for non-ERISA government agencies.   </w:t>
      </w:r>
    </w:p>
    <w:p w14:paraId="7616A607" w14:textId="77777777" w:rsidR="003101E7" w:rsidRPr="006522C7" w:rsidRDefault="003101E7" w:rsidP="003101E7">
      <w:pPr>
        <w:pStyle w:val="LRWLBodyText"/>
        <w:tabs>
          <w:tab w:val="num" w:pos="2021"/>
        </w:tabs>
        <w:spacing w:before="0" w:after="0"/>
        <w:ind w:left="900" w:hanging="900"/>
        <w:rPr>
          <w:rFonts w:cs="Arial"/>
          <w:b/>
        </w:rPr>
      </w:pPr>
    </w:p>
    <w:p w14:paraId="5DEC4923" w14:textId="77777777" w:rsidR="003101E7" w:rsidRPr="006522C7" w:rsidRDefault="003101E7" w:rsidP="003101E7">
      <w:pPr>
        <w:pStyle w:val="LRWLBodyText"/>
        <w:tabs>
          <w:tab w:val="num" w:pos="2021"/>
        </w:tabs>
        <w:spacing w:before="0" w:after="0"/>
        <w:ind w:left="900" w:hanging="900"/>
        <w:rPr>
          <w:rFonts w:cs="Arial"/>
        </w:rPr>
      </w:pPr>
      <w:r w:rsidRPr="006522C7">
        <w:rPr>
          <w:rFonts w:cs="Arial"/>
          <w:b/>
        </w:rPr>
        <w:t>7.20.5</w:t>
      </w:r>
      <w:r w:rsidRPr="006522C7">
        <w:rPr>
          <w:rFonts w:cs="Arial"/>
          <w:b/>
        </w:rPr>
        <w:tab/>
      </w:r>
      <w:r w:rsidRPr="006522C7">
        <w:rPr>
          <w:rFonts w:cs="Arial"/>
        </w:rPr>
        <w:t xml:space="preserve">Provide an overview of the policies and procedures your organization has in place to ensure that all non-discrimination testing data is collected completed and accurate. Describe </w:t>
      </w:r>
      <w:r>
        <w:rPr>
          <w:rFonts w:cs="Arial"/>
        </w:rPr>
        <w:t>the data quality checks or processes</w:t>
      </w:r>
      <w:r w:rsidRPr="006522C7">
        <w:rPr>
          <w:rFonts w:cs="Arial"/>
        </w:rPr>
        <w:t xml:space="preserve"> in place to ensure accurate </w:t>
      </w:r>
      <w:r>
        <w:rPr>
          <w:rFonts w:cs="Arial"/>
        </w:rPr>
        <w:t>and reasonable</w:t>
      </w:r>
      <w:r w:rsidRPr="006522C7">
        <w:rPr>
          <w:rFonts w:cs="Arial"/>
        </w:rPr>
        <w:t xml:space="preserve"> non-discrimination testing results. </w:t>
      </w:r>
    </w:p>
    <w:p w14:paraId="4CBEA173" w14:textId="77777777" w:rsidR="003101E7" w:rsidRPr="006522C7" w:rsidRDefault="003101E7" w:rsidP="003101E7">
      <w:pPr>
        <w:pStyle w:val="LRWLBodyText"/>
        <w:spacing w:before="0" w:after="0"/>
        <w:ind w:left="720" w:hanging="720"/>
        <w:rPr>
          <w:rFonts w:cs="Arial"/>
          <w:b/>
        </w:rPr>
      </w:pPr>
    </w:p>
    <w:p w14:paraId="48449B88" w14:textId="16C9E09D" w:rsidR="003101E7" w:rsidRPr="006522C7" w:rsidRDefault="003101E7" w:rsidP="003101E7">
      <w:pPr>
        <w:pStyle w:val="LRWLBodyText"/>
        <w:spacing w:before="0"/>
        <w:ind w:left="900" w:hanging="900"/>
        <w:rPr>
          <w:rFonts w:cs="Arial"/>
        </w:rPr>
      </w:pPr>
      <w:r w:rsidRPr="006522C7">
        <w:rPr>
          <w:rFonts w:cs="Arial"/>
          <w:b/>
        </w:rPr>
        <w:lastRenderedPageBreak/>
        <w:t>7.</w:t>
      </w:r>
      <w:r w:rsidR="00E07BD1">
        <w:rPr>
          <w:rFonts w:cs="Arial"/>
          <w:b/>
        </w:rPr>
        <w:t>18</w:t>
      </w:r>
      <w:r w:rsidRPr="006522C7">
        <w:rPr>
          <w:rFonts w:cs="Arial"/>
          <w:b/>
        </w:rPr>
        <w:t>.6</w:t>
      </w:r>
      <w:r w:rsidRPr="006522C7">
        <w:rPr>
          <w:rFonts w:cs="Arial"/>
          <w:b/>
        </w:rPr>
        <w:tab/>
      </w:r>
      <w:r w:rsidRPr="006522C7">
        <w:rPr>
          <w:rFonts w:cs="Arial"/>
        </w:rPr>
        <w:t>What information does your organization require from the Department in order to conduct non-discrimination testing?</w:t>
      </w:r>
    </w:p>
    <w:p w14:paraId="0B0F99AF" w14:textId="77777777" w:rsidR="003101E7" w:rsidRPr="006522C7" w:rsidRDefault="003101E7" w:rsidP="003101E7">
      <w:pPr>
        <w:pStyle w:val="LRWLBodyText"/>
        <w:numPr>
          <w:ilvl w:val="0"/>
          <w:numId w:val="68"/>
        </w:numPr>
        <w:ind w:left="1260"/>
        <w:rPr>
          <w:rFonts w:cs="Arial"/>
        </w:rPr>
      </w:pPr>
      <w:r w:rsidRPr="006522C7">
        <w:rPr>
          <w:rFonts w:cs="Arial"/>
        </w:rPr>
        <w:t>Indicate the file format specifications required for submission.</w:t>
      </w:r>
      <w:r w:rsidRPr="006522C7" w:rsidDel="00714192">
        <w:rPr>
          <w:rFonts w:cs="Arial"/>
        </w:rPr>
        <w:t xml:space="preserve"> </w:t>
      </w:r>
    </w:p>
    <w:p w14:paraId="708789EA" w14:textId="77777777" w:rsidR="003101E7" w:rsidRPr="006522C7" w:rsidRDefault="003101E7" w:rsidP="003101E7">
      <w:pPr>
        <w:pStyle w:val="LRWLBodyText"/>
        <w:numPr>
          <w:ilvl w:val="0"/>
          <w:numId w:val="68"/>
        </w:numPr>
        <w:ind w:left="1260"/>
        <w:rPr>
          <w:rFonts w:cs="Arial"/>
        </w:rPr>
      </w:pPr>
      <w:r w:rsidRPr="006522C7">
        <w:rPr>
          <w:rFonts w:cs="Arial"/>
        </w:rPr>
        <w:t>State your organization’s preferred file delivery method (e.g., sFTP, secure email, etc.).</w:t>
      </w:r>
    </w:p>
    <w:p w14:paraId="1AC2D0D1" w14:textId="77777777" w:rsidR="003101E7" w:rsidRPr="006522C7" w:rsidRDefault="003101E7" w:rsidP="003101E7">
      <w:pPr>
        <w:pStyle w:val="LRWLBodyText"/>
        <w:numPr>
          <w:ilvl w:val="0"/>
          <w:numId w:val="68"/>
        </w:numPr>
        <w:ind w:left="1260"/>
        <w:rPr>
          <w:rFonts w:cs="Arial"/>
        </w:rPr>
      </w:pPr>
      <w:r w:rsidRPr="006522C7">
        <w:rPr>
          <w:rFonts w:cs="Arial"/>
        </w:rPr>
        <w:t>Indicate the required demographic information, including but not limited to:</w:t>
      </w:r>
    </w:p>
    <w:p w14:paraId="3ED1B0AD" w14:textId="77777777" w:rsidR="003101E7" w:rsidRPr="006522C7" w:rsidRDefault="003101E7" w:rsidP="003101E7">
      <w:pPr>
        <w:pStyle w:val="LRWLBodyText"/>
        <w:numPr>
          <w:ilvl w:val="1"/>
          <w:numId w:val="67"/>
        </w:numPr>
        <w:ind w:left="1620"/>
        <w:rPr>
          <w:rFonts w:cs="Arial"/>
        </w:rPr>
      </w:pPr>
      <w:r w:rsidRPr="006522C7">
        <w:rPr>
          <w:rFonts w:cs="Arial"/>
        </w:rPr>
        <w:t xml:space="preserve">Number of eligible employees, </w:t>
      </w:r>
    </w:p>
    <w:p w14:paraId="0D73B305" w14:textId="77777777" w:rsidR="003101E7" w:rsidRPr="006522C7" w:rsidRDefault="003101E7" w:rsidP="003101E7">
      <w:pPr>
        <w:pStyle w:val="LRWLBodyText"/>
        <w:numPr>
          <w:ilvl w:val="1"/>
          <w:numId w:val="67"/>
        </w:numPr>
        <w:ind w:left="1620"/>
        <w:rPr>
          <w:rFonts w:cs="Arial"/>
        </w:rPr>
      </w:pPr>
      <w:r w:rsidRPr="006522C7">
        <w:rPr>
          <w:rFonts w:cs="Arial"/>
        </w:rPr>
        <w:t>Identification of key employees/highly compensated employees,</w:t>
      </w:r>
    </w:p>
    <w:p w14:paraId="2AA775F3" w14:textId="77777777" w:rsidR="003101E7" w:rsidRPr="006522C7" w:rsidRDefault="003101E7" w:rsidP="003101E7">
      <w:pPr>
        <w:pStyle w:val="LRWLBodyText"/>
        <w:numPr>
          <w:ilvl w:val="1"/>
          <w:numId w:val="67"/>
        </w:numPr>
        <w:ind w:left="1620"/>
        <w:rPr>
          <w:rFonts w:cs="Arial"/>
        </w:rPr>
      </w:pPr>
      <w:r w:rsidRPr="006522C7">
        <w:rPr>
          <w:rFonts w:cs="Arial"/>
        </w:rPr>
        <w:t xml:space="preserve">Position classification information, and </w:t>
      </w:r>
    </w:p>
    <w:p w14:paraId="7564A86A" w14:textId="77777777" w:rsidR="003101E7" w:rsidRPr="006522C7" w:rsidRDefault="003101E7" w:rsidP="003101E7">
      <w:pPr>
        <w:pStyle w:val="LRWLBodyText"/>
        <w:numPr>
          <w:ilvl w:val="1"/>
          <w:numId w:val="67"/>
        </w:numPr>
        <w:tabs>
          <w:tab w:val="left" w:pos="2021"/>
        </w:tabs>
        <w:spacing w:after="0"/>
        <w:ind w:left="1620"/>
        <w:rPr>
          <w:rFonts w:cs="Arial"/>
        </w:rPr>
      </w:pPr>
      <w:r w:rsidRPr="006522C7">
        <w:rPr>
          <w:rFonts w:cs="Arial"/>
        </w:rPr>
        <w:t>Salary/compensation information.</w:t>
      </w:r>
    </w:p>
    <w:p w14:paraId="319DF31A" w14:textId="77777777" w:rsidR="003101E7" w:rsidRPr="006522C7" w:rsidRDefault="003101E7" w:rsidP="003101E7">
      <w:pPr>
        <w:pStyle w:val="LRWLBodyText"/>
        <w:tabs>
          <w:tab w:val="num" w:pos="2021"/>
        </w:tabs>
        <w:spacing w:before="0" w:after="0"/>
        <w:ind w:left="113"/>
        <w:rPr>
          <w:rFonts w:cs="Arial"/>
          <w:b/>
        </w:rPr>
      </w:pPr>
    </w:p>
    <w:p w14:paraId="13840B62" w14:textId="3A0829D7" w:rsidR="003101E7" w:rsidRPr="006522C7" w:rsidRDefault="003101E7" w:rsidP="003101E7">
      <w:pPr>
        <w:pStyle w:val="LRWLBodyText"/>
        <w:spacing w:before="0"/>
        <w:ind w:left="900" w:hanging="900"/>
        <w:rPr>
          <w:rFonts w:cs="Arial"/>
        </w:rPr>
      </w:pPr>
      <w:r w:rsidRPr="006522C7">
        <w:rPr>
          <w:rFonts w:cs="Arial"/>
          <w:b/>
        </w:rPr>
        <w:t>7.</w:t>
      </w:r>
      <w:r w:rsidR="00E07BD1">
        <w:rPr>
          <w:rFonts w:cs="Arial"/>
          <w:b/>
        </w:rPr>
        <w:t>18</w:t>
      </w:r>
      <w:r w:rsidRPr="006522C7">
        <w:rPr>
          <w:rFonts w:cs="Arial"/>
          <w:b/>
        </w:rPr>
        <w:t>.7</w:t>
      </w:r>
      <w:r w:rsidRPr="006522C7">
        <w:rPr>
          <w:rFonts w:cs="Arial"/>
          <w:b/>
        </w:rPr>
        <w:tab/>
      </w:r>
      <w:r w:rsidRPr="006522C7">
        <w:rPr>
          <w:rFonts w:cs="Arial"/>
        </w:rPr>
        <w:t xml:space="preserve">Provide a sample annual non-discrimination testing project plan. The </w:t>
      </w:r>
      <w:r w:rsidRPr="006522C7">
        <w:rPr>
          <w:rFonts w:cs="Arial"/>
          <w:color w:val="000000" w:themeColor="text1"/>
        </w:rPr>
        <w:t>plan should include, but not be limited to, the following details:</w:t>
      </w:r>
    </w:p>
    <w:p w14:paraId="4BB56766" w14:textId="77777777" w:rsidR="003101E7" w:rsidRPr="006522C7" w:rsidRDefault="003101E7" w:rsidP="003101E7">
      <w:pPr>
        <w:pStyle w:val="LRWLBodyText"/>
        <w:numPr>
          <w:ilvl w:val="0"/>
          <w:numId w:val="69"/>
        </w:numPr>
        <w:ind w:left="1260"/>
        <w:rPr>
          <w:rFonts w:cs="Arial"/>
          <w:color w:val="000000" w:themeColor="text1"/>
        </w:rPr>
      </w:pPr>
      <w:r w:rsidRPr="006522C7">
        <w:rPr>
          <w:rFonts w:cs="Arial"/>
          <w:color w:val="000000" w:themeColor="text1"/>
        </w:rPr>
        <w:t>A summary overview of the implementation plan.</w:t>
      </w:r>
    </w:p>
    <w:p w14:paraId="094C81C2" w14:textId="77777777" w:rsidR="003101E7" w:rsidRPr="006522C7" w:rsidRDefault="003101E7" w:rsidP="003101E7">
      <w:pPr>
        <w:pStyle w:val="LRWLBodyText"/>
        <w:numPr>
          <w:ilvl w:val="0"/>
          <w:numId w:val="69"/>
        </w:numPr>
        <w:ind w:left="1260"/>
        <w:rPr>
          <w:rFonts w:cs="Arial"/>
          <w:color w:val="000000" w:themeColor="text1"/>
        </w:rPr>
      </w:pPr>
      <w:r w:rsidRPr="006522C7">
        <w:rPr>
          <w:rFonts w:cs="Arial"/>
          <w:color w:val="000000" w:themeColor="text1"/>
        </w:rPr>
        <w:t>A detailed implementation schedule</w:t>
      </w:r>
      <w:r>
        <w:rPr>
          <w:rFonts w:cs="Arial"/>
          <w:color w:val="000000" w:themeColor="text1"/>
        </w:rPr>
        <w:t>, including targeted completion dates for major deliverables</w:t>
      </w:r>
      <w:r w:rsidRPr="006522C7">
        <w:rPr>
          <w:rFonts w:cs="Arial"/>
          <w:color w:val="000000" w:themeColor="text1"/>
        </w:rPr>
        <w:t>.</w:t>
      </w:r>
    </w:p>
    <w:p w14:paraId="571AB0D0" w14:textId="77777777" w:rsidR="003101E7" w:rsidRPr="006522C7" w:rsidRDefault="003101E7" w:rsidP="003101E7">
      <w:pPr>
        <w:pStyle w:val="LRWLBodyText"/>
        <w:numPr>
          <w:ilvl w:val="0"/>
          <w:numId w:val="69"/>
        </w:numPr>
        <w:ind w:left="1260"/>
        <w:rPr>
          <w:rFonts w:cs="Arial"/>
          <w:color w:val="000000" w:themeColor="text1"/>
        </w:rPr>
      </w:pPr>
      <w:r w:rsidRPr="006522C7">
        <w:rPr>
          <w:rFonts w:cs="Arial"/>
          <w:color w:val="000000" w:themeColor="text1"/>
        </w:rPr>
        <w:t xml:space="preserve">Points of contact during non-discrimination testing. </w:t>
      </w:r>
    </w:p>
    <w:p w14:paraId="35FE0463" w14:textId="77777777" w:rsidR="003101E7" w:rsidRPr="006522C7" w:rsidRDefault="003101E7" w:rsidP="003101E7">
      <w:pPr>
        <w:pStyle w:val="LRWLBodyText"/>
        <w:numPr>
          <w:ilvl w:val="0"/>
          <w:numId w:val="69"/>
        </w:numPr>
        <w:ind w:left="1260"/>
        <w:rPr>
          <w:rFonts w:cs="Arial"/>
          <w:color w:val="000000" w:themeColor="text1"/>
        </w:rPr>
      </w:pPr>
      <w:r w:rsidRPr="006522C7">
        <w:rPr>
          <w:rFonts w:cs="Arial"/>
          <w:color w:val="000000" w:themeColor="text1"/>
        </w:rPr>
        <w:t xml:space="preserve">Major tasks. </w:t>
      </w:r>
    </w:p>
    <w:p w14:paraId="6CFB2839" w14:textId="77777777" w:rsidR="003101E7" w:rsidRPr="006522C7" w:rsidRDefault="003101E7" w:rsidP="003101E7">
      <w:pPr>
        <w:pStyle w:val="LRWLBodyText"/>
        <w:numPr>
          <w:ilvl w:val="0"/>
          <w:numId w:val="69"/>
        </w:numPr>
        <w:ind w:left="1260"/>
        <w:rPr>
          <w:rFonts w:cs="Arial"/>
          <w:color w:val="000000" w:themeColor="text1"/>
        </w:rPr>
      </w:pPr>
      <w:r w:rsidRPr="006522C7">
        <w:rPr>
          <w:rFonts w:cs="Arial"/>
          <w:color w:val="000000" w:themeColor="text1"/>
        </w:rPr>
        <w:t>Constraints and/or risks.</w:t>
      </w:r>
    </w:p>
    <w:p w14:paraId="7A42FFE0" w14:textId="77777777" w:rsidR="003101E7" w:rsidRPr="006522C7" w:rsidRDefault="003101E7" w:rsidP="003101E7">
      <w:pPr>
        <w:pStyle w:val="LRWLBodyText"/>
        <w:numPr>
          <w:ilvl w:val="0"/>
          <w:numId w:val="69"/>
        </w:numPr>
        <w:ind w:left="1260"/>
        <w:rPr>
          <w:rFonts w:cs="Arial"/>
          <w:color w:val="000000" w:themeColor="text1"/>
        </w:rPr>
      </w:pPr>
      <w:r w:rsidRPr="006522C7">
        <w:rPr>
          <w:rFonts w:cs="Arial"/>
          <w:color w:val="000000" w:themeColor="text1"/>
        </w:rPr>
        <w:t xml:space="preserve">Data and program set-up/configuration process. </w:t>
      </w:r>
    </w:p>
    <w:p w14:paraId="775F273D" w14:textId="77777777" w:rsidR="003101E7" w:rsidRPr="006522C7" w:rsidRDefault="003101E7" w:rsidP="003101E7">
      <w:pPr>
        <w:pStyle w:val="LRWLBodyText"/>
        <w:numPr>
          <w:ilvl w:val="0"/>
          <w:numId w:val="69"/>
        </w:numPr>
        <w:ind w:left="1260"/>
        <w:rPr>
          <w:rFonts w:cs="Arial"/>
          <w:color w:val="000000" w:themeColor="text1"/>
        </w:rPr>
      </w:pPr>
      <w:r w:rsidRPr="006522C7">
        <w:rPr>
          <w:rFonts w:cs="Arial"/>
          <w:color w:val="000000" w:themeColor="text1"/>
        </w:rPr>
        <w:t xml:space="preserve">An </w:t>
      </w:r>
      <w:r w:rsidRPr="006522C7">
        <w:rPr>
          <w:rFonts w:cs="Arial"/>
        </w:rPr>
        <w:t>overview of the communication/education process.</w:t>
      </w:r>
    </w:p>
    <w:p w14:paraId="18713A89" w14:textId="77777777" w:rsidR="003101E7" w:rsidRPr="006522C7" w:rsidRDefault="003101E7" w:rsidP="003101E7">
      <w:pPr>
        <w:pStyle w:val="LRWLBodyText"/>
        <w:numPr>
          <w:ilvl w:val="0"/>
          <w:numId w:val="69"/>
        </w:numPr>
        <w:ind w:left="1260"/>
        <w:rPr>
          <w:rFonts w:cs="Arial"/>
          <w:color w:val="000000" w:themeColor="text1"/>
        </w:rPr>
      </w:pPr>
      <w:r w:rsidRPr="006522C7">
        <w:rPr>
          <w:rFonts w:cs="Arial"/>
        </w:rPr>
        <w:t>Issue elevation and resolution protocol.</w:t>
      </w:r>
    </w:p>
    <w:p w14:paraId="4ADF587C" w14:textId="77777777" w:rsidR="003101E7" w:rsidRPr="006522C7" w:rsidRDefault="003101E7" w:rsidP="003101E7">
      <w:pPr>
        <w:pStyle w:val="LRWLBodyText"/>
        <w:tabs>
          <w:tab w:val="left" w:pos="2021"/>
        </w:tabs>
        <w:spacing w:after="0"/>
        <w:ind w:left="1260" w:hanging="360"/>
        <w:rPr>
          <w:rFonts w:cs="Arial"/>
          <w:color w:val="000000" w:themeColor="text1"/>
        </w:rPr>
      </w:pPr>
      <w:r w:rsidRPr="006522C7">
        <w:rPr>
          <w:rFonts w:cs="Arial"/>
        </w:rPr>
        <w:t>i.</w:t>
      </w:r>
      <w:r w:rsidRPr="006522C7">
        <w:rPr>
          <w:rFonts w:cs="Arial"/>
        </w:rPr>
        <w:tab/>
        <w:t>Testing verification and validation.</w:t>
      </w:r>
    </w:p>
    <w:p w14:paraId="75526828" w14:textId="77777777" w:rsidR="003101E7" w:rsidRPr="006522C7" w:rsidRDefault="003101E7" w:rsidP="003101E7">
      <w:pPr>
        <w:pStyle w:val="LRWLBodyTextBullet2"/>
        <w:numPr>
          <w:ilvl w:val="0"/>
          <w:numId w:val="0"/>
        </w:numPr>
        <w:spacing w:before="0" w:after="0"/>
        <w:jc w:val="left"/>
        <w:rPr>
          <w:rFonts w:cs="Arial"/>
          <w:b/>
          <w:sz w:val="22"/>
        </w:rPr>
      </w:pPr>
    </w:p>
    <w:p w14:paraId="7572C1EF" w14:textId="50CF8444" w:rsidR="003101E7" w:rsidRPr="006522C7" w:rsidRDefault="003101E7" w:rsidP="003101E7">
      <w:pPr>
        <w:pStyle w:val="LRWLBodyTextBullet2"/>
        <w:numPr>
          <w:ilvl w:val="0"/>
          <w:numId w:val="0"/>
        </w:numPr>
        <w:spacing w:before="0" w:after="120"/>
        <w:ind w:left="900" w:hanging="900"/>
        <w:jc w:val="left"/>
        <w:rPr>
          <w:rFonts w:cs="Arial"/>
          <w:sz w:val="22"/>
        </w:rPr>
      </w:pPr>
      <w:r w:rsidRPr="006522C7">
        <w:rPr>
          <w:rFonts w:cs="Arial"/>
          <w:b/>
          <w:sz w:val="22"/>
        </w:rPr>
        <w:t>7.</w:t>
      </w:r>
      <w:r w:rsidR="00E07BD1">
        <w:rPr>
          <w:rFonts w:cs="Arial"/>
          <w:b/>
          <w:sz w:val="22"/>
        </w:rPr>
        <w:t>18</w:t>
      </w:r>
      <w:r w:rsidRPr="006522C7">
        <w:rPr>
          <w:rFonts w:cs="Arial"/>
          <w:b/>
          <w:sz w:val="22"/>
        </w:rPr>
        <w:t>.8</w:t>
      </w:r>
      <w:r w:rsidRPr="006522C7">
        <w:rPr>
          <w:rFonts w:cs="Arial"/>
          <w:sz w:val="22"/>
        </w:rPr>
        <w:t xml:space="preserve"> </w:t>
      </w:r>
      <w:r w:rsidRPr="006522C7">
        <w:rPr>
          <w:rFonts w:cs="Arial"/>
          <w:sz w:val="22"/>
        </w:rPr>
        <w:tab/>
        <w:t xml:space="preserve">Describe your organization’s resolution process in the event of a test failure. </w:t>
      </w:r>
    </w:p>
    <w:p w14:paraId="4E86F452" w14:textId="77777777" w:rsidR="003101E7" w:rsidRPr="006522C7" w:rsidRDefault="003101E7" w:rsidP="003101E7">
      <w:pPr>
        <w:pStyle w:val="LRWLBodyTextBullet2"/>
        <w:numPr>
          <w:ilvl w:val="0"/>
          <w:numId w:val="0"/>
        </w:numPr>
        <w:spacing w:before="120" w:after="120"/>
        <w:ind w:left="1260" w:hanging="360"/>
        <w:jc w:val="left"/>
        <w:rPr>
          <w:rFonts w:cs="Arial"/>
          <w:sz w:val="22"/>
        </w:rPr>
      </w:pPr>
      <w:r w:rsidRPr="006522C7">
        <w:rPr>
          <w:rFonts w:cs="Arial"/>
          <w:sz w:val="22"/>
        </w:rPr>
        <w:t xml:space="preserve">a. </w:t>
      </w:r>
      <w:r w:rsidRPr="006522C7">
        <w:rPr>
          <w:rFonts w:cs="Arial"/>
          <w:sz w:val="22"/>
        </w:rPr>
        <w:tab/>
        <w:t>Indicate if your organization provides guidance for correcting failures in order to bring the plan into compliance.</w:t>
      </w:r>
    </w:p>
    <w:p w14:paraId="2A57C96E" w14:textId="77777777" w:rsidR="003101E7" w:rsidRPr="006522C7" w:rsidRDefault="003101E7" w:rsidP="003101E7">
      <w:pPr>
        <w:pStyle w:val="LRWLBodyTextBullet2"/>
        <w:numPr>
          <w:ilvl w:val="0"/>
          <w:numId w:val="0"/>
        </w:numPr>
        <w:spacing w:before="120" w:after="120"/>
        <w:ind w:left="1260" w:hanging="360"/>
        <w:jc w:val="left"/>
        <w:rPr>
          <w:rFonts w:cs="Arial"/>
          <w:sz w:val="22"/>
        </w:rPr>
      </w:pPr>
      <w:r w:rsidRPr="006522C7">
        <w:rPr>
          <w:rFonts w:cs="Arial"/>
          <w:sz w:val="22"/>
        </w:rPr>
        <w:t xml:space="preserve">b. </w:t>
      </w:r>
      <w:r w:rsidRPr="006522C7">
        <w:rPr>
          <w:rFonts w:cs="Arial"/>
          <w:sz w:val="22"/>
        </w:rPr>
        <w:tab/>
        <w:t>Indicate the amount and type of assistance and/or guidance that will be provided to the Department (e.g., personal meetings on a weekly basis, bi-weekly conference calls, etc.).</w:t>
      </w:r>
    </w:p>
    <w:p w14:paraId="04D73A0F" w14:textId="77777777" w:rsidR="003101E7" w:rsidRPr="006522C7" w:rsidRDefault="003101E7" w:rsidP="003101E7">
      <w:pPr>
        <w:pStyle w:val="LRWLBodyText"/>
        <w:ind w:left="1260" w:hanging="360"/>
        <w:rPr>
          <w:rFonts w:cs="Arial"/>
        </w:rPr>
      </w:pPr>
      <w:r w:rsidRPr="006522C7">
        <w:rPr>
          <w:rFonts w:cs="Arial"/>
        </w:rPr>
        <w:t xml:space="preserve">c. </w:t>
      </w:r>
      <w:r w:rsidRPr="006522C7">
        <w:rPr>
          <w:rFonts w:cs="Arial"/>
        </w:rPr>
        <w:tab/>
        <w:t>Describe when and how any additional/follow-up testing would be completed.</w:t>
      </w:r>
    </w:p>
    <w:p w14:paraId="4FDB14A9" w14:textId="77777777" w:rsidR="003101E7" w:rsidRPr="006522C7" w:rsidRDefault="003101E7" w:rsidP="003101E7">
      <w:pPr>
        <w:pStyle w:val="LRWLBodyText"/>
        <w:tabs>
          <w:tab w:val="left" w:pos="2021"/>
        </w:tabs>
        <w:spacing w:after="0"/>
        <w:ind w:left="1260" w:hanging="360"/>
        <w:rPr>
          <w:rFonts w:cs="Arial"/>
        </w:rPr>
      </w:pPr>
      <w:r w:rsidRPr="006522C7">
        <w:rPr>
          <w:rFonts w:cs="Arial"/>
        </w:rPr>
        <w:t xml:space="preserve">d. </w:t>
      </w:r>
      <w:r w:rsidRPr="006522C7">
        <w:rPr>
          <w:rFonts w:cs="Arial"/>
        </w:rPr>
        <w:tab/>
        <w:t>In the event of a failure due to a data collection error (</w:t>
      </w:r>
      <w:r>
        <w:rPr>
          <w:rFonts w:cs="Arial"/>
        </w:rPr>
        <w:t>Contractor</w:t>
      </w:r>
      <w:r w:rsidRPr="006522C7">
        <w:rPr>
          <w:rFonts w:cs="Arial"/>
        </w:rPr>
        <w:t xml:space="preserve"> or </w:t>
      </w:r>
      <w:r>
        <w:rPr>
          <w:rFonts w:cs="Arial"/>
        </w:rPr>
        <w:t>P</w:t>
      </w:r>
      <w:r w:rsidRPr="006522C7">
        <w:rPr>
          <w:rFonts w:cs="Arial"/>
        </w:rPr>
        <w:t xml:space="preserve">ayroll </w:t>
      </w:r>
      <w:r>
        <w:rPr>
          <w:rFonts w:cs="Arial"/>
        </w:rPr>
        <w:t>C</w:t>
      </w:r>
      <w:r w:rsidRPr="006522C7">
        <w:rPr>
          <w:rFonts w:cs="Arial"/>
        </w:rPr>
        <w:t>enter), how will your organization resolve the issue?</w:t>
      </w:r>
    </w:p>
    <w:p w14:paraId="22B46E9D" w14:textId="77777777" w:rsidR="003101E7" w:rsidRPr="006522C7" w:rsidRDefault="003101E7" w:rsidP="003101E7">
      <w:pPr>
        <w:pStyle w:val="LRWLBodyTextBullet2"/>
        <w:numPr>
          <w:ilvl w:val="0"/>
          <w:numId w:val="0"/>
        </w:numPr>
        <w:spacing w:before="0" w:after="0"/>
        <w:jc w:val="left"/>
        <w:rPr>
          <w:rFonts w:cs="Arial"/>
          <w:b/>
          <w:sz w:val="22"/>
        </w:rPr>
      </w:pPr>
    </w:p>
    <w:p w14:paraId="7F0440FE" w14:textId="57053543" w:rsidR="003101E7" w:rsidRPr="006522C7" w:rsidRDefault="003101E7" w:rsidP="003101E7">
      <w:pPr>
        <w:pStyle w:val="LRWLBodyTextBullet2"/>
        <w:numPr>
          <w:ilvl w:val="0"/>
          <w:numId w:val="0"/>
        </w:numPr>
        <w:spacing w:before="0" w:after="120"/>
        <w:ind w:left="900" w:hanging="900"/>
        <w:jc w:val="left"/>
        <w:rPr>
          <w:rFonts w:cs="Arial"/>
          <w:sz w:val="22"/>
        </w:rPr>
      </w:pPr>
      <w:r w:rsidRPr="006522C7">
        <w:rPr>
          <w:rFonts w:cs="Arial"/>
          <w:b/>
          <w:sz w:val="22"/>
        </w:rPr>
        <w:t>7.</w:t>
      </w:r>
      <w:r w:rsidR="00E07BD1">
        <w:rPr>
          <w:rFonts w:cs="Arial"/>
          <w:b/>
          <w:sz w:val="22"/>
        </w:rPr>
        <w:t>18</w:t>
      </w:r>
      <w:r w:rsidRPr="006522C7">
        <w:rPr>
          <w:rFonts w:cs="Arial"/>
          <w:b/>
          <w:sz w:val="22"/>
        </w:rPr>
        <w:t>.9</w:t>
      </w:r>
      <w:r w:rsidRPr="006522C7">
        <w:rPr>
          <w:rFonts w:cs="Arial"/>
          <w:b/>
          <w:sz w:val="22"/>
        </w:rPr>
        <w:tab/>
      </w:r>
      <w:r w:rsidRPr="006522C7">
        <w:rPr>
          <w:rFonts w:cs="Arial"/>
          <w:sz w:val="22"/>
        </w:rPr>
        <w:t xml:space="preserve">The current vendor holds informational meetings with each of the nine (9) Payroll Centers on an individual basis in advance of beginning annual non-discrimination testing and as-needed. During these informational meetings, the current vendor provides an overview of the testing timeline and any pertinent changes, as well as reviews the details of required file specifications, and provides any necessary background information on non-discrimination testing for new </w:t>
      </w:r>
      <w:r>
        <w:rPr>
          <w:rFonts w:cs="Arial"/>
          <w:sz w:val="22"/>
        </w:rPr>
        <w:t>P</w:t>
      </w:r>
      <w:r w:rsidRPr="006522C7">
        <w:rPr>
          <w:rFonts w:cs="Arial"/>
          <w:sz w:val="22"/>
        </w:rPr>
        <w:t xml:space="preserve">ayroll </w:t>
      </w:r>
      <w:r>
        <w:rPr>
          <w:rFonts w:cs="Arial"/>
          <w:sz w:val="22"/>
        </w:rPr>
        <w:t>C</w:t>
      </w:r>
      <w:r w:rsidRPr="006522C7">
        <w:rPr>
          <w:rFonts w:cs="Arial"/>
          <w:sz w:val="22"/>
        </w:rPr>
        <w:t xml:space="preserve">enter staff. </w:t>
      </w:r>
    </w:p>
    <w:p w14:paraId="613E46CF" w14:textId="77777777" w:rsidR="003101E7" w:rsidRPr="006522C7" w:rsidRDefault="003101E7" w:rsidP="003101E7">
      <w:pPr>
        <w:pStyle w:val="LRWLBodyTextBullet2"/>
        <w:numPr>
          <w:ilvl w:val="0"/>
          <w:numId w:val="70"/>
        </w:numPr>
        <w:spacing w:before="120" w:after="120"/>
        <w:ind w:left="1260"/>
        <w:jc w:val="left"/>
        <w:rPr>
          <w:rFonts w:cs="Arial"/>
          <w:sz w:val="22"/>
        </w:rPr>
      </w:pPr>
      <w:r w:rsidRPr="006522C7">
        <w:rPr>
          <w:rFonts w:cs="Arial"/>
          <w:sz w:val="22"/>
        </w:rPr>
        <w:t>Is your organization willing to continue conducting these informational meetings?</w:t>
      </w:r>
    </w:p>
    <w:p w14:paraId="2D2F5AD4" w14:textId="77777777" w:rsidR="003101E7" w:rsidRPr="006522C7" w:rsidRDefault="003101E7" w:rsidP="003101E7">
      <w:pPr>
        <w:pStyle w:val="LRWLBodyTextBullet2"/>
        <w:numPr>
          <w:ilvl w:val="0"/>
          <w:numId w:val="70"/>
        </w:numPr>
        <w:spacing w:before="120" w:after="120"/>
        <w:ind w:left="1260"/>
        <w:jc w:val="left"/>
        <w:rPr>
          <w:rFonts w:cs="Arial"/>
          <w:sz w:val="22"/>
        </w:rPr>
      </w:pPr>
      <w:r w:rsidRPr="006522C7">
        <w:rPr>
          <w:rFonts w:cs="Arial"/>
          <w:sz w:val="22"/>
        </w:rPr>
        <w:lastRenderedPageBreak/>
        <w:t xml:space="preserve">Who from your organization would be responsible for conducting the meetings? Indicate the proposed number of staff and their qualifications. </w:t>
      </w:r>
    </w:p>
    <w:p w14:paraId="0CBC3283" w14:textId="77777777" w:rsidR="003101E7" w:rsidRPr="006522C7" w:rsidRDefault="003101E7" w:rsidP="003101E7">
      <w:pPr>
        <w:pStyle w:val="LRWLBodyTextBullet2"/>
        <w:numPr>
          <w:ilvl w:val="0"/>
          <w:numId w:val="70"/>
        </w:numPr>
        <w:spacing w:before="120" w:after="120"/>
        <w:ind w:left="1260"/>
        <w:jc w:val="left"/>
        <w:rPr>
          <w:rFonts w:cs="Arial"/>
          <w:sz w:val="22"/>
        </w:rPr>
      </w:pPr>
      <w:r w:rsidRPr="006522C7">
        <w:rPr>
          <w:rFonts w:cs="Arial"/>
          <w:sz w:val="22"/>
        </w:rPr>
        <w:t>How many meetings would your organization be willing to conduct on an annual basis?</w:t>
      </w:r>
    </w:p>
    <w:p w14:paraId="2AEA879C" w14:textId="5239CBBA" w:rsidR="003101E7" w:rsidRPr="006522C7" w:rsidRDefault="003101E7" w:rsidP="003101E7">
      <w:pPr>
        <w:pStyle w:val="LRWLBodyText"/>
        <w:ind w:left="900" w:hanging="900"/>
        <w:rPr>
          <w:rFonts w:cs="Arial"/>
        </w:rPr>
      </w:pPr>
      <w:r w:rsidRPr="006522C7">
        <w:rPr>
          <w:rFonts w:cs="Arial"/>
          <w:b/>
        </w:rPr>
        <w:t>7.</w:t>
      </w:r>
      <w:r w:rsidR="00E07BD1">
        <w:rPr>
          <w:rFonts w:cs="Arial"/>
          <w:b/>
        </w:rPr>
        <w:t>18</w:t>
      </w:r>
      <w:r w:rsidRPr="006522C7">
        <w:rPr>
          <w:rFonts w:cs="Arial"/>
          <w:b/>
        </w:rPr>
        <w:t>.10</w:t>
      </w:r>
      <w:r w:rsidRPr="006522C7">
        <w:rPr>
          <w:rFonts w:cs="Arial"/>
          <w:b/>
        </w:rPr>
        <w:tab/>
      </w:r>
      <w:r w:rsidRPr="006522C7">
        <w:rPr>
          <w:rFonts w:cs="Arial"/>
        </w:rPr>
        <w:t xml:space="preserve">Indicate whether a non-discrimination testing administrator guide can be developed and provided to Payroll Center/benefits specialist staff. </w:t>
      </w:r>
    </w:p>
    <w:p w14:paraId="0261321C" w14:textId="77777777" w:rsidR="003101E7" w:rsidRPr="006522C7" w:rsidRDefault="003101E7" w:rsidP="003101E7">
      <w:pPr>
        <w:pStyle w:val="LRWLBodyText"/>
        <w:numPr>
          <w:ilvl w:val="0"/>
          <w:numId w:val="65"/>
        </w:numPr>
        <w:ind w:left="1260"/>
        <w:rPr>
          <w:rFonts w:cs="Arial"/>
          <w:b/>
        </w:rPr>
      </w:pPr>
      <w:r w:rsidRPr="006522C7">
        <w:rPr>
          <w:rFonts w:cs="Arial"/>
        </w:rPr>
        <w:t xml:space="preserve">If possible, provide a sample non-discrimination administrator guide. </w:t>
      </w:r>
    </w:p>
    <w:p w14:paraId="65CC05C1" w14:textId="77777777" w:rsidR="003101E7" w:rsidRPr="006522C7" w:rsidRDefault="003101E7" w:rsidP="003101E7">
      <w:pPr>
        <w:pStyle w:val="LRWLBodyText"/>
        <w:numPr>
          <w:ilvl w:val="0"/>
          <w:numId w:val="65"/>
        </w:numPr>
        <w:ind w:left="1260"/>
        <w:rPr>
          <w:rFonts w:cs="Arial"/>
          <w:b/>
        </w:rPr>
      </w:pPr>
      <w:r w:rsidRPr="006522C7">
        <w:rPr>
          <w:rFonts w:cs="Arial"/>
        </w:rPr>
        <w:t>What is the development timeline for a Department-specific non-discrimination testing administrator guide?</w:t>
      </w:r>
    </w:p>
    <w:p w14:paraId="5F05B60C" w14:textId="34B36FF6" w:rsidR="003101E7" w:rsidRPr="006522C7" w:rsidRDefault="003101E7" w:rsidP="003101E7">
      <w:pPr>
        <w:pStyle w:val="LRWLBodyText"/>
        <w:numPr>
          <w:ilvl w:val="0"/>
          <w:numId w:val="65"/>
        </w:numPr>
        <w:ind w:left="1260"/>
        <w:rPr>
          <w:rFonts w:cs="Arial"/>
          <w:b/>
        </w:rPr>
      </w:pPr>
      <w:r w:rsidRPr="006522C7">
        <w:rPr>
          <w:rFonts w:cs="Arial"/>
        </w:rPr>
        <w:t xml:space="preserve">What is the standard review timeline for the non-discrimination administrator guide (e.g., </w:t>
      </w:r>
      <w:r w:rsidR="006B086F">
        <w:rPr>
          <w:rFonts w:cs="Arial"/>
        </w:rPr>
        <w:t>Q</w:t>
      </w:r>
      <w:r w:rsidRPr="006522C7">
        <w:rPr>
          <w:rFonts w:cs="Arial"/>
        </w:rPr>
        <w:t>uarterly, annually)?</w:t>
      </w:r>
    </w:p>
    <w:p w14:paraId="7925E1A4" w14:textId="77777777" w:rsidR="003101E7" w:rsidRPr="006522C7" w:rsidRDefault="003101E7" w:rsidP="003101E7">
      <w:pPr>
        <w:pStyle w:val="LRWLBodyText"/>
        <w:numPr>
          <w:ilvl w:val="0"/>
          <w:numId w:val="65"/>
        </w:numPr>
        <w:ind w:left="1260"/>
        <w:rPr>
          <w:rFonts w:cs="Arial"/>
          <w:b/>
        </w:rPr>
      </w:pPr>
      <w:r w:rsidRPr="006522C7">
        <w:rPr>
          <w:rFonts w:cs="Arial"/>
        </w:rPr>
        <w:t>How would the Department request ad-hoc edits to the non-discrimination administrator guide?</w:t>
      </w:r>
    </w:p>
    <w:p w14:paraId="3D4E5760" w14:textId="77777777" w:rsidR="003101E7" w:rsidRPr="006522C7" w:rsidRDefault="003101E7" w:rsidP="003101E7">
      <w:pPr>
        <w:pStyle w:val="LRWLBodyText"/>
        <w:numPr>
          <w:ilvl w:val="0"/>
          <w:numId w:val="65"/>
        </w:numPr>
        <w:ind w:left="1260"/>
        <w:rPr>
          <w:rFonts w:cs="Arial"/>
          <w:b/>
        </w:rPr>
      </w:pPr>
      <w:r w:rsidRPr="006522C7">
        <w:rPr>
          <w:rFonts w:cs="Arial"/>
        </w:rPr>
        <w:t>What is the average turnaround time for edits?</w:t>
      </w:r>
    </w:p>
    <w:p w14:paraId="017ACF07" w14:textId="77777777" w:rsidR="003101E7" w:rsidRPr="006522C7" w:rsidRDefault="003101E7" w:rsidP="003101E7">
      <w:pPr>
        <w:pStyle w:val="LRWLBodyText"/>
        <w:numPr>
          <w:ilvl w:val="0"/>
          <w:numId w:val="65"/>
        </w:numPr>
        <w:tabs>
          <w:tab w:val="left" w:pos="2021"/>
        </w:tabs>
        <w:ind w:left="1260"/>
        <w:rPr>
          <w:rFonts w:cs="Arial"/>
        </w:rPr>
      </w:pPr>
      <w:r w:rsidRPr="006522C7">
        <w:rPr>
          <w:rFonts w:cs="Arial"/>
        </w:rPr>
        <w:t xml:space="preserve">Where would the non-discrimination administrator guide be made available to the Department and </w:t>
      </w:r>
      <w:r>
        <w:rPr>
          <w:rFonts w:cs="Arial"/>
        </w:rPr>
        <w:t>P</w:t>
      </w:r>
      <w:r w:rsidRPr="006522C7">
        <w:rPr>
          <w:rFonts w:cs="Arial"/>
        </w:rPr>
        <w:t xml:space="preserve">ayroll </w:t>
      </w:r>
      <w:r>
        <w:rPr>
          <w:rFonts w:cs="Arial"/>
        </w:rPr>
        <w:t>C</w:t>
      </w:r>
      <w:r w:rsidRPr="006522C7">
        <w:rPr>
          <w:rFonts w:cs="Arial"/>
        </w:rPr>
        <w:t>enter/benefits specialist staff?</w:t>
      </w:r>
    </w:p>
    <w:p w14:paraId="719DB9BF" w14:textId="6F83FBDB" w:rsidR="00C64FA0" w:rsidRPr="002C76E0" w:rsidRDefault="003A1893" w:rsidP="00D947EA">
      <w:pPr>
        <w:pStyle w:val="Heading2"/>
        <w:numPr>
          <w:ilvl w:val="0"/>
          <w:numId w:val="0"/>
        </w:numPr>
        <w:ind w:left="720" w:hanging="720"/>
        <w:rPr>
          <w:rFonts w:ascii="Arial" w:hAnsi="Arial"/>
          <w:snapToGrid w:val="0"/>
        </w:rPr>
      </w:pPr>
      <w:r w:rsidRPr="002C76E0">
        <w:rPr>
          <w:rFonts w:ascii="Arial" w:hAnsi="Arial"/>
          <w:snapToGrid w:val="0"/>
        </w:rPr>
        <w:t>7.</w:t>
      </w:r>
      <w:r w:rsidR="00E07BD1" w:rsidRPr="002C76E0">
        <w:rPr>
          <w:rFonts w:ascii="Arial" w:hAnsi="Arial"/>
          <w:snapToGrid w:val="0"/>
        </w:rPr>
        <w:t>1</w:t>
      </w:r>
      <w:r w:rsidR="00E07BD1">
        <w:rPr>
          <w:rFonts w:ascii="Arial" w:hAnsi="Arial"/>
          <w:snapToGrid w:val="0"/>
        </w:rPr>
        <w:t>9</w:t>
      </w:r>
      <w:r w:rsidR="00E07BD1" w:rsidRPr="002C76E0">
        <w:rPr>
          <w:rFonts w:ascii="Arial" w:hAnsi="Arial"/>
          <w:snapToGrid w:val="0"/>
        </w:rPr>
        <w:t xml:space="preserve"> </w:t>
      </w:r>
      <w:r w:rsidR="00C64FA0" w:rsidRPr="002C76E0">
        <w:rPr>
          <w:rFonts w:ascii="Arial" w:hAnsi="Arial"/>
          <w:snapToGrid w:val="0"/>
        </w:rPr>
        <w:t xml:space="preserve">Claim Substantiation </w:t>
      </w:r>
    </w:p>
    <w:p w14:paraId="4B4CD2AD" w14:textId="1AFC603A" w:rsidR="003A1893" w:rsidRPr="00D947EA" w:rsidRDefault="00D947EA" w:rsidP="006522C7">
      <w:pPr>
        <w:pStyle w:val="ETFNormal"/>
        <w:ind w:left="720" w:hanging="720"/>
        <w:jc w:val="left"/>
        <w:rPr>
          <w:b/>
          <w:szCs w:val="22"/>
        </w:rPr>
      </w:pPr>
      <w:r w:rsidRPr="002C76E0">
        <w:rPr>
          <w:b/>
          <w:bCs/>
          <w:szCs w:val="22"/>
        </w:rPr>
        <w:t>7.</w:t>
      </w:r>
      <w:r w:rsidR="00E07BD1">
        <w:rPr>
          <w:b/>
          <w:bCs/>
          <w:szCs w:val="22"/>
        </w:rPr>
        <w:t>19</w:t>
      </w:r>
      <w:r w:rsidR="003A1893" w:rsidRPr="002C76E0">
        <w:rPr>
          <w:b/>
          <w:bCs/>
          <w:szCs w:val="22"/>
        </w:rPr>
        <w:t>.1</w:t>
      </w:r>
      <w:r w:rsidR="003A1893" w:rsidRPr="002C76E0">
        <w:rPr>
          <w:b/>
          <w:bCs/>
          <w:szCs w:val="22"/>
        </w:rPr>
        <w:tab/>
      </w:r>
      <w:r w:rsidR="003A1893" w:rsidRPr="00D947EA">
        <w:rPr>
          <w:szCs w:val="22"/>
        </w:rPr>
        <w:t>The Department requires that all unsubstantiated Health Care FSA and Limited Purpose FSA claims automatically enter into a progressive five-step recovery process:</w:t>
      </w:r>
    </w:p>
    <w:p w14:paraId="5D3B0BE4" w14:textId="53138413" w:rsidR="003A1893" w:rsidRPr="00D947EA" w:rsidRDefault="003A1893" w:rsidP="006522C7">
      <w:pPr>
        <w:pStyle w:val="ETFNormal"/>
        <w:numPr>
          <w:ilvl w:val="0"/>
          <w:numId w:val="24"/>
        </w:numPr>
        <w:ind w:left="1080"/>
        <w:jc w:val="left"/>
        <w:rPr>
          <w:b/>
          <w:szCs w:val="22"/>
        </w:rPr>
      </w:pPr>
      <w:r w:rsidRPr="00D947EA">
        <w:rPr>
          <w:szCs w:val="22"/>
        </w:rPr>
        <w:t>Step 1 - Substa</w:t>
      </w:r>
      <w:r w:rsidR="00AA4293">
        <w:rPr>
          <w:szCs w:val="22"/>
        </w:rPr>
        <w:t>n</w:t>
      </w:r>
      <w:r w:rsidRPr="00D947EA">
        <w:rPr>
          <w:szCs w:val="22"/>
        </w:rPr>
        <w:t>ti</w:t>
      </w:r>
      <w:r w:rsidR="00AA4293">
        <w:rPr>
          <w:szCs w:val="22"/>
        </w:rPr>
        <w:t>ati</w:t>
      </w:r>
      <w:r w:rsidRPr="00D947EA">
        <w:rPr>
          <w:szCs w:val="22"/>
        </w:rPr>
        <w:t>on request notification</w:t>
      </w:r>
    </w:p>
    <w:p w14:paraId="3D4409E3" w14:textId="77777777" w:rsidR="003A1893" w:rsidRPr="00D947EA" w:rsidRDefault="003A1893" w:rsidP="006522C7">
      <w:pPr>
        <w:pStyle w:val="ETFNormal"/>
        <w:numPr>
          <w:ilvl w:val="0"/>
          <w:numId w:val="24"/>
        </w:numPr>
        <w:ind w:left="1080"/>
        <w:jc w:val="left"/>
        <w:rPr>
          <w:b/>
          <w:szCs w:val="22"/>
        </w:rPr>
      </w:pPr>
      <w:r w:rsidRPr="00D947EA">
        <w:rPr>
          <w:szCs w:val="22"/>
        </w:rPr>
        <w:t>Step 2 - Claim denial and card deactivation</w:t>
      </w:r>
    </w:p>
    <w:p w14:paraId="763C1E0E" w14:textId="77777777" w:rsidR="003A1893" w:rsidRPr="00D947EA" w:rsidRDefault="003A1893" w:rsidP="006522C7">
      <w:pPr>
        <w:pStyle w:val="ETFNormal"/>
        <w:numPr>
          <w:ilvl w:val="0"/>
          <w:numId w:val="24"/>
        </w:numPr>
        <w:ind w:left="1080"/>
        <w:jc w:val="left"/>
        <w:rPr>
          <w:b/>
          <w:szCs w:val="22"/>
        </w:rPr>
      </w:pPr>
      <w:r w:rsidRPr="00D947EA">
        <w:rPr>
          <w:szCs w:val="22"/>
        </w:rPr>
        <w:t xml:space="preserve">Step 3 - Plan correction payroll withholding </w:t>
      </w:r>
    </w:p>
    <w:p w14:paraId="7B5A020F" w14:textId="77777777" w:rsidR="003A1893" w:rsidRPr="00167A2E" w:rsidRDefault="003A1893" w:rsidP="006522C7">
      <w:pPr>
        <w:pStyle w:val="ETFNormal"/>
        <w:numPr>
          <w:ilvl w:val="0"/>
          <w:numId w:val="24"/>
        </w:numPr>
        <w:ind w:left="1080"/>
        <w:jc w:val="left"/>
        <w:rPr>
          <w:b/>
          <w:szCs w:val="22"/>
        </w:rPr>
      </w:pPr>
      <w:r w:rsidRPr="00167A2E">
        <w:rPr>
          <w:szCs w:val="22"/>
        </w:rPr>
        <w:t xml:space="preserve">Step 4 - Offset approach availability </w:t>
      </w:r>
    </w:p>
    <w:p w14:paraId="470DE6C5" w14:textId="06210BDA" w:rsidR="003A1893" w:rsidRPr="00167A2E" w:rsidRDefault="003A1893" w:rsidP="005149C4">
      <w:pPr>
        <w:pStyle w:val="ETFNormal"/>
        <w:numPr>
          <w:ilvl w:val="0"/>
          <w:numId w:val="24"/>
        </w:numPr>
        <w:spacing w:after="0"/>
        <w:ind w:left="1080"/>
        <w:jc w:val="left"/>
        <w:rPr>
          <w:b/>
          <w:bCs/>
          <w:szCs w:val="22"/>
        </w:rPr>
      </w:pPr>
      <w:r w:rsidRPr="00167A2E">
        <w:rPr>
          <w:szCs w:val="22"/>
        </w:rPr>
        <w:t xml:space="preserve">Step 5 - Business debt recovery </w:t>
      </w:r>
      <w:r w:rsidR="00A50286">
        <w:rPr>
          <w:szCs w:val="22"/>
        </w:rPr>
        <w:t>(collections)</w:t>
      </w:r>
      <w:r w:rsidRPr="00167A2E">
        <w:rPr>
          <w:szCs w:val="22"/>
        </w:rPr>
        <w:t xml:space="preserve"> by the State </w:t>
      </w:r>
    </w:p>
    <w:p w14:paraId="2B1492BB" w14:textId="77777777" w:rsidR="005149C4" w:rsidRDefault="005149C4" w:rsidP="005149C4">
      <w:pPr>
        <w:pStyle w:val="ETFNormal"/>
        <w:spacing w:before="0" w:after="0"/>
        <w:ind w:left="720"/>
        <w:jc w:val="left"/>
        <w:rPr>
          <w:szCs w:val="22"/>
        </w:rPr>
      </w:pPr>
    </w:p>
    <w:p w14:paraId="7B5AEE00" w14:textId="4DF0D47D" w:rsidR="003A1893" w:rsidRPr="00167A2E" w:rsidRDefault="003A1893" w:rsidP="005149C4">
      <w:pPr>
        <w:pStyle w:val="ETFNormal"/>
        <w:spacing w:before="0"/>
        <w:ind w:left="720"/>
        <w:jc w:val="left"/>
        <w:rPr>
          <w:b/>
          <w:bCs/>
          <w:szCs w:val="22"/>
        </w:rPr>
      </w:pPr>
      <w:r w:rsidRPr="00167A2E">
        <w:rPr>
          <w:szCs w:val="22"/>
        </w:rPr>
        <w:t>Outline your organization’s ability to facilitate the five-step recovery process, including:</w:t>
      </w:r>
    </w:p>
    <w:p w14:paraId="6A697F6B" w14:textId="77777777" w:rsidR="003A1893" w:rsidRPr="00167A2E" w:rsidRDefault="003A1893" w:rsidP="006522C7">
      <w:pPr>
        <w:pStyle w:val="ETFNormal"/>
        <w:numPr>
          <w:ilvl w:val="0"/>
          <w:numId w:val="63"/>
        </w:numPr>
        <w:ind w:left="1080"/>
        <w:jc w:val="left"/>
        <w:rPr>
          <w:b/>
          <w:szCs w:val="22"/>
        </w:rPr>
      </w:pPr>
      <w:r w:rsidRPr="00167A2E">
        <w:rPr>
          <w:szCs w:val="22"/>
        </w:rPr>
        <w:t>Your recommended offset process for unsubstantiated claims.</w:t>
      </w:r>
    </w:p>
    <w:p w14:paraId="6C4A0ACE" w14:textId="77777777" w:rsidR="003A1893" w:rsidRPr="00167A2E" w:rsidRDefault="003A1893" w:rsidP="006522C7">
      <w:pPr>
        <w:pStyle w:val="ETFNormal"/>
        <w:numPr>
          <w:ilvl w:val="0"/>
          <w:numId w:val="63"/>
        </w:numPr>
        <w:ind w:left="1080"/>
        <w:jc w:val="left"/>
        <w:rPr>
          <w:b/>
          <w:szCs w:val="22"/>
        </w:rPr>
      </w:pPr>
      <w:r w:rsidRPr="00167A2E">
        <w:rPr>
          <w:szCs w:val="22"/>
        </w:rPr>
        <w:t>Samples of all pertinent unsubstantiated claim communications, both in letter and email format.</w:t>
      </w:r>
    </w:p>
    <w:p w14:paraId="6F8D5FFE" w14:textId="77777777" w:rsidR="003A1893" w:rsidRPr="00167A2E" w:rsidRDefault="003A1893" w:rsidP="006522C7">
      <w:pPr>
        <w:pStyle w:val="ETFNormal"/>
        <w:numPr>
          <w:ilvl w:val="0"/>
          <w:numId w:val="63"/>
        </w:numPr>
        <w:ind w:left="1080"/>
        <w:jc w:val="left"/>
        <w:rPr>
          <w:b/>
          <w:szCs w:val="22"/>
        </w:rPr>
      </w:pPr>
      <w:r w:rsidRPr="00167A2E">
        <w:rPr>
          <w:szCs w:val="22"/>
        </w:rPr>
        <w:t>Copies of all pertinent forms related to unsubstantiated claims.</w:t>
      </w:r>
    </w:p>
    <w:p w14:paraId="1DA8877D" w14:textId="27EB2BD9" w:rsidR="003A1893" w:rsidRPr="00167A2E" w:rsidRDefault="003A1893" w:rsidP="006522C7">
      <w:pPr>
        <w:pStyle w:val="ETFNormal"/>
        <w:numPr>
          <w:ilvl w:val="0"/>
          <w:numId w:val="63"/>
        </w:numPr>
        <w:ind w:left="1080"/>
        <w:jc w:val="left"/>
        <w:rPr>
          <w:b/>
          <w:bCs/>
          <w:szCs w:val="22"/>
        </w:rPr>
      </w:pPr>
      <w:r w:rsidRPr="00167A2E">
        <w:rPr>
          <w:szCs w:val="22"/>
        </w:rPr>
        <w:t xml:space="preserve">Your ability to provide accurate substantiation reports to </w:t>
      </w:r>
      <w:r w:rsidR="0065402A">
        <w:rPr>
          <w:szCs w:val="22"/>
        </w:rPr>
        <w:t>P</w:t>
      </w:r>
      <w:r w:rsidRPr="00167A2E">
        <w:rPr>
          <w:szCs w:val="22"/>
        </w:rPr>
        <w:t xml:space="preserve">ayroll </w:t>
      </w:r>
      <w:r w:rsidR="0065402A">
        <w:rPr>
          <w:szCs w:val="22"/>
        </w:rPr>
        <w:t>C</w:t>
      </w:r>
      <w:r w:rsidRPr="00167A2E">
        <w:rPr>
          <w:szCs w:val="22"/>
        </w:rPr>
        <w:t>enters throughout the plan year.</w:t>
      </w:r>
    </w:p>
    <w:p w14:paraId="656295C2" w14:textId="52C62A15" w:rsidR="003A1893" w:rsidRPr="00167A2E" w:rsidRDefault="003A1893" w:rsidP="006522C7">
      <w:pPr>
        <w:pStyle w:val="ETFNormal"/>
        <w:numPr>
          <w:ilvl w:val="0"/>
          <w:numId w:val="63"/>
        </w:numPr>
        <w:tabs>
          <w:tab w:val="left" w:pos="1458"/>
        </w:tabs>
        <w:spacing w:after="0"/>
        <w:ind w:left="1080"/>
        <w:jc w:val="left"/>
        <w:rPr>
          <w:b/>
          <w:bCs/>
          <w:szCs w:val="22"/>
        </w:rPr>
      </w:pPr>
      <w:r w:rsidRPr="00167A2E">
        <w:rPr>
          <w:szCs w:val="22"/>
        </w:rPr>
        <w:t xml:space="preserve">Your ability to provide accurate substantiation reports to </w:t>
      </w:r>
      <w:r w:rsidR="0065402A">
        <w:rPr>
          <w:szCs w:val="22"/>
        </w:rPr>
        <w:t>P</w:t>
      </w:r>
      <w:r w:rsidRPr="00167A2E">
        <w:rPr>
          <w:szCs w:val="22"/>
        </w:rPr>
        <w:t xml:space="preserve">ayroll </w:t>
      </w:r>
      <w:r w:rsidR="0065402A">
        <w:rPr>
          <w:szCs w:val="22"/>
        </w:rPr>
        <w:t>C</w:t>
      </w:r>
      <w:r w:rsidRPr="00167A2E">
        <w:rPr>
          <w:szCs w:val="22"/>
        </w:rPr>
        <w:t xml:space="preserve">enters during the run-out period.  </w:t>
      </w:r>
    </w:p>
    <w:p w14:paraId="2FFFD196" w14:textId="2E278CF8" w:rsidR="009E01EE" w:rsidRPr="002D530C" w:rsidRDefault="00D07F25" w:rsidP="006522C7">
      <w:pPr>
        <w:pStyle w:val="ETFNormal"/>
        <w:numPr>
          <w:ilvl w:val="0"/>
          <w:numId w:val="63"/>
        </w:numPr>
        <w:tabs>
          <w:tab w:val="left" w:pos="1458"/>
        </w:tabs>
        <w:spacing w:after="0"/>
        <w:ind w:left="1080"/>
        <w:jc w:val="left"/>
        <w:rPr>
          <w:b/>
          <w:bCs/>
          <w:szCs w:val="22"/>
        </w:rPr>
      </w:pPr>
      <w:r>
        <w:rPr>
          <w:szCs w:val="22"/>
        </w:rPr>
        <w:t>Your ability to collect business debt</w:t>
      </w:r>
      <w:r w:rsidR="002D530C">
        <w:rPr>
          <w:szCs w:val="22"/>
        </w:rPr>
        <w:t xml:space="preserve"> as repayment and payment options</w:t>
      </w:r>
      <w:r>
        <w:rPr>
          <w:szCs w:val="22"/>
        </w:rPr>
        <w:t xml:space="preserve"> </w:t>
      </w:r>
      <w:r w:rsidR="001E25A2">
        <w:rPr>
          <w:szCs w:val="22"/>
        </w:rPr>
        <w:t>(</w:t>
      </w:r>
      <w:r w:rsidR="0099532A">
        <w:rPr>
          <w:szCs w:val="22"/>
        </w:rPr>
        <w:t>S</w:t>
      </w:r>
      <w:r w:rsidR="001E25A2">
        <w:rPr>
          <w:szCs w:val="22"/>
        </w:rPr>
        <w:t>tep 5)</w:t>
      </w:r>
      <w:r w:rsidR="002D530C">
        <w:rPr>
          <w:szCs w:val="22"/>
        </w:rPr>
        <w:t>.</w:t>
      </w:r>
      <w:r w:rsidR="00021EB8">
        <w:rPr>
          <w:szCs w:val="22"/>
        </w:rPr>
        <w:t xml:space="preserve"> </w:t>
      </w:r>
    </w:p>
    <w:p w14:paraId="752BCD4B" w14:textId="45D41C23" w:rsidR="00D07F25" w:rsidRPr="00167A2E" w:rsidRDefault="002D530C" w:rsidP="006522C7">
      <w:pPr>
        <w:pStyle w:val="ETFNormal"/>
        <w:numPr>
          <w:ilvl w:val="0"/>
          <w:numId w:val="63"/>
        </w:numPr>
        <w:tabs>
          <w:tab w:val="left" w:pos="1458"/>
        </w:tabs>
        <w:spacing w:after="0"/>
        <w:ind w:left="1080"/>
        <w:jc w:val="left"/>
        <w:rPr>
          <w:b/>
          <w:bCs/>
          <w:szCs w:val="22"/>
        </w:rPr>
      </w:pPr>
      <w:r>
        <w:rPr>
          <w:szCs w:val="22"/>
        </w:rPr>
        <w:t xml:space="preserve">Your process and ability to </w:t>
      </w:r>
      <w:r w:rsidR="00021EB8">
        <w:rPr>
          <w:szCs w:val="22"/>
        </w:rPr>
        <w:t>track and report</w:t>
      </w:r>
      <w:r>
        <w:rPr>
          <w:szCs w:val="22"/>
        </w:rPr>
        <w:t xml:space="preserve"> on this process</w:t>
      </w:r>
      <w:r w:rsidR="00021EB8">
        <w:rPr>
          <w:szCs w:val="22"/>
        </w:rPr>
        <w:t xml:space="preserve">. </w:t>
      </w:r>
    </w:p>
    <w:p w14:paraId="529FFD12" w14:textId="77777777" w:rsidR="00D947EA" w:rsidRPr="00167A2E" w:rsidRDefault="00D947EA" w:rsidP="006522C7">
      <w:pPr>
        <w:pStyle w:val="LRWLBodyText"/>
        <w:tabs>
          <w:tab w:val="left" w:pos="1458"/>
        </w:tabs>
        <w:spacing w:before="0" w:after="0"/>
        <w:ind w:left="113"/>
        <w:rPr>
          <w:rFonts w:cs="Arial"/>
        </w:rPr>
      </w:pPr>
    </w:p>
    <w:p w14:paraId="12181B08" w14:textId="01892662" w:rsidR="003A1893" w:rsidRPr="00167A2E" w:rsidRDefault="002C76E0" w:rsidP="006522C7">
      <w:pPr>
        <w:pStyle w:val="LRWLBodyText"/>
        <w:tabs>
          <w:tab w:val="left" w:pos="1458"/>
        </w:tabs>
        <w:spacing w:before="0" w:after="0"/>
        <w:ind w:left="720" w:hanging="720"/>
        <w:rPr>
          <w:rFonts w:cs="Arial"/>
        </w:rPr>
      </w:pPr>
      <w:r w:rsidRPr="00167A2E">
        <w:rPr>
          <w:rFonts w:cs="Arial"/>
          <w:b/>
          <w:bCs/>
        </w:rPr>
        <w:t>7.1</w:t>
      </w:r>
      <w:r w:rsidR="00E07BD1">
        <w:rPr>
          <w:rFonts w:cs="Arial"/>
          <w:b/>
          <w:bCs/>
        </w:rPr>
        <w:t>9</w:t>
      </w:r>
      <w:r w:rsidR="003A1893" w:rsidRPr="00167A2E">
        <w:rPr>
          <w:rFonts w:cs="Arial"/>
          <w:b/>
          <w:bCs/>
        </w:rPr>
        <w:t>.2</w:t>
      </w:r>
      <w:r w:rsidR="003A1893" w:rsidRPr="00167A2E">
        <w:rPr>
          <w:rFonts w:cs="Arial"/>
          <w:b/>
        </w:rPr>
        <w:tab/>
      </w:r>
      <w:r w:rsidR="003A1893" w:rsidRPr="00167A2E">
        <w:rPr>
          <w:rFonts w:cs="Arial"/>
        </w:rPr>
        <w:t xml:space="preserve">Can your organization deactivate a </w:t>
      </w:r>
      <w:r w:rsidR="005F503A">
        <w:rPr>
          <w:rFonts w:cs="Arial"/>
        </w:rPr>
        <w:t>P</w:t>
      </w:r>
      <w:r w:rsidR="003A1893" w:rsidRPr="00167A2E">
        <w:rPr>
          <w:rFonts w:cs="Arial"/>
        </w:rPr>
        <w:t xml:space="preserve">articipant’s debit card if a denied claim is not substantiated within </w:t>
      </w:r>
      <w:r w:rsidR="00CB6DDF">
        <w:rPr>
          <w:rFonts w:cs="Arial"/>
        </w:rPr>
        <w:t>85</w:t>
      </w:r>
      <w:r w:rsidR="003A1893" w:rsidRPr="00167A2E">
        <w:rPr>
          <w:rFonts w:cs="Arial"/>
        </w:rPr>
        <w:t xml:space="preserve"> </w:t>
      </w:r>
      <w:r w:rsidR="009E6D05">
        <w:rPr>
          <w:rFonts w:cs="Arial"/>
        </w:rPr>
        <w:t xml:space="preserve">Calendar </w:t>
      </w:r>
      <w:r w:rsidR="00AB3D5E" w:rsidRPr="00167A2E">
        <w:rPr>
          <w:rFonts w:cs="Arial"/>
        </w:rPr>
        <w:t>D</w:t>
      </w:r>
      <w:r w:rsidR="003A1893" w:rsidRPr="00167A2E">
        <w:rPr>
          <w:rFonts w:cs="Arial"/>
        </w:rPr>
        <w:t>ays?</w:t>
      </w:r>
      <w:r w:rsidR="00AB3D5E" w:rsidRPr="00167A2E">
        <w:rPr>
          <w:rFonts w:cs="Arial"/>
        </w:rPr>
        <w:t xml:space="preserve"> </w:t>
      </w:r>
      <w:r w:rsidR="003A1893" w:rsidRPr="00167A2E">
        <w:rPr>
          <w:rFonts w:cs="Arial"/>
        </w:rPr>
        <w:t>Explain the process.</w:t>
      </w:r>
      <w:r w:rsidR="00CF09BB">
        <w:rPr>
          <w:rFonts w:cs="Arial"/>
        </w:rPr>
        <w:t xml:space="preserve"> </w:t>
      </w:r>
      <w:r w:rsidR="005F503A">
        <w:rPr>
          <w:rFonts w:cs="Arial"/>
        </w:rPr>
        <w:t xml:space="preserve">How will the Participant be notified about their deactivation status? </w:t>
      </w:r>
    </w:p>
    <w:p w14:paraId="7AEC8705" w14:textId="77777777" w:rsidR="00D947EA" w:rsidRPr="00167A2E" w:rsidRDefault="00D947EA" w:rsidP="006522C7">
      <w:pPr>
        <w:spacing w:before="0"/>
        <w:ind w:left="720" w:hanging="720"/>
        <w:rPr>
          <w:rFonts w:ascii="Arial" w:hAnsi="Arial" w:cs="Arial"/>
        </w:rPr>
      </w:pPr>
    </w:p>
    <w:p w14:paraId="41D1B66E" w14:textId="05921D4D" w:rsidR="003A1893" w:rsidRPr="00167A2E" w:rsidRDefault="002C76E0" w:rsidP="006522C7">
      <w:pPr>
        <w:spacing w:before="0"/>
        <w:ind w:left="720" w:hanging="720"/>
        <w:rPr>
          <w:rFonts w:ascii="Arial" w:hAnsi="Arial" w:cs="Arial"/>
        </w:rPr>
      </w:pPr>
      <w:r w:rsidRPr="00167A2E">
        <w:rPr>
          <w:rFonts w:ascii="Arial" w:hAnsi="Arial" w:cs="Arial"/>
          <w:b/>
          <w:bCs/>
        </w:rPr>
        <w:t>7.1</w:t>
      </w:r>
      <w:r w:rsidR="00E07BD1">
        <w:rPr>
          <w:rFonts w:ascii="Arial" w:hAnsi="Arial" w:cs="Arial"/>
          <w:b/>
          <w:bCs/>
        </w:rPr>
        <w:t>9</w:t>
      </w:r>
      <w:r w:rsidR="003A1893" w:rsidRPr="00167A2E">
        <w:rPr>
          <w:rFonts w:ascii="Arial" w:hAnsi="Arial" w:cs="Arial"/>
          <w:b/>
          <w:bCs/>
        </w:rPr>
        <w:t>.3</w:t>
      </w:r>
      <w:r w:rsidR="003A1893" w:rsidRPr="00167A2E">
        <w:rPr>
          <w:rFonts w:ascii="Arial" w:hAnsi="Arial" w:cs="Arial"/>
        </w:rPr>
        <w:tab/>
        <w:t>In an instance when a participant’s debit card has been deactivated due to an unsubstantiated claim, can your organization’s system automatically reactivate the debit card once the claim is substantiated?</w:t>
      </w:r>
    </w:p>
    <w:p w14:paraId="25508077" w14:textId="6CEBE2FB" w:rsidR="003A1893" w:rsidRPr="00167A2E" w:rsidRDefault="002C76E0" w:rsidP="00070C09">
      <w:pPr>
        <w:pStyle w:val="ETFNormal"/>
        <w:ind w:left="1080" w:hanging="360"/>
        <w:jc w:val="left"/>
      </w:pPr>
      <w:r w:rsidRPr="00167A2E">
        <w:t>a.</w:t>
      </w:r>
      <w:r w:rsidRPr="00167A2E">
        <w:tab/>
      </w:r>
      <w:r w:rsidR="00D947EA" w:rsidRPr="00167A2E">
        <w:t xml:space="preserve">If so, describe the reactivation process and provide any pertinent details. </w:t>
      </w:r>
    </w:p>
    <w:p w14:paraId="1C5D1B4A" w14:textId="3CA7EC0C" w:rsidR="003A1893" w:rsidRPr="00167A2E" w:rsidRDefault="002C76E0" w:rsidP="00070C09">
      <w:pPr>
        <w:pStyle w:val="ETFNormal"/>
        <w:spacing w:before="0" w:after="0"/>
        <w:ind w:left="1080" w:hanging="360"/>
        <w:jc w:val="left"/>
      </w:pPr>
      <w:r w:rsidRPr="00167A2E">
        <w:t>b.</w:t>
      </w:r>
      <w:r w:rsidRPr="00167A2E">
        <w:tab/>
      </w:r>
      <w:r w:rsidR="00D947EA" w:rsidRPr="00167A2E">
        <w:t>If not, describe the reactivation process and average length of time until the debit card is reactivated.</w:t>
      </w:r>
    </w:p>
    <w:p w14:paraId="32A6A308" w14:textId="77777777" w:rsidR="00D947EA" w:rsidRPr="00167A2E" w:rsidRDefault="00D947EA" w:rsidP="006522C7">
      <w:pPr>
        <w:tabs>
          <w:tab w:val="left" w:pos="1458"/>
        </w:tabs>
        <w:spacing w:before="0" w:after="0"/>
        <w:ind w:left="720" w:hanging="720"/>
        <w:rPr>
          <w:rFonts w:ascii="Arial" w:hAnsi="Arial" w:cs="Arial"/>
        </w:rPr>
      </w:pPr>
    </w:p>
    <w:p w14:paraId="3AECB95B" w14:textId="517AC014" w:rsidR="003A1893" w:rsidRPr="00167A2E" w:rsidRDefault="002C76E0" w:rsidP="006522C7">
      <w:pPr>
        <w:tabs>
          <w:tab w:val="left" w:pos="1458"/>
        </w:tabs>
        <w:spacing w:before="0" w:after="0"/>
        <w:ind w:left="720" w:hanging="720"/>
        <w:rPr>
          <w:rFonts w:ascii="Arial" w:hAnsi="Arial" w:cs="Arial"/>
        </w:rPr>
      </w:pPr>
      <w:r w:rsidRPr="00167A2E">
        <w:rPr>
          <w:rFonts w:ascii="Arial" w:hAnsi="Arial" w:cs="Arial"/>
          <w:b/>
          <w:bCs/>
        </w:rPr>
        <w:t>7.1</w:t>
      </w:r>
      <w:r w:rsidR="00E07BD1">
        <w:rPr>
          <w:rFonts w:ascii="Arial" w:hAnsi="Arial" w:cs="Arial"/>
          <w:b/>
          <w:bCs/>
        </w:rPr>
        <w:t>9</w:t>
      </w:r>
      <w:r w:rsidR="003A1893" w:rsidRPr="00167A2E">
        <w:rPr>
          <w:rFonts w:ascii="Arial" w:hAnsi="Arial" w:cs="Arial"/>
          <w:b/>
          <w:bCs/>
        </w:rPr>
        <w:t>.4</w:t>
      </w:r>
      <w:r w:rsidR="003A1893" w:rsidRPr="00167A2E">
        <w:rPr>
          <w:rFonts w:ascii="Arial" w:hAnsi="Arial" w:cs="Arial"/>
          <w:b/>
        </w:rPr>
        <w:tab/>
      </w:r>
      <w:r w:rsidR="003A1893" w:rsidRPr="00167A2E">
        <w:rPr>
          <w:rFonts w:ascii="Arial" w:hAnsi="Arial" w:cs="Arial"/>
        </w:rPr>
        <w:t xml:space="preserve">Describe your standard process to facilitate claims offset for unsubstantiated debit card transactions. </w:t>
      </w:r>
    </w:p>
    <w:p w14:paraId="46C06A59" w14:textId="77777777" w:rsidR="00D947EA" w:rsidRPr="00167A2E" w:rsidRDefault="00D947EA" w:rsidP="006522C7">
      <w:pPr>
        <w:pStyle w:val="LRWLBodyText"/>
        <w:spacing w:before="0" w:after="0"/>
        <w:ind w:left="720" w:hanging="720"/>
        <w:rPr>
          <w:rFonts w:cs="Arial"/>
        </w:rPr>
      </w:pPr>
    </w:p>
    <w:p w14:paraId="268F98E0" w14:textId="6D27B1F0" w:rsidR="003A1893" w:rsidRPr="00167A2E" w:rsidRDefault="002C76E0" w:rsidP="006522C7">
      <w:pPr>
        <w:pStyle w:val="LRWLBodyText"/>
        <w:spacing w:before="0"/>
        <w:ind w:left="720" w:hanging="720"/>
        <w:rPr>
          <w:rFonts w:cs="Arial"/>
        </w:rPr>
      </w:pPr>
      <w:r w:rsidRPr="00167A2E">
        <w:rPr>
          <w:rFonts w:cs="Arial"/>
          <w:b/>
          <w:bCs/>
        </w:rPr>
        <w:t>7.1</w:t>
      </w:r>
      <w:r w:rsidR="00E07BD1">
        <w:rPr>
          <w:rFonts w:cs="Arial"/>
          <w:b/>
          <w:bCs/>
        </w:rPr>
        <w:t>9</w:t>
      </w:r>
      <w:r w:rsidR="003A1893" w:rsidRPr="00167A2E">
        <w:rPr>
          <w:rFonts w:cs="Arial"/>
          <w:b/>
          <w:bCs/>
        </w:rPr>
        <w:t>.5</w:t>
      </w:r>
      <w:r w:rsidR="003A1893" w:rsidRPr="00167A2E">
        <w:rPr>
          <w:rFonts w:cs="Arial"/>
        </w:rPr>
        <w:tab/>
        <w:t xml:space="preserve">Describe in detail any differences in the substantiation process between claims submitted via debit card and claims submitted manually via </w:t>
      </w:r>
      <w:r w:rsidR="008468D2">
        <w:rPr>
          <w:rFonts w:cs="Arial"/>
        </w:rPr>
        <w:t>R</w:t>
      </w:r>
      <w:r w:rsidR="003A1893" w:rsidRPr="00167A2E">
        <w:rPr>
          <w:rFonts w:cs="Arial"/>
        </w:rPr>
        <w:t xml:space="preserve">eimbursement </w:t>
      </w:r>
      <w:r w:rsidR="008468D2">
        <w:rPr>
          <w:rFonts w:cs="Arial"/>
        </w:rPr>
        <w:t>R</w:t>
      </w:r>
      <w:r w:rsidR="003A1893" w:rsidRPr="00167A2E">
        <w:rPr>
          <w:rFonts w:cs="Arial"/>
        </w:rPr>
        <w:t xml:space="preserve">equest form or mobile application for all ERA programs, as well as how claims accuracy is ensured. </w:t>
      </w:r>
    </w:p>
    <w:p w14:paraId="6DE8816B" w14:textId="3D9613E4" w:rsidR="003A1893" w:rsidRPr="00167A2E" w:rsidRDefault="002C76E0" w:rsidP="006522C7">
      <w:pPr>
        <w:pStyle w:val="LRWLBodyText"/>
        <w:ind w:left="1080" w:hanging="360"/>
        <w:rPr>
          <w:rFonts w:cs="Arial"/>
        </w:rPr>
      </w:pPr>
      <w:r w:rsidRPr="00167A2E">
        <w:rPr>
          <w:rFonts w:cs="Arial"/>
        </w:rPr>
        <w:t xml:space="preserve">a. </w:t>
      </w:r>
      <w:r w:rsidRPr="00167A2E">
        <w:rPr>
          <w:rFonts w:cs="Arial"/>
        </w:rPr>
        <w:tab/>
      </w:r>
      <w:r w:rsidR="003A1893" w:rsidRPr="00167A2E">
        <w:rPr>
          <w:rFonts w:cs="Arial"/>
        </w:rPr>
        <w:t>Specifically note any differences in the substantiation process between the Health Care FSA</w:t>
      </w:r>
      <w:r w:rsidR="008600F9">
        <w:rPr>
          <w:rFonts w:cs="Arial"/>
        </w:rPr>
        <w:t>, Limited Purpose FSA,</w:t>
      </w:r>
      <w:r w:rsidR="003A1893" w:rsidRPr="00167A2E">
        <w:rPr>
          <w:rFonts w:cs="Arial"/>
        </w:rPr>
        <w:t xml:space="preserve"> Dependent Day Care </w:t>
      </w:r>
      <w:r w:rsidR="008600F9">
        <w:rPr>
          <w:rFonts w:cs="Arial"/>
        </w:rPr>
        <w:t xml:space="preserve">, </w:t>
      </w:r>
      <w:r w:rsidR="002105FA">
        <w:rPr>
          <w:rFonts w:cs="Arial"/>
        </w:rPr>
        <w:t xml:space="preserve">and </w:t>
      </w:r>
      <w:r w:rsidR="008600F9">
        <w:rPr>
          <w:rFonts w:cs="Arial"/>
        </w:rPr>
        <w:t>Commuter Fringe</w:t>
      </w:r>
      <w:r w:rsidR="009D6AA4">
        <w:rPr>
          <w:rFonts w:cs="Arial"/>
        </w:rPr>
        <w:t xml:space="preserve"> </w:t>
      </w:r>
      <w:r w:rsidR="002105FA">
        <w:rPr>
          <w:rFonts w:cs="Arial"/>
        </w:rPr>
        <w:t>Benefit</w:t>
      </w:r>
      <w:r w:rsidR="003A1893" w:rsidRPr="00167A2E">
        <w:rPr>
          <w:rFonts w:cs="Arial"/>
        </w:rPr>
        <w:t xml:space="preserve">. </w:t>
      </w:r>
    </w:p>
    <w:p w14:paraId="0BB9E0FB" w14:textId="7C20058B" w:rsidR="003A1893" w:rsidRPr="00167A2E" w:rsidRDefault="002C76E0" w:rsidP="006522C7">
      <w:pPr>
        <w:pStyle w:val="LRWLBodyText"/>
        <w:tabs>
          <w:tab w:val="left" w:pos="1458"/>
        </w:tabs>
        <w:spacing w:after="0"/>
        <w:ind w:left="1080" w:hanging="360"/>
        <w:rPr>
          <w:rFonts w:cs="Arial"/>
        </w:rPr>
      </w:pPr>
      <w:r w:rsidRPr="00167A2E">
        <w:rPr>
          <w:rFonts w:cs="Arial"/>
        </w:rPr>
        <w:t>b.</w:t>
      </w:r>
      <w:r w:rsidRPr="00167A2E">
        <w:rPr>
          <w:rFonts w:cs="Arial"/>
        </w:rPr>
        <w:tab/>
      </w:r>
      <w:r w:rsidR="003A1893" w:rsidRPr="00167A2E">
        <w:rPr>
          <w:rFonts w:cs="Arial"/>
        </w:rPr>
        <w:t>Provide any pertinent statistics regarding the number of auto-substantiated debit card claims compared to manual claims for the Health Care FSA</w:t>
      </w:r>
      <w:r w:rsidR="00754765">
        <w:rPr>
          <w:rFonts w:cs="Arial"/>
        </w:rPr>
        <w:t xml:space="preserve">, Limited Purpose FSA, </w:t>
      </w:r>
      <w:r w:rsidR="003A1893" w:rsidRPr="00167A2E">
        <w:rPr>
          <w:rFonts w:cs="Arial"/>
        </w:rPr>
        <w:t>Dependent Day Care</w:t>
      </w:r>
      <w:r w:rsidR="002708A1">
        <w:rPr>
          <w:rFonts w:cs="Arial"/>
        </w:rPr>
        <w:t>, and Commuter Fringe Benefit</w:t>
      </w:r>
      <w:r w:rsidR="003A1893" w:rsidRPr="00167A2E">
        <w:rPr>
          <w:rFonts w:cs="Arial"/>
        </w:rPr>
        <w:t xml:space="preserve"> </w:t>
      </w:r>
      <w:r w:rsidR="006F0B08">
        <w:rPr>
          <w:rFonts w:cs="Arial"/>
        </w:rPr>
        <w:t>programs</w:t>
      </w:r>
      <w:r w:rsidR="003A1893" w:rsidRPr="00167A2E">
        <w:rPr>
          <w:rFonts w:cs="Arial"/>
        </w:rPr>
        <w:t>.</w:t>
      </w:r>
    </w:p>
    <w:p w14:paraId="2D87910E" w14:textId="77777777" w:rsidR="00D947EA" w:rsidRPr="00167A2E" w:rsidRDefault="00D947EA" w:rsidP="006522C7">
      <w:pPr>
        <w:pStyle w:val="CommentText"/>
        <w:spacing w:before="0" w:after="0"/>
        <w:rPr>
          <w:rFonts w:ascii="Arial" w:hAnsi="Arial" w:cs="Arial"/>
          <w:sz w:val="22"/>
          <w:szCs w:val="22"/>
        </w:rPr>
      </w:pPr>
    </w:p>
    <w:p w14:paraId="74F8C171" w14:textId="7BDCF9ED" w:rsidR="003A1893" w:rsidRPr="00D947EA" w:rsidRDefault="002C76E0" w:rsidP="006522C7">
      <w:pPr>
        <w:pStyle w:val="CommentText"/>
        <w:spacing w:before="0"/>
        <w:ind w:left="720" w:hanging="720"/>
        <w:rPr>
          <w:rFonts w:ascii="Arial" w:hAnsi="Arial" w:cs="Arial"/>
          <w:sz w:val="22"/>
          <w:szCs w:val="22"/>
        </w:rPr>
      </w:pPr>
      <w:r w:rsidRPr="00167A2E">
        <w:rPr>
          <w:rFonts w:ascii="Arial" w:hAnsi="Arial" w:cs="Arial"/>
          <w:b/>
          <w:bCs/>
          <w:sz w:val="22"/>
          <w:szCs w:val="22"/>
        </w:rPr>
        <w:t>7.1</w:t>
      </w:r>
      <w:r w:rsidR="00E07BD1">
        <w:rPr>
          <w:rFonts w:ascii="Arial" w:hAnsi="Arial" w:cs="Arial"/>
          <w:b/>
          <w:bCs/>
          <w:sz w:val="22"/>
          <w:szCs w:val="22"/>
        </w:rPr>
        <w:t>9</w:t>
      </w:r>
      <w:r w:rsidR="003A1893" w:rsidRPr="00167A2E">
        <w:rPr>
          <w:rFonts w:ascii="Arial" w:hAnsi="Arial" w:cs="Arial"/>
          <w:b/>
          <w:bCs/>
          <w:sz w:val="22"/>
          <w:szCs w:val="22"/>
        </w:rPr>
        <w:t>.6</w:t>
      </w:r>
      <w:r w:rsidR="003A1893" w:rsidRPr="00167A2E">
        <w:rPr>
          <w:rFonts w:ascii="Arial" w:hAnsi="Arial" w:cs="Arial"/>
          <w:sz w:val="22"/>
          <w:szCs w:val="22"/>
        </w:rPr>
        <w:tab/>
        <w:t xml:space="preserve">Describe the informational materials that may be developed by your organization to educate </w:t>
      </w:r>
      <w:r w:rsidR="003A1893" w:rsidRPr="00167A2E">
        <w:rPr>
          <w:rFonts w:ascii="Arial" w:hAnsi="Arial" w:cs="Arial"/>
          <w:sz w:val="22"/>
          <w:szCs w:val="22"/>
          <w:u w:val="single"/>
        </w:rPr>
        <w:t>participants</w:t>
      </w:r>
      <w:r w:rsidR="003A1893" w:rsidRPr="00167A2E">
        <w:rPr>
          <w:rFonts w:ascii="Arial" w:hAnsi="Arial" w:cs="Arial"/>
          <w:sz w:val="22"/>
          <w:szCs w:val="22"/>
        </w:rPr>
        <w:t xml:space="preserve"> about substantiation</w:t>
      </w:r>
      <w:r w:rsidR="00346FE9">
        <w:rPr>
          <w:rFonts w:ascii="Arial" w:hAnsi="Arial" w:cs="Arial"/>
          <w:sz w:val="22"/>
          <w:szCs w:val="22"/>
        </w:rPr>
        <w:t xml:space="preserve"> requirements</w:t>
      </w:r>
      <w:r w:rsidR="003A1893" w:rsidRPr="00167A2E">
        <w:rPr>
          <w:rFonts w:ascii="Arial" w:hAnsi="Arial" w:cs="Arial"/>
          <w:sz w:val="22"/>
          <w:szCs w:val="22"/>
        </w:rPr>
        <w:t>. Educational materials may include but are not</w:t>
      </w:r>
      <w:r w:rsidR="003A1893" w:rsidRPr="00D947EA">
        <w:rPr>
          <w:rFonts w:ascii="Arial" w:hAnsi="Arial" w:cs="Arial"/>
          <w:sz w:val="22"/>
          <w:szCs w:val="22"/>
        </w:rPr>
        <w:t xml:space="preserve"> limited to the following:</w:t>
      </w:r>
    </w:p>
    <w:p w14:paraId="0621F81A" w14:textId="7F5D31E4" w:rsidR="003A1893" w:rsidRPr="00D947EA" w:rsidRDefault="002C76E0" w:rsidP="006522C7">
      <w:pPr>
        <w:pStyle w:val="CommentText"/>
        <w:tabs>
          <w:tab w:val="left" w:pos="5188"/>
        </w:tabs>
        <w:ind w:left="1080" w:hanging="360"/>
        <w:rPr>
          <w:rFonts w:ascii="Arial" w:hAnsi="Arial" w:cs="Arial"/>
          <w:sz w:val="22"/>
          <w:szCs w:val="22"/>
        </w:rPr>
      </w:pPr>
      <w:r>
        <w:rPr>
          <w:rFonts w:ascii="Arial" w:hAnsi="Arial" w:cs="Arial"/>
          <w:sz w:val="22"/>
          <w:szCs w:val="22"/>
        </w:rPr>
        <w:t>a.</w:t>
      </w:r>
      <w:r>
        <w:rPr>
          <w:rFonts w:ascii="Arial" w:hAnsi="Arial" w:cs="Arial"/>
          <w:sz w:val="22"/>
          <w:szCs w:val="22"/>
        </w:rPr>
        <w:tab/>
      </w:r>
      <w:r w:rsidR="003A1893" w:rsidRPr="00D947EA">
        <w:rPr>
          <w:rFonts w:ascii="Arial" w:hAnsi="Arial" w:cs="Arial"/>
          <w:sz w:val="22"/>
          <w:szCs w:val="22"/>
        </w:rPr>
        <w:t>Brochures and flyers.</w:t>
      </w:r>
    </w:p>
    <w:p w14:paraId="6037AE39" w14:textId="0A642F30" w:rsidR="003A1893" w:rsidRPr="00D947EA" w:rsidRDefault="002C76E0" w:rsidP="006522C7">
      <w:pPr>
        <w:pStyle w:val="CommentText"/>
        <w:tabs>
          <w:tab w:val="left" w:pos="5188"/>
        </w:tabs>
        <w:ind w:left="1080" w:hanging="360"/>
        <w:rPr>
          <w:rFonts w:ascii="Arial" w:hAnsi="Arial" w:cs="Arial"/>
          <w:sz w:val="22"/>
          <w:szCs w:val="22"/>
        </w:rPr>
      </w:pPr>
      <w:r>
        <w:rPr>
          <w:rFonts w:ascii="Arial" w:hAnsi="Arial" w:cs="Arial"/>
          <w:sz w:val="22"/>
          <w:szCs w:val="22"/>
        </w:rPr>
        <w:t>b.</w:t>
      </w:r>
      <w:r>
        <w:rPr>
          <w:rFonts w:ascii="Arial" w:hAnsi="Arial" w:cs="Arial"/>
          <w:sz w:val="22"/>
          <w:szCs w:val="22"/>
        </w:rPr>
        <w:tab/>
      </w:r>
      <w:r w:rsidR="003A1893" w:rsidRPr="00D947EA">
        <w:rPr>
          <w:rFonts w:ascii="Arial" w:hAnsi="Arial" w:cs="Arial"/>
          <w:sz w:val="22"/>
          <w:szCs w:val="22"/>
        </w:rPr>
        <w:t>Participant guide language.</w:t>
      </w:r>
    </w:p>
    <w:p w14:paraId="5323A410" w14:textId="6A69869B" w:rsidR="003A1893" w:rsidRPr="00D947EA" w:rsidRDefault="002C76E0" w:rsidP="006522C7">
      <w:pPr>
        <w:pStyle w:val="CommentText"/>
        <w:ind w:left="1080" w:hanging="360"/>
        <w:rPr>
          <w:rFonts w:ascii="Arial" w:hAnsi="Arial" w:cs="Arial"/>
          <w:sz w:val="22"/>
          <w:szCs w:val="22"/>
        </w:rPr>
      </w:pPr>
      <w:r>
        <w:rPr>
          <w:rFonts w:ascii="Arial" w:hAnsi="Arial" w:cs="Arial"/>
          <w:sz w:val="22"/>
          <w:szCs w:val="22"/>
        </w:rPr>
        <w:t>c.</w:t>
      </w:r>
      <w:r>
        <w:rPr>
          <w:rFonts w:ascii="Arial" w:hAnsi="Arial" w:cs="Arial"/>
          <w:sz w:val="22"/>
          <w:szCs w:val="22"/>
        </w:rPr>
        <w:tab/>
      </w:r>
      <w:r w:rsidR="003A1893" w:rsidRPr="00D947EA">
        <w:rPr>
          <w:rFonts w:ascii="Arial" w:hAnsi="Arial" w:cs="Arial"/>
          <w:sz w:val="22"/>
          <w:szCs w:val="22"/>
        </w:rPr>
        <w:t>Presentations, webinars, or informational videos.</w:t>
      </w:r>
    </w:p>
    <w:p w14:paraId="1959CE1C" w14:textId="77777777" w:rsidR="003A1893" w:rsidRPr="00D947EA" w:rsidRDefault="003A1893" w:rsidP="006522C7">
      <w:pPr>
        <w:tabs>
          <w:tab w:val="left" w:pos="1458"/>
        </w:tabs>
        <w:spacing w:after="0"/>
        <w:ind w:left="720"/>
        <w:rPr>
          <w:rFonts w:ascii="Arial" w:hAnsi="Arial" w:cs="Arial"/>
        </w:rPr>
      </w:pPr>
      <w:r w:rsidRPr="00D947EA">
        <w:rPr>
          <w:rFonts w:ascii="Arial" w:hAnsi="Arial" w:cs="Arial"/>
        </w:rPr>
        <w:t>Provide examples of any pertinent educational materials that may be used to communicate substantiation requirement information to participants.</w:t>
      </w:r>
    </w:p>
    <w:p w14:paraId="3F02CF54" w14:textId="77777777" w:rsidR="00D947EA" w:rsidRDefault="00D947EA" w:rsidP="006522C7">
      <w:pPr>
        <w:pStyle w:val="CommentText"/>
        <w:spacing w:before="0" w:after="0"/>
        <w:rPr>
          <w:rFonts w:ascii="Arial" w:hAnsi="Arial" w:cs="Arial"/>
          <w:sz w:val="22"/>
          <w:szCs w:val="22"/>
        </w:rPr>
      </w:pPr>
    </w:p>
    <w:p w14:paraId="2544C8E9" w14:textId="3B77AB11" w:rsidR="003A1893" w:rsidRPr="00D947EA" w:rsidRDefault="002C76E0" w:rsidP="006522C7">
      <w:pPr>
        <w:pStyle w:val="CommentText"/>
        <w:spacing w:before="0"/>
        <w:ind w:left="720" w:hanging="720"/>
        <w:rPr>
          <w:rFonts w:ascii="Arial" w:hAnsi="Arial" w:cs="Arial"/>
          <w:sz w:val="22"/>
          <w:szCs w:val="22"/>
        </w:rPr>
      </w:pPr>
      <w:r w:rsidRPr="002C76E0">
        <w:rPr>
          <w:rFonts w:ascii="Arial" w:hAnsi="Arial" w:cs="Arial"/>
          <w:b/>
          <w:bCs/>
          <w:sz w:val="22"/>
          <w:szCs w:val="22"/>
        </w:rPr>
        <w:t>7.1</w:t>
      </w:r>
      <w:r w:rsidR="00E07BD1">
        <w:rPr>
          <w:rFonts w:ascii="Arial" w:hAnsi="Arial" w:cs="Arial"/>
          <w:b/>
          <w:bCs/>
          <w:sz w:val="22"/>
          <w:szCs w:val="22"/>
        </w:rPr>
        <w:t>9</w:t>
      </w:r>
      <w:r w:rsidR="003A1893" w:rsidRPr="0046140B">
        <w:rPr>
          <w:rFonts w:ascii="Arial" w:hAnsi="Arial" w:cs="Arial"/>
          <w:b/>
          <w:bCs/>
          <w:sz w:val="22"/>
          <w:szCs w:val="22"/>
        </w:rPr>
        <w:t>.7</w:t>
      </w:r>
      <w:r w:rsidR="003A1893" w:rsidRPr="00D947EA">
        <w:rPr>
          <w:rFonts w:ascii="Arial" w:hAnsi="Arial" w:cs="Arial"/>
          <w:sz w:val="22"/>
          <w:szCs w:val="22"/>
        </w:rPr>
        <w:tab/>
        <w:t xml:space="preserve">Describe the informational materials that may be developed by your organization to educate </w:t>
      </w:r>
      <w:r w:rsidR="003A1893" w:rsidRPr="00D947EA">
        <w:rPr>
          <w:rFonts w:ascii="Arial" w:hAnsi="Arial" w:cs="Arial"/>
          <w:sz w:val="22"/>
          <w:szCs w:val="22"/>
          <w:u w:val="single"/>
        </w:rPr>
        <w:t>administrators</w:t>
      </w:r>
      <w:r w:rsidR="003A1893" w:rsidRPr="00D947EA">
        <w:rPr>
          <w:rFonts w:ascii="Arial" w:hAnsi="Arial" w:cs="Arial"/>
          <w:sz w:val="22"/>
          <w:szCs w:val="22"/>
        </w:rPr>
        <w:t xml:space="preserve">, including </w:t>
      </w:r>
      <w:r w:rsidR="0065402A">
        <w:rPr>
          <w:rFonts w:ascii="Arial" w:hAnsi="Arial" w:cs="Arial"/>
          <w:sz w:val="22"/>
          <w:szCs w:val="22"/>
        </w:rPr>
        <w:t>P</w:t>
      </w:r>
      <w:r w:rsidR="003A1893" w:rsidRPr="00D947EA">
        <w:rPr>
          <w:rFonts w:ascii="Arial" w:hAnsi="Arial" w:cs="Arial"/>
          <w:sz w:val="22"/>
          <w:szCs w:val="22"/>
        </w:rPr>
        <w:t xml:space="preserve">ayroll </w:t>
      </w:r>
      <w:r w:rsidR="0065402A">
        <w:rPr>
          <w:rFonts w:ascii="Arial" w:hAnsi="Arial" w:cs="Arial"/>
          <w:sz w:val="22"/>
          <w:szCs w:val="22"/>
        </w:rPr>
        <w:t>C</w:t>
      </w:r>
      <w:r w:rsidR="003A1893" w:rsidRPr="00D947EA">
        <w:rPr>
          <w:rFonts w:ascii="Arial" w:hAnsi="Arial" w:cs="Arial"/>
          <w:sz w:val="22"/>
          <w:szCs w:val="22"/>
        </w:rPr>
        <w:t>enter and benefits specialists, about substantiation</w:t>
      </w:r>
      <w:r w:rsidR="001C74F1">
        <w:rPr>
          <w:rFonts w:ascii="Arial" w:hAnsi="Arial" w:cs="Arial"/>
          <w:sz w:val="22"/>
          <w:szCs w:val="22"/>
        </w:rPr>
        <w:t xml:space="preserve"> requirements</w:t>
      </w:r>
      <w:r w:rsidR="003A1893" w:rsidRPr="00D947EA">
        <w:rPr>
          <w:rFonts w:ascii="Arial" w:hAnsi="Arial" w:cs="Arial"/>
          <w:sz w:val="22"/>
          <w:szCs w:val="22"/>
        </w:rPr>
        <w:t>. Educational materials may include but are not limited to the following:</w:t>
      </w:r>
    </w:p>
    <w:p w14:paraId="5ADC6A16" w14:textId="3667B08B" w:rsidR="003A1893" w:rsidRPr="00D947EA" w:rsidRDefault="003A1893" w:rsidP="006522C7">
      <w:pPr>
        <w:pStyle w:val="CommentText"/>
        <w:numPr>
          <w:ilvl w:val="0"/>
          <w:numId w:val="25"/>
        </w:numPr>
        <w:tabs>
          <w:tab w:val="left" w:pos="5188"/>
        </w:tabs>
        <w:ind w:left="1080"/>
        <w:rPr>
          <w:rFonts w:ascii="Arial" w:hAnsi="Arial" w:cs="Arial"/>
          <w:sz w:val="22"/>
          <w:szCs w:val="22"/>
        </w:rPr>
      </w:pPr>
      <w:r w:rsidRPr="00D947EA">
        <w:rPr>
          <w:rFonts w:ascii="Arial" w:hAnsi="Arial" w:cs="Arial"/>
          <w:sz w:val="22"/>
          <w:szCs w:val="22"/>
        </w:rPr>
        <w:t>Brochures and flyers.</w:t>
      </w:r>
    </w:p>
    <w:p w14:paraId="54DEA6DB" w14:textId="77777777" w:rsidR="003A1893" w:rsidRPr="00D947EA" w:rsidRDefault="003A1893" w:rsidP="006522C7">
      <w:pPr>
        <w:pStyle w:val="CommentText"/>
        <w:numPr>
          <w:ilvl w:val="0"/>
          <w:numId w:val="25"/>
        </w:numPr>
        <w:tabs>
          <w:tab w:val="left" w:pos="5188"/>
        </w:tabs>
        <w:ind w:left="1080"/>
        <w:rPr>
          <w:rFonts w:ascii="Arial" w:hAnsi="Arial" w:cs="Arial"/>
          <w:sz w:val="22"/>
          <w:szCs w:val="22"/>
        </w:rPr>
      </w:pPr>
      <w:r w:rsidRPr="00D947EA">
        <w:rPr>
          <w:rFonts w:ascii="Arial" w:hAnsi="Arial" w:cs="Arial"/>
          <w:sz w:val="22"/>
          <w:szCs w:val="22"/>
        </w:rPr>
        <w:t>Participant guide language.</w:t>
      </w:r>
    </w:p>
    <w:p w14:paraId="7CB409BB" w14:textId="36EE8627" w:rsidR="003A1893" w:rsidRPr="00167A2E" w:rsidRDefault="00167A2E" w:rsidP="006522C7">
      <w:pPr>
        <w:pStyle w:val="CommentText"/>
        <w:ind w:left="1080" w:hanging="360"/>
        <w:rPr>
          <w:rFonts w:ascii="Arial" w:hAnsi="Arial" w:cs="Arial"/>
          <w:sz w:val="22"/>
          <w:szCs w:val="22"/>
        </w:rPr>
      </w:pPr>
      <w:r w:rsidRPr="00167A2E">
        <w:rPr>
          <w:rFonts w:ascii="Arial" w:hAnsi="Arial" w:cs="Arial"/>
          <w:sz w:val="22"/>
          <w:szCs w:val="22"/>
        </w:rPr>
        <w:t>c.</w:t>
      </w:r>
      <w:r w:rsidRPr="00167A2E">
        <w:rPr>
          <w:rFonts w:ascii="Arial" w:hAnsi="Arial" w:cs="Arial"/>
          <w:sz w:val="22"/>
          <w:szCs w:val="22"/>
        </w:rPr>
        <w:tab/>
      </w:r>
      <w:r w:rsidR="003A1893" w:rsidRPr="00167A2E">
        <w:rPr>
          <w:rFonts w:ascii="Arial" w:hAnsi="Arial" w:cs="Arial"/>
          <w:sz w:val="22"/>
          <w:szCs w:val="22"/>
        </w:rPr>
        <w:t>Presentations, webinars, or informational videos.</w:t>
      </w:r>
    </w:p>
    <w:p w14:paraId="21E63389" w14:textId="77777777" w:rsidR="003A1893" w:rsidRPr="00167A2E" w:rsidRDefault="003A1893" w:rsidP="006522C7">
      <w:pPr>
        <w:pStyle w:val="CommentText"/>
        <w:tabs>
          <w:tab w:val="left" w:pos="1458"/>
        </w:tabs>
        <w:spacing w:after="0"/>
        <w:ind w:left="720"/>
        <w:rPr>
          <w:rFonts w:ascii="Arial" w:hAnsi="Arial" w:cs="Arial"/>
          <w:sz w:val="22"/>
          <w:szCs w:val="22"/>
        </w:rPr>
      </w:pPr>
      <w:r w:rsidRPr="00167A2E">
        <w:rPr>
          <w:rFonts w:ascii="Arial" w:hAnsi="Arial" w:cs="Arial"/>
          <w:sz w:val="22"/>
          <w:szCs w:val="22"/>
        </w:rPr>
        <w:t>Provide examples of any pertinent educational materials that may be used to communicate substantiation requirement information to administrators.</w:t>
      </w:r>
    </w:p>
    <w:p w14:paraId="49E99F47" w14:textId="77777777" w:rsidR="004F41A1" w:rsidRDefault="004F41A1" w:rsidP="006522C7">
      <w:pPr>
        <w:pStyle w:val="CommentText"/>
        <w:tabs>
          <w:tab w:val="left" w:pos="1458"/>
        </w:tabs>
        <w:spacing w:before="0" w:after="0"/>
        <w:rPr>
          <w:rFonts w:ascii="Arial" w:hAnsi="Arial" w:cs="Arial"/>
          <w:sz w:val="22"/>
          <w:szCs w:val="22"/>
        </w:rPr>
      </w:pPr>
    </w:p>
    <w:p w14:paraId="38EE3160" w14:textId="1FBA6A62" w:rsidR="004F41A1" w:rsidRDefault="004F41A1" w:rsidP="006522C7">
      <w:pPr>
        <w:pStyle w:val="CommentText"/>
        <w:spacing w:before="0" w:after="0"/>
        <w:ind w:left="720" w:hanging="720"/>
        <w:rPr>
          <w:rFonts w:ascii="Arial" w:hAnsi="Arial" w:cs="Arial"/>
          <w:sz w:val="22"/>
          <w:szCs w:val="22"/>
        </w:rPr>
      </w:pPr>
      <w:r w:rsidRPr="002C76E0">
        <w:rPr>
          <w:rFonts w:ascii="Arial" w:hAnsi="Arial" w:cs="Arial"/>
          <w:b/>
          <w:bCs/>
          <w:sz w:val="22"/>
          <w:szCs w:val="22"/>
        </w:rPr>
        <w:t>7.1</w:t>
      </w:r>
      <w:r w:rsidR="00E07BD1">
        <w:rPr>
          <w:rFonts w:ascii="Arial" w:hAnsi="Arial" w:cs="Arial"/>
          <w:b/>
          <w:bCs/>
          <w:sz w:val="22"/>
          <w:szCs w:val="22"/>
        </w:rPr>
        <w:t>9</w:t>
      </w:r>
      <w:r w:rsidRPr="0046140B">
        <w:rPr>
          <w:rFonts w:ascii="Arial" w:hAnsi="Arial" w:cs="Arial"/>
          <w:b/>
          <w:bCs/>
          <w:sz w:val="22"/>
          <w:szCs w:val="22"/>
        </w:rPr>
        <w:t>.</w:t>
      </w:r>
      <w:r>
        <w:rPr>
          <w:rFonts w:ascii="Arial" w:hAnsi="Arial" w:cs="Arial"/>
          <w:b/>
          <w:bCs/>
          <w:sz w:val="22"/>
          <w:szCs w:val="22"/>
        </w:rPr>
        <w:t>8</w:t>
      </w:r>
      <w:r>
        <w:rPr>
          <w:rFonts w:ascii="Arial" w:hAnsi="Arial" w:cs="Arial"/>
          <w:sz w:val="22"/>
          <w:szCs w:val="22"/>
        </w:rPr>
        <w:t xml:space="preserve"> </w:t>
      </w:r>
      <w:r w:rsidR="008550EF">
        <w:rPr>
          <w:rFonts w:ascii="Arial" w:hAnsi="Arial" w:cs="Arial"/>
          <w:sz w:val="22"/>
          <w:szCs w:val="22"/>
        </w:rPr>
        <w:tab/>
      </w:r>
      <w:r>
        <w:rPr>
          <w:rFonts w:ascii="Arial" w:hAnsi="Arial" w:cs="Arial"/>
          <w:sz w:val="22"/>
          <w:szCs w:val="22"/>
        </w:rPr>
        <w:t xml:space="preserve">Can your system prevent prior </w:t>
      </w:r>
      <w:r w:rsidR="004E05AD">
        <w:rPr>
          <w:rFonts w:ascii="Arial" w:hAnsi="Arial" w:cs="Arial"/>
          <w:sz w:val="22"/>
          <w:szCs w:val="22"/>
        </w:rPr>
        <w:t>P</w:t>
      </w:r>
      <w:r w:rsidR="005D3FC7">
        <w:rPr>
          <w:rFonts w:ascii="Arial" w:hAnsi="Arial" w:cs="Arial"/>
          <w:sz w:val="22"/>
          <w:szCs w:val="22"/>
        </w:rPr>
        <w:t xml:space="preserve">lan </w:t>
      </w:r>
      <w:r w:rsidR="004E05AD">
        <w:rPr>
          <w:rFonts w:ascii="Arial" w:hAnsi="Arial" w:cs="Arial"/>
          <w:sz w:val="22"/>
          <w:szCs w:val="22"/>
        </w:rPr>
        <w:t>Y</w:t>
      </w:r>
      <w:r w:rsidR="005D3FC7">
        <w:rPr>
          <w:rFonts w:ascii="Arial" w:hAnsi="Arial" w:cs="Arial"/>
          <w:sz w:val="22"/>
          <w:szCs w:val="22"/>
        </w:rPr>
        <w:t>ear</w:t>
      </w:r>
      <w:r>
        <w:rPr>
          <w:rFonts w:ascii="Arial" w:hAnsi="Arial" w:cs="Arial"/>
          <w:sz w:val="22"/>
          <w:szCs w:val="22"/>
        </w:rPr>
        <w:t xml:space="preserve"> claims from processing after the runout period has ended</w:t>
      </w:r>
      <w:r w:rsidR="0029080E">
        <w:rPr>
          <w:rFonts w:ascii="Arial" w:hAnsi="Arial" w:cs="Arial"/>
          <w:sz w:val="22"/>
          <w:szCs w:val="22"/>
        </w:rPr>
        <w:t xml:space="preserve"> (March 31)</w:t>
      </w:r>
      <w:r w:rsidR="005D3FC7">
        <w:rPr>
          <w:rFonts w:ascii="Arial" w:hAnsi="Arial" w:cs="Arial"/>
          <w:sz w:val="22"/>
          <w:szCs w:val="22"/>
        </w:rPr>
        <w:t xml:space="preserve">? Explain how and whether any </w:t>
      </w:r>
      <w:r w:rsidR="00671AF3">
        <w:rPr>
          <w:rFonts w:ascii="Arial" w:hAnsi="Arial" w:cs="Arial"/>
          <w:sz w:val="22"/>
          <w:szCs w:val="22"/>
        </w:rPr>
        <w:t xml:space="preserve">new system </w:t>
      </w:r>
      <w:r w:rsidR="001847E2">
        <w:rPr>
          <w:rFonts w:ascii="Arial" w:hAnsi="Arial" w:cs="Arial"/>
          <w:sz w:val="22"/>
          <w:szCs w:val="22"/>
        </w:rPr>
        <w:t>configuration</w:t>
      </w:r>
      <w:r w:rsidR="0029080E">
        <w:rPr>
          <w:rFonts w:ascii="Arial" w:hAnsi="Arial" w:cs="Arial"/>
          <w:sz w:val="22"/>
          <w:szCs w:val="22"/>
        </w:rPr>
        <w:t xml:space="preserve"> to provide this</w:t>
      </w:r>
      <w:r w:rsidR="001847E2">
        <w:rPr>
          <w:rFonts w:ascii="Arial" w:hAnsi="Arial" w:cs="Arial"/>
          <w:sz w:val="22"/>
          <w:szCs w:val="22"/>
        </w:rPr>
        <w:t xml:space="preserve"> is </w:t>
      </w:r>
      <w:r w:rsidR="00626763">
        <w:rPr>
          <w:rFonts w:ascii="Arial" w:hAnsi="Arial" w:cs="Arial"/>
          <w:sz w:val="22"/>
          <w:szCs w:val="22"/>
        </w:rPr>
        <w:t>needed</w:t>
      </w:r>
      <w:r w:rsidR="00671AF3">
        <w:rPr>
          <w:rFonts w:ascii="Arial" w:hAnsi="Arial" w:cs="Arial"/>
          <w:sz w:val="22"/>
          <w:szCs w:val="22"/>
        </w:rPr>
        <w:t xml:space="preserve"> on your part</w:t>
      </w:r>
      <w:r w:rsidR="00626763">
        <w:rPr>
          <w:rFonts w:ascii="Arial" w:hAnsi="Arial" w:cs="Arial"/>
          <w:sz w:val="22"/>
          <w:szCs w:val="22"/>
        </w:rPr>
        <w:t>.</w:t>
      </w:r>
    </w:p>
    <w:p w14:paraId="062EB9B4" w14:textId="77777777" w:rsidR="00A85EC2" w:rsidRDefault="00A85EC2" w:rsidP="006522C7">
      <w:pPr>
        <w:pStyle w:val="CommentText"/>
        <w:spacing w:before="0" w:after="0"/>
        <w:ind w:left="720" w:hanging="720"/>
        <w:rPr>
          <w:rFonts w:ascii="Arial" w:hAnsi="Arial" w:cs="Arial"/>
          <w:sz w:val="22"/>
          <w:szCs w:val="22"/>
        </w:rPr>
      </w:pPr>
    </w:p>
    <w:p w14:paraId="7F3DEB32" w14:textId="7988D945" w:rsidR="009B177C" w:rsidRDefault="009B177C" w:rsidP="006522C7">
      <w:pPr>
        <w:pStyle w:val="CommentText"/>
        <w:spacing w:before="0"/>
        <w:ind w:left="720" w:hanging="720"/>
        <w:rPr>
          <w:rFonts w:ascii="Arial" w:hAnsi="Arial" w:cs="Arial"/>
          <w:sz w:val="22"/>
          <w:szCs w:val="22"/>
        </w:rPr>
      </w:pPr>
      <w:r w:rsidRPr="002C76E0">
        <w:rPr>
          <w:rFonts w:ascii="Arial" w:hAnsi="Arial" w:cs="Arial"/>
          <w:b/>
          <w:bCs/>
          <w:sz w:val="22"/>
          <w:szCs w:val="22"/>
        </w:rPr>
        <w:lastRenderedPageBreak/>
        <w:t>7.1</w:t>
      </w:r>
      <w:r w:rsidR="00E07BD1">
        <w:rPr>
          <w:rFonts w:ascii="Arial" w:hAnsi="Arial" w:cs="Arial"/>
          <w:b/>
          <w:bCs/>
          <w:sz w:val="22"/>
          <w:szCs w:val="22"/>
        </w:rPr>
        <w:t>9</w:t>
      </w:r>
      <w:r w:rsidRPr="0046140B">
        <w:rPr>
          <w:rFonts w:ascii="Arial" w:hAnsi="Arial" w:cs="Arial"/>
          <w:b/>
          <w:bCs/>
          <w:sz w:val="22"/>
          <w:szCs w:val="22"/>
        </w:rPr>
        <w:t>.</w:t>
      </w:r>
      <w:r w:rsidR="00921E92">
        <w:rPr>
          <w:rFonts w:ascii="Arial" w:hAnsi="Arial" w:cs="Arial"/>
          <w:b/>
          <w:bCs/>
          <w:sz w:val="22"/>
          <w:szCs w:val="22"/>
        </w:rPr>
        <w:t>9</w:t>
      </w:r>
      <w:r>
        <w:rPr>
          <w:rFonts w:ascii="Arial" w:hAnsi="Arial" w:cs="Arial"/>
          <w:sz w:val="22"/>
          <w:szCs w:val="22"/>
        </w:rPr>
        <w:t xml:space="preserve"> </w:t>
      </w:r>
      <w:r w:rsidR="008550EF">
        <w:rPr>
          <w:rFonts w:ascii="Arial" w:hAnsi="Arial" w:cs="Arial"/>
          <w:sz w:val="22"/>
          <w:szCs w:val="22"/>
        </w:rPr>
        <w:tab/>
      </w:r>
      <w:r w:rsidR="009863C9">
        <w:rPr>
          <w:rFonts w:ascii="Arial" w:hAnsi="Arial" w:cs="Arial"/>
          <w:sz w:val="22"/>
          <w:szCs w:val="22"/>
        </w:rPr>
        <w:t>Can a</w:t>
      </w:r>
      <w:r w:rsidR="00410894">
        <w:rPr>
          <w:rFonts w:ascii="Arial" w:hAnsi="Arial" w:cs="Arial"/>
          <w:sz w:val="22"/>
          <w:szCs w:val="22"/>
        </w:rPr>
        <w:t xml:space="preserve"> </w:t>
      </w:r>
      <w:r w:rsidR="00333FB5">
        <w:rPr>
          <w:rFonts w:ascii="Arial" w:hAnsi="Arial" w:cs="Arial"/>
          <w:sz w:val="22"/>
          <w:szCs w:val="22"/>
        </w:rPr>
        <w:t>Participant</w:t>
      </w:r>
      <w:r w:rsidR="00410894">
        <w:rPr>
          <w:rFonts w:ascii="Arial" w:hAnsi="Arial" w:cs="Arial"/>
          <w:sz w:val="22"/>
          <w:szCs w:val="22"/>
        </w:rPr>
        <w:t xml:space="preserve"> resolve their </w:t>
      </w:r>
      <w:r w:rsidR="00677722">
        <w:rPr>
          <w:rFonts w:ascii="Arial" w:hAnsi="Arial" w:cs="Arial"/>
          <w:sz w:val="22"/>
          <w:szCs w:val="22"/>
        </w:rPr>
        <w:t>claims substantiation during the runout period</w:t>
      </w:r>
      <w:r w:rsidR="009863C9">
        <w:rPr>
          <w:rFonts w:ascii="Arial" w:hAnsi="Arial" w:cs="Arial"/>
          <w:sz w:val="22"/>
          <w:szCs w:val="22"/>
        </w:rPr>
        <w:t xml:space="preserve"> </w:t>
      </w:r>
      <w:r w:rsidR="00A21FB6">
        <w:rPr>
          <w:rFonts w:ascii="Arial" w:hAnsi="Arial" w:cs="Arial"/>
          <w:sz w:val="22"/>
          <w:szCs w:val="22"/>
        </w:rPr>
        <w:t xml:space="preserve">(January 1 – March 31) </w:t>
      </w:r>
      <w:r w:rsidR="004D2552">
        <w:rPr>
          <w:rFonts w:ascii="Arial" w:hAnsi="Arial" w:cs="Arial"/>
          <w:sz w:val="22"/>
          <w:szCs w:val="22"/>
        </w:rPr>
        <w:t>through</w:t>
      </w:r>
      <w:r w:rsidR="009863C9">
        <w:rPr>
          <w:rFonts w:ascii="Arial" w:hAnsi="Arial" w:cs="Arial"/>
          <w:sz w:val="22"/>
          <w:szCs w:val="22"/>
        </w:rPr>
        <w:t xml:space="preserve"> the following platform</w:t>
      </w:r>
      <w:r w:rsidR="008550EF">
        <w:rPr>
          <w:rFonts w:ascii="Arial" w:hAnsi="Arial" w:cs="Arial"/>
          <w:sz w:val="22"/>
          <w:szCs w:val="22"/>
        </w:rPr>
        <w:t>s</w:t>
      </w:r>
      <w:r w:rsidR="00677722">
        <w:rPr>
          <w:rFonts w:ascii="Arial" w:hAnsi="Arial" w:cs="Arial"/>
          <w:sz w:val="22"/>
          <w:szCs w:val="22"/>
        </w:rPr>
        <w:t xml:space="preserve">? </w:t>
      </w:r>
      <w:r w:rsidR="00921E92">
        <w:rPr>
          <w:rFonts w:ascii="Arial" w:hAnsi="Arial" w:cs="Arial"/>
          <w:sz w:val="22"/>
          <w:szCs w:val="22"/>
        </w:rPr>
        <w:t xml:space="preserve">If there is a system limitation, explain. </w:t>
      </w:r>
    </w:p>
    <w:p w14:paraId="1DE1B736" w14:textId="59E819BD" w:rsidR="00677722" w:rsidRDefault="00B14483" w:rsidP="006522C7">
      <w:pPr>
        <w:pStyle w:val="CommentText"/>
        <w:numPr>
          <w:ilvl w:val="0"/>
          <w:numId w:val="79"/>
        </w:numPr>
        <w:tabs>
          <w:tab w:val="left" w:pos="5188"/>
        </w:tabs>
        <w:ind w:left="1080"/>
        <w:rPr>
          <w:rFonts w:ascii="Arial" w:hAnsi="Arial" w:cs="Arial"/>
          <w:sz w:val="22"/>
          <w:szCs w:val="22"/>
        </w:rPr>
      </w:pPr>
      <w:r>
        <w:rPr>
          <w:rFonts w:ascii="Arial" w:hAnsi="Arial" w:cs="Arial"/>
          <w:sz w:val="22"/>
          <w:szCs w:val="22"/>
        </w:rPr>
        <w:t xml:space="preserve">Mobile application. </w:t>
      </w:r>
    </w:p>
    <w:p w14:paraId="14ED46F6" w14:textId="14EB06AF" w:rsidR="00A21FB6" w:rsidRPr="000325A7" w:rsidRDefault="00B14483" w:rsidP="006522C7">
      <w:pPr>
        <w:pStyle w:val="CommentText"/>
        <w:numPr>
          <w:ilvl w:val="0"/>
          <w:numId w:val="79"/>
        </w:numPr>
        <w:tabs>
          <w:tab w:val="left" w:pos="1080"/>
        </w:tabs>
        <w:spacing w:after="0"/>
        <w:ind w:left="1080"/>
        <w:rPr>
          <w:rFonts w:ascii="Arial" w:hAnsi="Arial" w:cs="Arial"/>
          <w:sz w:val="22"/>
          <w:szCs w:val="22"/>
        </w:rPr>
      </w:pPr>
      <w:r>
        <w:rPr>
          <w:rFonts w:ascii="Arial" w:hAnsi="Arial" w:cs="Arial"/>
          <w:sz w:val="22"/>
          <w:szCs w:val="22"/>
        </w:rPr>
        <w:t xml:space="preserve">Online portal. </w:t>
      </w:r>
      <w:r w:rsidR="00357565" w:rsidRPr="00626763">
        <w:rPr>
          <w:rFonts w:ascii="Arial" w:hAnsi="Arial" w:cs="Arial"/>
          <w:sz w:val="22"/>
          <w:szCs w:val="22"/>
        </w:rPr>
        <w:t xml:space="preserve"> </w:t>
      </w:r>
    </w:p>
    <w:p w14:paraId="2CB79BDF" w14:textId="300D6B89" w:rsidR="00C64FA0" w:rsidRPr="00264944" w:rsidRDefault="00D947EA" w:rsidP="002C76E0">
      <w:pPr>
        <w:pStyle w:val="Heading2"/>
        <w:numPr>
          <w:ilvl w:val="0"/>
          <w:numId w:val="0"/>
        </w:numPr>
        <w:ind w:left="720" w:hanging="720"/>
        <w:rPr>
          <w:rFonts w:ascii="Arial" w:hAnsi="Arial"/>
          <w:snapToGrid w:val="0"/>
        </w:rPr>
      </w:pPr>
      <w:r>
        <w:rPr>
          <w:rFonts w:ascii="Arial" w:hAnsi="Arial"/>
          <w:snapToGrid w:val="0"/>
        </w:rPr>
        <w:t>7.</w:t>
      </w:r>
      <w:r w:rsidR="00E07BD1">
        <w:rPr>
          <w:rFonts w:ascii="Arial" w:hAnsi="Arial"/>
          <w:snapToGrid w:val="0"/>
        </w:rPr>
        <w:t xml:space="preserve">20 </w:t>
      </w:r>
      <w:r w:rsidR="00C64FA0">
        <w:rPr>
          <w:rFonts w:ascii="Arial" w:hAnsi="Arial"/>
          <w:snapToGrid w:val="0"/>
        </w:rPr>
        <w:t>Dependent Day Care Account</w:t>
      </w:r>
    </w:p>
    <w:p w14:paraId="1ADE7224" w14:textId="60D72522" w:rsidR="003A1893" w:rsidRPr="00565879" w:rsidRDefault="002C76E0" w:rsidP="00847701">
      <w:pPr>
        <w:ind w:left="720" w:hanging="720"/>
        <w:rPr>
          <w:rFonts w:ascii="Arial" w:hAnsi="Arial" w:cs="Arial"/>
          <w:bCs/>
        </w:rPr>
      </w:pPr>
      <w:r w:rsidRPr="00565879">
        <w:rPr>
          <w:rFonts w:ascii="Arial" w:hAnsi="Arial" w:cs="Arial"/>
          <w:b/>
          <w:bCs/>
        </w:rPr>
        <w:t>7.</w:t>
      </w:r>
      <w:r w:rsidR="00E07BD1">
        <w:rPr>
          <w:rFonts w:ascii="Arial" w:hAnsi="Arial" w:cs="Arial"/>
          <w:b/>
          <w:bCs/>
        </w:rPr>
        <w:t>20</w:t>
      </w:r>
      <w:r w:rsidR="003A1893" w:rsidRPr="00565879">
        <w:rPr>
          <w:rFonts w:ascii="Arial" w:hAnsi="Arial" w:cs="Arial"/>
          <w:b/>
          <w:bCs/>
        </w:rPr>
        <w:t>.1</w:t>
      </w:r>
      <w:r w:rsidR="003A1893" w:rsidRPr="00565879">
        <w:rPr>
          <w:rFonts w:ascii="Arial" w:hAnsi="Arial" w:cs="Arial"/>
        </w:rPr>
        <w:tab/>
      </w:r>
      <w:r w:rsidR="003A1893" w:rsidRPr="00565879">
        <w:rPr>
          <w:rFonts w:ascii="Arial" w:hAnsi="Arial" w:cs="Arial"/>
          <w:bCs/>
        </w:rPr>
        <w:t xml:space="preserve">Per </w:t>
      </w:r>
      <w:r w:rsidR="00ED03B9" w:rsidRPr="00565879">
        <w:rPr>
          <w:rFonts w:ascii="Arial" w:hAnsi="Arial" w:cs="Arial"/>
          <w:bCs/>
        </w:rPr>
        <w:t xml:space="preserve">IRS </w:t>
      </w:r>
      <w:r w:rsidR="003A1893" w:rsidRPr="00565879">
        <w:rPr>
          <w:rFonts w:ascii="Arial" w:hAnsi="Arial" w:cs="Arial"/>
          <w:bCs/>
        </w:rPr>
        <w:t xml:space="preserve">regulations, the </w:t>
      </w:r>
      <w:r w:rsidR="00D13299">
        <w:rPr>
          <w:rFonts w:ascii="Arial" w:hAnsi="Arial" w:cs="Arial"/>
          <w:bCs/>
        </w:rPr>
        <w:t>S</w:t>
      </w:r>
      <w:r w:rsidR="003A1893" w:rsidRPr="00565879">
        <w:rPr>
          <w:rFonts w:ascii="Arial" w:hAnsi="Arial" w:cs="Arial"/>
          <w:bCs/>
        </w:rPr>
        <w:t xml:space="preserve">tate does not allow </w:t>
      </w:r>
      <w:r w:rsidR="00847701">
        <w:rPr>
          <w:rFonts w:ascii="Arial" w:hAnsi="Arial" w:cs="Arial"/>
          <w:bCs/>
        </w:rPr>
        <w:t xml:space="preserve">a Participant to </w:t>
      </w:r>
      <w:r w:rsidR="003A1893" w:rsidRPr="00565879">
        <w:rPr>
          <w:rFonts w:ascii="Arial" w:hAnsi="Arial" w:cs="Arial"/>
          <w:bCs/>
        </w:rPr>
        <w:t xml:space="preserve">carryover </w:t>
      </w:r>
      <w:r w:rsidR="00D13299">
        <w:rPr>
          <w:rFonts w:ascii="Arial" w:hAnsi="Arial" w:cs="Arial"/>
          <w:bCs/>
        </w:rPr>
        <w:t>money in a</w:t>
      </w:r>
      <w:r w:rsidR="001A2CD2" w:rsidRPr="00565879">
        <w:rPr>
          <w:rFonts w:ascii="Arial" w:hAnsi="Arial" w:cs="Arial"/>
          <w:bCs/>
        </w:rPr>
        <w:t xml:space="preserve"> </w:t>
      </w:r>
      <w:r w:rsidR="00AB3D5E" w:rsidRPr="00565879">
        <w:rPr>
          <w:rFonts w:ascii="Arial" w:hAnsi="Arial" w:cs="Arial"/>
          <w:bCs/>
        </w:rPr>
        <w:t>Dependent Day Care</w:t>
      </w:r>
      <w:r w:rsidR="003A1893" w:rsidRPr="00565879">
        <w:rPr>
          <w:rFonts w:ascii="Arial" w:hAnsi="Arial" w:cs="Arial"/>
          <w:bCs/>
        </w:rPr>
        <w:t xml:space="preserve"> </w:t>
      </w:r>
      <w:r w:rsidR="00D13299">
        <w:rPr>
          <w:rFonts w:ascii="Arial" w:hAnsi="Arial" w:cs="Arial"/>
          <w:bCs/>
        </w:rPr>
        <w:t>Account</w:t>
      </w:r>
      <w:r w:rsidR="003A1893" w:rsidRPr="00565879">
        <w:rPr>
          <w:rFonts w:ascii="Arial" w:hAnsi="Arial" w:cs="Arial"/>
          <w:bCs/>
        </w:rPr>
        <w:t xml:space="preserve">. </w:t>
      </w:r>
    </w:p>
    <w:p w14:paraId="62CD9390" w14:textId="6708DE19" w:rsidR="003A1893" w:rsidRPr="002C76E0" w:rsidRDefault="00565879" w:rsidP="0088676B">
      <w:pPr>
        <w:pStyle w:val="ETFNormal"/>
        <w:ind w:left="1080" w:hanging="360"/>
        <w:rPr>
          <w:bCs/>
        </w:rPr>
      </w:pPr>
      <w:r>
        <w:t xml:space="preserve">a. </w:t>
      </w:r>
      <w:r w:rsidR="00DE6E51">
        <w:rPr>
          <w:bCs/>
        </w:rPr>
        <w:tab/>
      </w:r>
      <w:r w:rsidR="003A1893" w:rsidRPr="00ED03B9">
        <w:rPr>
          <w:bCs/>
        </w:rPr>
        <w:t>D</w:t>
      </w:r>
      <w:r w:rsidR="003A1893" w:rsidRPr="002C76E0">
        <w:rPr>
          <w:bCs/>
        </w:rPr>
        <w:t>escribe what measures your organization takes at the end of the plan year to prevent erroneous carryover.</w:t>
      </w:r>
    </w:p>
    <w:p w14:paraId="03A2D5E8" w14:textId="7A5BA888" w:rsidR="003A1893" w:rsidRPr="00ED03B9" w:rsidRDefault="00565879" w:rsidP="0088676B">
      <w:pPr>
        <w:pStyle w:val="ETFNormal"/>
        <w:ind w:left="1080" w:hanging="360"/>
        <w:rPr>
          <w:bCs/>
        </w:rPr>
      </w:pPr>
      <w:r>
        <w:t>b.</w:t>
      </w:r>
      <w:r>
        <w:tab/>
      </w:r>
      <w:r w:rsidR="003A1893">
        <w:t>P</w:t>
      </w:r>
      <w:r w:rsidR="003A1893" w:rsidRPr="002C76E0">
        <w:t xml:space="preserve">rovide samples of any standard communications sent to </w:t>
      </w:r>
      <w:r w:rsidR="00AB3D5E" w:rsidRPr="002C76E0">
        <w:t xml:space="preserve">Dependent Day Care </w:t>
      </w:r>
      <w:r w:rsidR="00D13299">
        <w:t>Account</w:t>
      </w:r>
      <w:r w:rsidR="00D13299" w:rsidRPr="002C76E0">
        <w:rPr>
          <w:bCs/>
        </w:rPr>
        <w:t xml:space="preserve"> </w:t>
      </w:r>
      <w:r w:rsidR="003A1893" w:rsidRPr="002C76E0">
        <w:rPr>
          <w:bCs/>
        </w:rPr>
        <w:t>participants prior to the end of the plan year, reminding them to utilize the remaining funds in their account.</w:t>
      </w:r>
      <w:r w:rsidR="003A1893" w:rsidRPr="00ED03B9">
        <w:rPr>
          <w:bCs/>
        </w:rPr>
        <w:t xml:space="preserve"> </w:t>
      </w:r>
    </w:p>
    <w:p w14:paraId="64ED0BAA" w14:textId="77777777" w:rsidR="00ED03B9" w:rsidRDefault="00ED03B9" w:rsidP="00847701">
      <w:pPr>
        <w:spacing w:before="0" w:after="0"/>
        <w:rPr>
          <w:rFonts w:ascii="Arial" w:hAnsi="Arial" w:cs="Arial"/>
        </w:rPr>
      </w:pPr>
    </w:p>
    <w:p w14:paraId="18F4C98D" w14:textId="70C2CDD0" w:rsidR="003A1893" w:rsidRDefault="00565879" w:rsidP="00847701">
      <w:pPr>
        <w:spacing w:before="0"/>
        <w:ind w:left="720" w:hanging="720"/>
        <w:rPr>
          <w:rFonts w:ascii="Arial" w:hAnsi="Arial" w:cs="Arial"/>
        </w:rPr>
      </w:pPr>
      <w:r w:rsidRPr="00565879">
        <w:rPr>
          <w:rFonts w:ascii="Arial" w:hAnsi="Arial" w:cs="Arial"/>
          <w:b/>
          <w:bCs/>
        </w:rPr>
        <w:t>7.</w:t>
      </w:r>
      <w:r w:rsidR="00E07BD1">
        <w:rPr>
          <w:rFonts w:ascii="Arial" w:hAnsi="Arial" w:cs="Arial"/>
          <w:b/>
          <w:bCs/>
        </w:rPr>
        <w:t>20</w:t>
      </w:r>
      <w:r w:rsidR="003A1893" w:rsidRPr="002C76E0">
        <w:rPr>
          <w:rFonts w:ascii="Arial" w:hAnsi="Arial" w:cs="Arial"/>
          <w:b/>
          <w:bCs/>
        </w:rPr>
        <w:t>.2</w:t>
      </w:r>
      <w:r w:rsidR="003A1893" w:rsidRPr="001E6D6F">
        <w:rPr>
          <w:rFonts w:ascii="Arial" w:hAnsi="Arial" w:cs="Arial"/>
        </w:rPr>
        <w:tab/>
      </w:r>
      <w:r w:rsidR="003A1893" w:rsidRPr="001F74B9">
        <w:rPr>
          <w:rFonts w:ascii="Arial" w:hAnsi="Arial" w:cs="Arial"/>
        </w:rPr>
        <w:t xml:space="preserve">Describe your </w:t>
      </w:r>
      <w:r w:rsidR="003A1893">
        <w:rPr>
          <w:rFonts w:ascii="Arial" w:hAnsi="Arial" w:cs="Arial"/>
        </w:rPr>
        <w:t>organization</w:t>
      </w:r>
      <w:r w:rsidR="003A1893" w:rsidRPr="001F74B9">
        <w:rPr>
          <w:rFonts w:ascii="Arial" w:hAnsi="Arial" w:cs="Arial"/>
        </w:rPr>
        <w:t xml:space="preserve">'s experience </w:t>
      </w:r>
      <w:r w:rsidR="003A1893">
        <w:rPr>
          <w:rFonts w:ascii="Arial" w:hAnsi="Arial" w:cs="Arial"/>
        </w:rPr>
        <w:t>with</w:t>
      </w:r>
      <w:r w:rsidR="003A1893" w:rsidRPr="001F74B9">
        <w:rPr>
          <w:rFonts w:ascii="Arial" w:hAnsi="Arial" w:cs="Arial"/>
        </w:rPr>
        <w:t xml:space="preserve"> participants </w:t>
      </w:r>
      <w:r w:rsidR="003A1893">
        <w:rPr>
          <w:rFonts w:ascii="Arial" w:hAnsi="Arial" w:cs="Arial"/>
        </w:rPr>
        <w:t xml:space="preserve">mistakenly </w:t>
      </w:r>
      <w:r w:rsidR="003A1893" w:rsidRPr="001F74B9">
        <w:rPr>
          <w:rFonts w:ascii="Arial" w:hAnsi="Arial" w:cs="Arial"/>
        </w:rPr>
        <w:t xml:space="preserve">enrolling in the </w:t>
      </w:r>
      <w:bookmarkStart w:id="78" w:name="_Hlk149638300"/>
      <w:r w:rsidR="00DE6E51" w:rsidRPr="00DE6E51">
        <w:rPr>
          <w:rFonts w:ascii="Arial" w:hAnsi="Arial" w:cs="Arial"/>
          <w:bCs/>
        </w:rPr>
        <w:t xml:space="preserve">Dependent Day Care </w:t>
      </w:r>
      <w:bookmarkEnd w:id="78"/>
      <w:r w:rsidR="00C96C79">
        <w:rPr>
          <w:rFonts w:ascii="Arial" w:hAnsi="Arial" w:cs="Arial"/>
          <w:bCs/>
        </w:rPr>
        <w:t xml:space="preserve">Account </w:t>
      </w:r>
      <w:r w:rsidR="00B337CF">
        <w:rPr>
          <w:rFonts w:ascii="Arial" w:hAnsi="Arial" w:cs="Arial"/>
          <w:bCs/>
        </w:rPr>
        <w:t>program</w:t>
      </w:r>
      <w:r w:rsidR="00C96C79" w:rsidRPr="00DE6E51">
        <w:rPr>
          <w:rFonts w:ascii="Arial" w:hAnsi="Arial" w:cs="Arial"/>
          <w:bCs/>
        </w:rPr>
        <w:t xml:space="preserve"> </w:t>
      </w:r>
      <w:r w:rsidR="003A1893" w:rsidRPr="001F74B9">
        <w:rPr>
          <w:rFonts w:ascii="Arial" w:hAnsi="Arial" w:cs="Arial"/>
        </w:rPr>
        <w:t xml:space="preserve">when they meant to enroll in the </w:t>
      </w:r>
      <w:r w:rsidR="00B337CF">
        <w:rPr>
          <w:rFonts w:ascii="Arial" w:hAnsi="Arial" w:cs="Arial"/>
        </w:rPr>
        <w:t>H</w:t>
      </w:r>
      <w:r w:rsidR="003A1893" w:rsidRPr="001F74B9">
        <w:rPr>
          <w:rFonts w:ascii="Arial" w:hAnsi="Arial" w:cs="Arial"/>
        </w:rPr>
        <w:t xml:space="preserve">ealth </w:t>
      </w:r>
      <w:r w:rsidR="00B337CF">
        <w:rPr>
          <w:rFonts w:ascii="Arial" w:hAnsi="Arial" w:cs="Arial"/>
        </w:rPr>
        <w:t>C</w:t>
      </w:r>
      <w:r w:rsidR="003A1893" w:rsidRPr="001F74B9">
        <w:rPr>
          <w:rFonts w:ascii="Arial" w:hAnsi="Arial" w:cs="Arial"/>
        </w:rPr>
        <w:t xml:space="preserve">are </w:t>
      </w:r>
      <w:r w:rsidR="00B337CF">
        <w:rPr>
          <w:rFonts w:ascii="Arial" w:hAnsi="Arial" w:cs="Arial"/>
        </w:rPr>
        <w:t>FSA</w:t>
      </w:r>
      <w:r w:rsidR="003A1893" w:rsidRPr="001F74B9">
        <w:rPr>
          <w:rFonts w:ascii="Arial" w:hAnsi="Arial" w:cs="Arial"/>
        </w:rPr>
        <w:t xml:space="preserve">, or vice versa. </w:t>
      </w:r>
    </w:p>
    <w:p w14:paraId="01E4D668" w14:textId="23613920" w:rsidR="003A1893" w:rsidRDefault="00565879" w:rsidP="0088676B">
      <w:pPr>
        <w:pStyle w:val="ETFNormal"/>
        <w:ind w:left="1080" w:hanging="360"/>
      </w:pPr>
      <w:r>
        <w:t>a.</w:t>
      </w:r>
      <w:r>
        <w:tab/>
      </w:r>
      <w:r w:rsidR="003A1893" w:rsidRPr="00A0728F">
        <w:t xml:space="preserve">Explain what steps </w:t>
      </w:r>
      <w:r w:rsidR="003A1893">
        <w:t xml:space="preserve">are typically </w:t>
      </w:r>
      <w:r w:rsidR="003A1893" w:rsidRPr="00A0728F">
        <w:t>taken to remedy any erroneous account type enrollments</w:t>
      </w:r>
      <w:r w:rsidR="003A1893" w:rsidRPr="008D0E15">
        <w:t>.</w:t>
      </w:r>
    </w:p>
    <w:p w14:paraId="4301FF64" w14:textId="13F5D968" w:rsidR="003A1893" w:rsidRPr="008D0E15" w:rsidRDefault="00565879" w:rsidP="0088676B">
      <w:pPr>
        <w:pStyle w:val="ETFNormal"/>
        <w:spacing w:after="0"/>
        <w:ind w:left="1080" w:hanging="360"/>
      </w:pPr>
      <w:r>
        <w:t>b.</w:t>
      </w:r>
      <w:r>
        <w:tab/>
      </w:r>
      <w:r w:rsidR="003A1893">
        <w:t xml:space="preserve">Explain if there are any procedural differences between an erroneous account enrollment prior to the beginning of the plan year compared to mid-plan year. </w:t>
      </w:r>
    </w:p>
    <w:p w14:paraId="128EE063" w14:textId="44D3E53C" w:rsidR="00FA4731" w:rsidRPr="008D0E15" w:rsidRDefault="00FA4731" w:rsidP="0088676B">
      <w:pPr>
        <w:pStyle w:val="ETFNormal"/>
        <w:spacing w:after="0"/>
        <w:ind w:left="1080" w:hanging="360"/>
      </w:pPr>
      <w:r>
        <w:t xml:space="preserve">c. </w:t>
      </w:r>
      <w:r>
        <w:tab/>
        <w:t>Explain if there are any limitations</w:t>
      </w:r>
      <w:r w:rsidR="001F7D87">
        <w:t xml:space="preserve"> or time limits</w:t>
      </w:r>
      <w:r>
        <w:t xml:space="preserve"> </w:t>
      </w:r>
      <w:r w:rsidR="00721454">
        <w:t>to remedy an enrollment error</w:t>
      </w:r>
      <w:r w:rsidR="001F7D87">
        <w:t>.</w:t>
      </w:r>
    </w:p>
    <w:p w14:paraId="717AA6D1" w14:textId="77777777" w:rsidR="00ED03B9" w:rsidRDefault="00ED03B9" w:rsidP="00847701">
      <w:pPr>
        <w:tabs>
          <w:tab w:val="left" w:pos="1458"/>
        </w:tabs>
        <w:spacing w:before="0" w:after="0"/>
        <w:ind w:left="720" w:hanging="720"/>
        <w:rPr>
          <w:rFonts w:ascii="Arial" w:hAnsi="Arial" w:cs="Arial"/>
        </w:rPr>
      </w:pPr>
    </w:p>
    <w:p w14:paraId="3EAF6E3B" w14:textId="14560869" w:rsidR="003A1893" w:rsidRPr="001F74B9" w:rsidRDefault="00565879" w:rsidP="00847701">
      <w:pPr>
        <w:tabs>
          <w:tab w:val="left" w:pos="1458"/>
        </w:tabs>
        <w:spacing w:before="0" w:after="0"/>
        <w:ind w:left="720" w:hanging="720"/>
        <w:rPr>
          <w:rFonts w:ascii="Arial" w:hAnsi="Arial" w:cs="Arial"/>
        </w:rPr>
      </w:pPr>
      <w:r w:rsidRPr="00565879">
        <w:rPr>
          <w:rFonts w:ascii="Arial" w:hAnsi="Arial" w:cs="Arial"/>
          <w:b/>
          <w:bCs/>
        </w:rPr>
        <w:t>7.</w:t>
      </w:r>
      <w:r w:rsidR="00E07BD1">
        <w:rPr>
          <w:rFonts w:ascii="Arial" w:hAnsi="Arial" w:cs="Arial"/>
          <w:b/>
          <w:bCs/>
        </w:rPr>
        <w:t>20</w:t>
      </w:r>
      <w:r w:rsidR="003A1893" w:rsidRPr="0046140B">
        <w:rPr>
          <w:rFonts w:ascii="Arial" w:hAnsi="Arial" w:cs="Arial"/>
          <w:b/>
          <w:bCs/>
        </w:rPr>
        <w:t>.3</w:t>
      </w:r>
      <w:r w:rsidR="003A1893" w:rsidRPr="001E6D6F">
        <w:rPr>
          <w:rFonts w:ascii="Arial" w:hAnsi="Arial" w:cs="Arial"/>
        </w:rPr>
        <w:tab/>
      </w:r>
      <w:r w:rsidR="003A1893">
        <w:rPr>
          <w:rFonts w:ascii="Arial" w:hAnsi="Arial" w:cs="Arial"/>
        </w:rPr>
        <w:t xml:space="preserve">How does your system recognize and track qualified dependent eligibility for claims? Describe any criteria or system capabilities you utilize. </w:t>
      </w:r>
    </w:p>
    <w:p w14:paraId="3DACC34A" w14:textId="77777777" w:rsidR="00ED03B9" w:rsidRDefault="00ED03B9" w:rsidP="00847701">
      <w:pPr>
        <w:spacing w:before="0" w:after="0"/>
        <w:ind w:left="720" w:hanging="720"/>
        <w:rPr>
          <w:rFonts w:ascii="Arial" w:hAnsi="Arial" w:cs="Arial"/>
        </w:rPr>
      </w:pPr>
    </w:p>
    <w:p w14:paraId="6B24A22D" w14:textId="28351405" w:rsidR="003A1893" w:rsidRDefault="00565879" w:rsidP="00847701">
      <w:pPr>
        <w:spacing w:before="0"/>
        <w:ind w:left="720" w:hanging="720"/>
        <w:rPr>
          <w:rFonts w:ascii="Arial" w:hAnsi="Arial" w:cs="Arial"/>
        </w:rPr>
      </w:pPr>
      <w:r w:rsidRPr="00565879">
        <w:rPr>
          <w:rFonts w:ascii="Arial" w:hAnsi="Arial" w:cs="Arial"/>
          <w:b/>
          <w:bCs/>
        </w:rPr>
        <w:t>7.</w:t>
      </w:r>
      <w:r w:rsidR="00E07BD1">
        <w:rPr>
          <w:rFonts w:ascii="Arial" w:hAnsi="Arial" w:cs="Arial"/>
          <w:b/>
          <w:bCs/>
        </w:rPr>
        <w:t>20</w:t>
      </w:r>
      <w:r w:rsidR="003A1893">
        <w:rPr>
          <w:rFonts w:ascii="Arial" w:hAnsi="Arial" w:cs="Arial"/>
        </w:rPr>
        <w:t>.</w:t>
      </w:r>
      <w:r w:rsidR="003A1893" w:rsidRPr="0046140B">
        <w:rPr>
          <w:rFonts w:ascii="Arial" w:hAnsi="Arial" w:cs="Arial"/>
          <w:b/>
          <w:bCs/>
        </w:rPr>
        <w:t>4</w:t>
      </w:r>
      <w:r w:rsidR="003A1893" w:rsidRPr="0046140B">
        <w:rPr>
          <w:rFonts w:ascii="Arial" w:hAnsi="Arial" w:cs="Arial"/>
          <w:b/>
          <w:bCs/>
        </w:rPr>
        <w:tab/>
      </w:r>
      <w:r w:rsidR="003A1893">
        <w:rPr>
          <w:rFonts w:ascii="Arial" w:hAnsi="Arial" w:cs="Arial"/>
        </w:rPr>
        <w:t>Indicate if</w:t>
      </w:r>
      <w:r w:rsidR="003A1893" w:rsidRPr="001F74B9">
        <w:rPr>
          <w:rFonts w:ascii="Arial" w:hAnsi="Arial" w:cs="Arial"/>
        </w:rPr>
        <w:t xml:space="preserve"> </w:t>
      </w:r>
      <w:r w:rsidR="00DE6E51" w:rsidRPr="00DE6E51">
        <w:rPr>
          <w:rFonts w:ascii="Arial" w:hAnsi="Arial" w:cs="Arial"/>
          <w:bCs/>
        </w:rPr>
        <w:t xml:space="preserve">Dependent Day Care </w:t>
      </w:r>
      <w:r w:rsidR="00FB0622">
        <w:rPr>
          <w:rFonts w:ascii="Arial" w:hAnsi="Arial" w:cs="Arial"/>
          <w:bCs/>
        </w:rPr>
        <w:t>Account</w:t>
      </w:r>
      <w:r w:rsidR="00FB0622" w:rsidRPr="001F74B9">
        <w:rPr>
          <w:rFonts w:ascii="Arial" w:hAnsi="Arial" w:cs="Arial"/>
        </w:rPr>
        <w:t xml:space="preserve"> </w:t>
      </w:r>
      <w:r w:rsidR="003A1893" w:rsidRPr="001F74B9">
        <w:rPr>
          <w:rFonts w:ascii="Arial" w:hAnsi="Arial" w:cs="Arial"/>
        </w:rPr>
        <w:t xml:space="preserve">expenses </w:t>
      </w:r>
      <w:r w:rsidR="003A1893">
        <w:rPr>
          <w:rFonts w:ascii="Arial" w:hAnsi="Arial" w:cs="Arial"/>
        </w:rPr>
        <w:t xml:space="preserve">can </w:t>
      </w:r>
      <w:r w:rsidR="003A1893" w:rsidRPr="001F74B9">
        <w:rPr>
          <w:rFonts w:ascii="Arial" w:hAnsi="Arial" w:cs="Arial"/>
        </w:rPr>
        <w:t>be administered by using the debit card</w:t>
      </w:r>
      <w:r w:rsidR="003A1893">
        <w:rPr>
          <w:rFonts w:ascii="Arial" w:hAnsi="Arial" w:cs="Arial"/>
        </w:rPr>
        <w:t>.</w:t>
      </w:r>
      <w:r w:rsidR="003A1893" w:rsidRPr="001F74B9">
        <w:rPr>
          <w:rFonts w:ascii="Arial" w:hAnsi="Arial" w:cs="Arial"/>
        </w:rPr>
        <w:t xml:space="preserve"> </w:t>
      </w:r>
    </w:p>
    <w:p w14:paraId="776E82E5" w14:textId="21BADFBC" w:rsidR="003A1893" w:rsidRDefault="00565879" w:rsidP="0088676B">
      <w:pPr>
        <w:pStyle w:val="ETFNormal"/>
        <w:ind w:left="1080" w:hanging="360"/>
        <w:jc w:val="left"/>
      </w:pPr>
      <w:r>
        <w:t>a.</w:t>
      </w:r>
      <w:r>
        <w:tab/>
      </w:r>
      <w:r w:rsidR="003A1893" w:rsidRPr="00B420ED">
        <w:t>If so, are any additional steps required from the participant</w:t>
      </w:r>
      <w:r w:rsidR="003A1893">
        <w:t xml:space="preserve"> to utilize the debit card</w:t>
      </w:r>
      <w:r w:rsidR="003A1893" w:rsidRPr="00B420ED">
        <w:t>?</w:t>
      </w:r>
    </w:p>
    <w:p w14:paraId="3D29E8BC" w14:textId="37DC13AC" w:rsidR="00F13D93" w:rsidRDefault="00565879" w:rsidP="008550EF">
      <w:pPr>
        <w:pStyle w:val="ETFNormal"/>
        <w:spacing w:before="0" w:after="0"/>
        <w:ind w:left="1080" w:hanging="360"/>
        <w:jc w:val="left"/>
      </w:pPr>
      <w:r>
        <w:t>b.</w:t>
      </w:r>
      <w:r>
        <w:tab/>
      </w:r>
      <w:r w:rsidR="003A1893">
        <w:t xml:space="preserve">Describe any debit card limitations or common issues associated with </w:t>
      </w:r>
      <w:r w:rsidR="00B337CF">
        <w:t>D</w:t>
      </w:r>
      <w:r w:rsidR="003A1893">
        <w:t xml:space="preserve">ependent </w:t>
      </w:r>
      <w:r w:rsidR="00B337CF">
        <w:t>D</w:t>
      </w:r>
      <w:r w:rsidR="003A1893">
        <w:t xml:space="preserve">ay </w:t>
      </w:r>
      <w:r w:rsidR="00B337CF">
        <w:t>C</w:t>
      </w:r>
      <w:r w:rsidR="003A1893">
        <w:t xml:space="preserve">are </w:t>
      </w:r>
      <w:r w:rsidR="00B337CF">
        <w:t>Account</w:t>
      </w:r>
      <w:r w:rsidR="00FB0622">
        <w:t>s</w:t>
      </w:r>
      <w:r w:rsidR="003A1893">
        <w:t>.</w:t>
      </w:r>
      <w:r w:rsidR="00F13D93">
        <w:br/>
      </w:r>
    </w:p>
    <w:p w14:paraId="52A55E09" w14:textId="2920B3FA" w:rsidR="00F13D93" w:rsidRPr="007C2D43" w:rsidRDefault="00F13D93" w:rsidP="007C2D43">
      <w:pPr>
        <w:pStyle w:val="ListParagraph"/>
        <w:spacing w:before="0"/>
        <w:ind w:left="720" w:hanging="720"/>
        <w:rPr>
          <w:rStyle w:val="ETFNormalChar"/>
        </w:rPr>
      </w:pPr>
      <w:r w:rsidRPr="006E3417">
        <w:rPr>
          <w:b/>
        </w:rPr>
        <w:t>7.</w:t>
      </w:r>
      <w:r w:rsidR="00E07BD1">
        <w:rPr>
          <w:b/>
        </w:rPr>
        <w:t>20</w:t>
      </w:r>
      <w:r w:rsidRPr="006E3417">
        <w:rPr>
          <w:b/>
        </w:rPr>
        <w:t>.</w:t>
      </w:r>
      <w:r w:rsidR="00895BEA">
        <w:rPr>
          <w:b/>
        </w:rPr>
        <w:t>5</w:t>
      </w:r>
      <w:r w:rsidRPr="006E3417">
        <w:rPr>
          <w:rFonts w:eastAsia="Times New Roman"/>
          <w:b/>
          <w:noProof w:val="0"/>
        </w:rPr>
        <w:tab/>
      </w:r>
      <w:r w:rsidR="0029080E" w:rsidRPr="007C2D43">
        <w:rPr>
          <w:rFonts w:eastAsia="Times New Roman"/>
          <w:bCs/>
          <w:noProof w:val="0"/>
        </w:rPr>
        <w:t>D</w:t>
      </w:r>
      <w:r w:rsidR="0029080E" w:rsidRPr="0029080E">
        <w:rPr>
          <w:rStyle w:val="ETFNormalChar"/>
          <w:caps w:val="0"/>
        </w:rPr>
        <w:t>oes</w:t>
      </w:r>
      <w:r w:rsidRPr="007C2D43">
        <w:rPr>
          <w:rStyle w:val="ETFNormalChar"/>
        </w:rPr>
        <w:t xml:space="preserve"> </w:t>
      </w:r>
      <w:r w:rsidR="0029080E" w:rsidRPr="0029080E">
        <w:rPr>
          <w:rStyle w:val="ETFNormalChar"/>
          <w:caps w:val="0"/>
        </w:rPr>
        <w:t>your system allow</w:t>
      </w:r>
      <w:r w:rsidR="008B7441" w:rsidRPr="007C2D43">
        <w:rPr>
          <w:rStyle w:val="ETFNormalChar"/>
        </w:rPr>
        <w:t xml:space="preserve"> </w:t>
      </w:r>
      <w:r w:rsidR="0029080E">
        <w:rPr>
          <w:rStyle w:val="ETFNormalChar"/>
          <w:caps w:val="0"/>
        </w:rPr>
        <w:t>P</w:t>
      </w:r>
      <w:r w:rsidR="0029080E" w:rsidRPr="0029080E">
        <w:rPr>
          <w:rStyle w:val="ETFNormalChar"/>
          <w:caps w:val="0"/>
        </w:rPr>
        <w:t>articipants to setup reoccur</w:t>
      </w:r>
      <w:r w:rsidR="004F5B66">
        <w:rPr>
          <w:rStyle w:val="ETFNormalChar"/>
          <w:caps w:val="0"/>
        </w:rPr>
        <w:t>r</w:t>
      </w:r>
      <w:r w:rsidR="0029080E" w:rsidRPr="0029080E">
        <w:rPr>
          <w:rStyle w:val="ETFNormalChar"/>
          <w:caps w:val="0"/>
        </w:rPr>
        <w:t xml:space="preserve">ing </w:t>
      </w:r>
      <w:r w:rsidR="0029080E">
        <w:rPr>
          <w:rStyle w:val="ETFNormalChar"/>
          <w:caps w:val="0"/>
        </w:rPr>
        <w:t>D</w:t>
      </w:r>
      <w:r w:rsidR="0029080E" w:rsidRPr="0029080E">
        <w:rPr>
          <w:rStyle w:val="ETFNormalChar"/>
          <w:caps w:val="0"/>
        </w:rPr>
        <w:t xml:space="preserve">ependent </w:t>
      </w:r>
      <w:r w:rsidR="0029080E">
        <w:rPr>
          <w:rStyle w:val="ETFNormalChar"/>
          <w:caps w:val="0"/>
        </w:rPr>
        <w:t>D</w:t>
      </w:r>
      <w:r w:rsidR="0029080E" w:rsidRPr="0029080E">
        <w:rPr>
          <w:rStyle w:val="ETFNormalChar"/>
          <w:caps w:val="0"/>
        </w:rPr>
        <w:t xml:space="preserve">ay </w:t>
      </w:r>
      <w:r w:rsidR="0029080E">
        <w:rPr>
          <w:rStyle w:val="ETFNormalChar"/>
          <w:caps w:val="0"/>
        </w:rPr>
        <w:t>C</w:t>
      </w:r>
      <w:r w:rsidR="0029080E" w:rsidRPr="0029080E">
        <w:rPr>
          <w:rStyle w:val="ETFNormalChar"/>
          <w:caps w:val="0"/>
        </w:rPr>
        <w:t xml:space="preserve">are </w:t>
      </w:r>
      <w:r w:rsidR="0029080E">
        <w:rPr>
          <w:rStyle w:val="ETFNormalChar"/>
          <w:caps w:val="0"/>
        </w:rPr>
        <w:t>A</w:t>
      </w:r>
      <w:r w:rsidR="0029080E" w:rsidRPr="0029080E">
        <w:rPr>
          <w:rStyle w:val="ETFNormalChar"/>
          <w:caps w:val="0"/>
        </w:rPr>
        <w:t>ccount claims for reimbursements without additional documentation after the first claim has been substantiated? Explain</w:t>
      </w:r>
      <w:r w:rsidRPr="007C2D43">
        <w:rPr>
          <w:rStyle w:val="ETFNormalChar"/>
        </w:rPr>
        <w:t>.</w:t>
      </w:r>
    </w:p>
    <w:p w14:paraId="649C4E2A" w14:textId="11C5E42F" w:rsidR="00C64FA0" w:rsidRPr="008D5846" w:rsidRDefault="003E20DD" w:rsidP="00C64FA0">
      <w:pPr>
        <w:pStyle w:val="Heading2"/>
        <w:numPr>
          <w:ilvl w:val="0"/>
          <w:numId w:val="0"/>
        </w:numPr>
        <w:rPr>
          <w:rFonts w:ascii="Arial" w:hAnsi="Arial"/>
          <w:snapToGrid w:val="0"/>
        </w:rPr>
      </w:pPr>
      <w:r>
        <w:rPr>
          <w:rFonts w:ascii="Arial" w:hAnsi="Arial"/>
          <w:snapToGrid w:val="0"/>
        </w:rPr>
        <w:t>7.</w:t>
      </w:r>
      <w:r w:rsidR="002C76E0">
        <w:rPr>
          <w:rFonts w:ascii="Arial" w:hAnsi="Arial"/>
          <w:snapToGrid w:val="0"/>
        </w:rPr>
        <w:t>21</w:t>
      </w:r>
      <w:r w:rsidR="00C64FA0">
        <w:rPr>
          <w:rFonts w:ascii="Arial" w:hAnsi="Arial"/>
          <w:snapToGrid w:val="0"/>
        </w:rPr>
        <w:t xml:space="preserve"> Commuter Benefit Accounts </w:t>
      </w:r>
      <w:r w:rsidR="00C64FA0" w:rsidRPr="008D5846">
        <w:rPr>
          <w:rFonts w:ascii="Arial" w:hAnsi="Arial"/>
          <w:snapToGrid w:val="0"/>
        </w:rPr>
        <w:t xml:space="preserve">Administration </w:t>
      </w:r>
    </w:p>
    <w:p w14:paraId="11DEF5C0" w14:textId="50ECA1AD" w:rsidR="003E20DD" w:rsidRDefault="002C76E0" w:rsidP="006522C7">
      <w:pPr>
        <w:pStyle w:val="LRWLBodyText"/>
        <w:tabs>
          <w:tab w:val="left" w:pos="1278"/>
        </w:tabs>
        <w:spacing w:after="0"/>
        <w:ind w:left="900" w:hanging="900"/>
        <w:rPr>
          <w:rFonts w:cs="Arial"/>
        </w:rPr>
      </w:pPr>
      <w:r>
        <w:rPr>
          <w:rFonts w:cs="Arial"/>
          <w:b/>
          <w:bCs/>
        </w:rPr>
        <w:t>7.21</w:t>
      </w:r>
      <w:r w:rsidR="003E20DD" w:rsidRPr="002C76E0">
        <w:rPr>
          <w:rFonts w:cs="Arial"/>
          <w:b/>
          <w:bCs/>
        </w:rPr>
        <w:t>.1</w:t>
      </w:r>
      <w:r w:rsidR="003E20DD" w:rsidRPr="002C76E0">
        <w:rPr>
          <w:rFonts w:cs="Arial"/>
          <w:b/>
          <w:bCs/>
        </w:rPr>
        <w:tab/>
      </w:r>
      <w:r w:rsidR="003E20DD">
        <w:rPr>
          <w:rFonts w:cs="Arial"/>
        </w:rPr>
        <w:t>Confirm</w:t>
      </w:r>
      <w:r w:rsidR="003E20DD" w:rsidRPr="00530567">
        <w:rPr>
          <w:rFonts w:cs="Arial"/>
        </w:rPr>
        <w:t xml:space="preserve"> that your </w:t>
      </w:r>
      <w:r w:rsidR="003E20DD">
        <w:rPr>
          <w:rFonts w:cs="Arial"/>
        </w:rPr>
        <w:t>organization will</w:t>
      </w:r>
      <w:r w:rsidR="003E20DD" w:rsidRPr="00530567">
        <w:rPr>
          <w:rFonts w:cs="Arial"/>
        </w:rPr>
        <w:t xml:space="preserve"> allow an eligible participant to enroll in both a parking and a transit account. If not, explain why.</w:t>
      </w:r>
    </w:p>
    <w:p w14:paraId="684C2FD2" w14:textId="77777777" w:rsidR="00C07E63" w:rsidRPr="00530567" w:rsidRDefault="00C07E63" w:rsidP="006522C7">
      <w:pPr>
        <w:pStyle w:val="LRWLBodyText"/>
        <w:tabs>
          <w:tab w:val="left" w:pos="1278"/>
        </w:tabs>
        <w:spacing w:before="0" w:after="0"/>
        <w:ind w:left="900" w:hanging="900"/>
        <w:rPr>
          <w:rFonts w:cs="Arial"/>
          <w:b/>
        </w:rPr>
      </w:pPr>
    </w:p>
    <w:p w14:paraId="523D47B4" w14:textId="1856656F" w:rsidR="003E20DD" w:rsidRPr="00621B96" w:rsidRDefault="002C76E0" w:rsidP="006522C7">
      <w:pPr>
        <w:pStyle w:val="LRWLBodyText"/>
        <w:spacing w:before="0"/>
        <w:ind w:left="900" w:hanging="900"/>
        <w:rPr>
          <w:b/>
        </w:rPr>
      </w:pPr>
      <w:r>
        <w:rPr>
          <w:rFonts w:cs="Arial"/>
          <w:b/>
          <w:bCs/>
        </w:rPr>
        <w:t>7.21</w:t>
      </w:r>
      <w:r w:rsidR="003E20DD" w:rsidRPr="002C76E0">
        <w:rPr>
          <w:rFonts w:cs="Arial"/>
          <w:b/>
          <w:bCs/>
        </w:rPr>
        <w:t>.2</w:t>
      </w:r>
      <w:r>
        <w:rPr>
          <w:rFonts w:cs="Arial"/>
          <w:b/>
          <w:bCs/>
        </w:rPr>
        <w:tab/>
      </w:r>
      <w:r w:rsidR="003E20DD">
        <w:t>The Department</w:t>
      </w:r>
      <w:r w:rsidR="003E20DD" w:rsidRPr="002A322F">
        <w:t xml:space="preserve"> </w:t>
      </w:r>
      <w:r w:rsidR="003E20DD" w:rsidRPr="00530567">
        <w:t xml:space="preserve">allows unlimited carryover for parking and transit accounts. </w:t>
      </w:r>
    </w:p>
    <w:p w14:paraId="13F4A32E" w14:textId="77777777" w:rsidR="003E20DD" w:rsidRPr="00B17B25" w:rsidRDefault="003E20DD" w:rsidP="006522C7">
      <w:pPr>
        <w:pStyle w:val="ETFNormal"/>
        <w:numPr>
          <w:ilvl w:val="0"/>
          <w:numId w:val="66"/>
        </w:numPr>
        <w:ind w:left="1260"/>
        <w:jc w:val="left"/>
        <w:rPr>
          <w:b/>
        </w:rPr>
      </w:pPr>
      <w:r>
        <w:t>Confirm that your organization can support the continuation of unlimited carryover.</w:t>
      </w:r>
    </w:p>
    <w:p w14:paraId="2B24C692" w14:textId="77777777" w:rsidR="003E20DD" w:rsidRDefault="003E20DD" w:rsidP="006522C7">
      <w:pPr>
        <w:pStyle w:val="ETFNormal"/>
        <w:numPr>
          <w:ilvl w:val="0"/>
          <w:numId w:val="66"/>
        </w:numPr>
        <w:ind w:left="1260"/>
        <w:jc w:val="left"/>
        <w:rPr>
          <w:b/>
        </w:rPr>
      </w:pPr>
      <w:r>
        <w:lastRenderedPageBreak/>
        <w:t>D</w:t>
      </w:r>
      <w:r w:rsidRPr="001F74B9">
        <w:t xml:space="preserve">escribe the annual carryover process for </w:t>
      </w:r>
      <w:r>
        <w:t>parking and transit accounts. Be specific.</w:t>
      </w:r>
    </w:p>
    <w:p w14:paraId="3CE2A4FB" w14:textId="77777777" w:rsidR="003E20DD" w:rsidRDefault="003E20DD" w:rsidP="006522C7">
      <w:pPr>
        <w:pStyle w:val="ETFNormal"/>
        <w:numPr>
          <w:ilvl w:val="0"/>
          <w:numId w:val="66"/>
        </w:numPr>
        <w:spacing w:after="0"/>
        <w:ind w:left="1260"/>
        <w:jc w:val="left"/>
        <w:rPr>
          <w:rFonts w:ascii="Times New Roman" w:hAnsi="Times New Roman" w:cs="Times New Roman"/>
          <w:szCs w:val="22"/>
        </w:rPr>
      </w:pPr>
      <w:r>
        <w:t xml:space="preserve">Describe the protocols in place to </w:t>
      </w:r>
      <w:r w:rsidRPr="003D1F7F">
        <w:t>ensure carryover funds are transferred accurately from one plan year to the next</w:t>
      </w:r>
      <w:r>
        <w:t>.</w:t>
      </w:r>
    </w:p>
    <w:p w14:paraId="2CA8656F" w14:textId="77777777" w:rsidR="00432970" w:rsidRDefault="00432970" w:rsidP="006522C7">
      <w:pPr>
        <w:pStyle w:val="LRWLBodyText"/>
        <w:spacing w:before="0" w:after="0"/>
        <w:ind w:left="900" w:hanging="900"/>
        <w:rPr>
          <w:rFonts w:cs="Arial"/>
          <w:b/>
          <w:bCs/>
        </w:rPr>
      </w:pPr>
    </w:p>
    <w:p w14:paraId="790AC037" w14:textId="0C35F51B" w:rsidR="003E20DD" w:rsidRDefault="002C76E0" w:rsidP="006522C7">
      <w:pPr>
        <w:pStyle w:val="LRWLBodyText"/>
        <w:spacing w:before="0"/>
        <w:ind w:left="900" w:hanging="900"/>
        <w:rPr>
          <w:rFonts w:cs="Arial"/>
        </w:rPr>
      </w:pPr>
      <w:r>
        <w:rPr>
          <w:rFonts w:cs="Arial"/>
          <w:b/>
          <w:bCs/>
        </w:rPr>
        <w:t>7.21</w:t>
      </w:r>
      <w:r w:rsidR="003E20DD" w:rsidRPr="002C76E0">
        <w:rPr>
          <w:rFonts w:cs="Arial"/>
          <w:b/>
          <w:bCs/>
        </w:rPr>
        <w:t>.3</w:t>
      </w:r>
      <w:r w:rsidR="003E20DD" w:rsidRPr="00FB409F">
        <w:rPr>
          <w:rFonts w:cs="Arial"/>
          <w:b/>
        </w:rPr>
        <w:tab/>
      </w:r>
      <w:r w:rsidR="003E20DD" w:rsidRPr="00530567">
        <w:rPr>
          <w:rFonts w:cs="Arial"/>
        </w:rPr>
        <w:t xml:space="preserve">The State allows parking and transit account </w:t>
      </w:r>
      <w:r w:rsidR="0046729E">
        <w:rPr>
          <w:rFonts w:cs="Arial"/>
        </w:rPr>
        <w:t>P</w:t>
      </w:r>
      <w:r w:rsidR="003E20DD" w:rsidRPr="00530567">
        <w:rPr>
          <w:rFonts w:cs="Arial"/>
        </w:rPr>
        <w:t xml:space="preserve">articipants to change their election </w:t>
      </w:r>
      <w:r w:rsidR="003E20DD">
        <w:rPr>
          <w:rFonts w:cs="Arial"/>
        </w:rPr>
        <w:t>and enrollment</w:t>
      </w:r>
      <w:r w:rsidR="003E20DD" w:rsidRPr="00530567">
        <w:rPr>
          <w:rFonts w:cs="Arial"/>
        </w:rPr>
        <w:t xml:space="preserve"> at any time</w:t>
      </w:r>
      <w:r w:rsidR="003E20DD">
        <w:rPr>
          <w:rFonts w:cs="Arial"/>
        </w:rPr>
        <w:t>, with changes effective the first of the month following their change request</w:t>
      </w:r>
      <w:r w:rsidR="003E20DD" w:rsidRPr="00530567" w:rsidDel="00FD2F91">
        <w:rPr>
          <w:rFonts w:cs="Arial"/>
        </w:rPr>
        <w:t>.</w:t>
      </w:r>
      <w:r w:rsidR="003E20DD" w:rsidRPr="00530567">
        <w:rPr>
          <w:rFonts w:cs="Arial"/>
        </w:rPr>
        <w:t xml:space="preserve"> </w:t>
      </w:r>
    </w:p>
    <w:p w14:paraId="2C7D0574" w14:textId="31F7D470" w:rsidR="003E20DD" w:rsidRDefault="002C76E0" w:rsidP="006522C7">
      <w:pPr>
        <w:pStyle w:val="LRWLBodyText"/>
        <w:ind w:left="1260" w:hanging="360"/>
        <w:rPr>
          <w:rFonts w:cs="Arial"/>
        </w:rPr>
      </w:pPr>
      <w:r>
        <w:rPr>
          <w:rFonts w:cs="Arial"/>
        </w:rPr>
        <w:t>a.</w:t>
      </w:r>
      <w:r>
        <w:rPr>
          <w:rFonts w:cs="Arial"/>
        </w:rPr>
        <w:tab/>
      </w:r>
      <w:r w:rsidR="003E20DD">
        <w:rPr>
          <w:rFonts w:cs="Arial"/>
        </w:rPr>
        <w:t>D</w:t>
      </w:r>
      <w:r w:rsidR="003E20DD" w:rsidRPr="00530567">
        <w:rPr>
          <w:rFonts w:cs="Arial"/>
        </w:rPr>
        <w:t xml:space="preserve">escribe the process a </w:t>
      </w:r>
      <w:r w:rsidR="0046729E">
        <w:rPr>
          <w:rFonts w:cs="Arial"/>
        </w:rPr>
        <w:t>P</w:t>
      </w:r>
      <w:r w:rsidR="003E20DD" w:rsidRPr="00530567">
        <w:rPr>
          <w:rFonts w:cs="Arial"/>
        </w:rPr>
        <w:t xml:space="preserve">articipant would be required to complete to change their election. </w:t>
      </w:r>
    </w:p>
    <w:p w14:paraId="5346F633" w14:textId="4A5A5F3C" w:rsidR="003E20DD" w:rsidRPr="00530567" w:rsidRDefault="002C76E0" w:rsidP="006522C7">
      <w:pPr>
        <w:pStyle w:val="LRWLBodyText"/>
        <w:tabs>
          <w:tab w:val="left" w:pos="1278"/>
        </w:tabs>
        <w:spacing w:after="0"/>
        <w:ind w:left="1260" w:hanging="360"/>
        <w:rPr>
          <w:rFonts w:cs="Arial"/>
        </w:rPr>
      </w:pPr>
      <w:r>
        <w:rPr>
          <w:rFonts w:cs="Arial"/>
        </w:rPr>
        <w:t>b.</w:t>
      </w:r>
      <w:r>
        <w:rPr>
          <w:rFonts w:cs="Arial"/>
        </w:rPr>
        <w:tab/>
      </w:r>
      <w:r w:rsidR="003E20DD">
        <w:rPr>
          <w:rFonts w:cs="Arial"/>
        </w:rPr>
        <w:t xml:space="preserve">Confirm your organization can support enrollments at any time throughout the year and describe the enrollment process a </w:t>
      </w:r>
      <w:r w:rsidR="0046729E">
        <w:rPr>
          <w:rFonts w:cs="Arial"/>
        </w:rPr>
        <w:t>P</w:t>
      </w:r>
      <w:r w:rsidR="003E20DD">
        <w:rPr>
          <w:rFonts w:cs="Arial"/>
        </w:rPr>
        <w:t>articipant would be required to complete.</w:t>
      </w:r>
    </w:p>
    <w:p w14:paraId="2B4E40E8" w14:textId="77777777" w:rsidR="002C76E0" w:rsidRDefault="002C76E0" w:rsidP="006522C7">
      <w:pPr>
        <w:spacing w:before="0" w:after="0"/>
        <w:rPr>
          <w:rFonts w:cs="Arial"/>
          <w:b/>
          <w:bCs/>
        </w:rPr>
      </w:pPr>
    </w:p>
    <w:p w14:paraId="645FF22B" w14:textId="0C6EC971" w:rsidR="003E20DD" w:rsidRDefault="002C76E0" w:rsidP="006522C7">
      <w:pPr>
        <w:spacing w:before="0"/>
        <w:ind w:left="900" w:hanging="900"/>
        <w:rPr>
          <w:rFonts w:ascii="Arial" w:hAnsi="Arial" w:cs="Arial"/>
        </w:rPr>
      </w:pPr>
      <w:r w:rsidRPr="002C76E0">
        <w:rPr>
          <w:rFonts w:ascii="Arial" w:hAnsi="Arial" w:cs="Arial"/>
          <w:b/>
          <w:bCs/>
        </w:rPr>
        <w:t>7.21</w:t>
      </w:r>
      <w:r w:rsidR="003E20DD" w:rsidRPr="002C76E0">
        <w:rPr>
          <w:rFonts w:ascii="Arial" w:hAnsi="Arial" w:cs="Arial"/>
          <w:b/>
          <w:bCs/>
        </w:rPr>
        <w:t>.4</w:t>
      </w:r>
      <w:r w:rsidR="003E20DD" w:rsidRPr="002C76E0">
        <w:rPr>
          <w:rFonts w:ascii="Arial" w:hAnsi="Arial" w:cs="Arial"/>
        </w:rPr>
        <w:tab/>
        <w:t>Describe your organization's experience with participants mistakenly enrolling in the parkin</w:t>
      </w:r>
      <w:r w:rsidR="003E20DD">
        <w:rPr>
          <w:rFonts w:ascii="Arial" w:hAnsi="Arial" w:cs="Arial"/>
        </w:rPr>
        <w:t xml:space="preserve">g account when their employer already deducts their parking expenses via pre-tax payroll deduction. </w:t>
      </w:r>
      <w:r w:rsidR="003E20DD" w:rsidRPr="001F74B9">
        <w:rPr>
          <w:rFonts w:ascii="Arial" w:hAnsi="Arial" w:cs="Arial"/>
        </w:rPr>
        <w:t xml:space="preserve"> </w:t>
      </w:r>
    </w:p>
    <w:p w14:paraId="4FDA4E30" w14:textId="7C5628BE" w:rsidR="003E20DD" w:rsidRDefault="002C76E0" w:rsidP="006522C7">
      <w:pPr>
        <w:pStyle w:val="ETFNormal"/>
        <w:ind w:left="1260" w:hanging="360"/>
        <w:jc w:val="left"/>
      </w:pPr>
      <w:r>
        <w:t>a.</w:t>
      </w:r>
      <w:r>
        <w:tab/>
      </w:r>
      <w:r w:rsidR="003E20DD" w:rsidRPr="006C0FBE">
        <w:t xml:space="preserve">Explain what steps </w:t>
      </w:r>
      <w:r w:rsidR="003E20DD">
        <w:t xml:space="preserve">are typically </w:t>
      </w:r>
      <w:r w:rsidR="003E20DD" w:rsidRPr="006C0FBE">
        <w:t>taken t</w:t>
      </w:r>
      <w:r w:rsidR="003E20DD">
        <w:t xml:space="preserve">o prevent erroneous parking account </w:t>
      </w:r>
      <w:r w:rsidR="003E20DD" w:rsidRPr="006C0FBE">
        <w:t>enrollments.</w:t>
      </w:r>
    </w:p>
    <w:p w14:paraId="04F656DE" w14:textId="447FCB22" w:rsidR="003E20DD" w:rsidRPr="00F3492A" w:rsidRDefault="002C76E0" w:rsidP="006522C7">
      <w:pPr>
        <w:pStyle w:val="ETFNormal"/>
        <w:spacing w:after="0"/>
        <w:ind w:left="1260" w:hanging="360"/>
        <w:jc w:val="left"/>
      </w:pPr>
      <w:r>
        <w:t>b.</w:t>
      </w:r>
      <w:r>
        <w:tab/>
      </w:r>
      <w:r w:rsidR="003E20DD" w:rsidRPr="00621B96">
        <w:t xml:space="preserve">Explain if there are any procedural differences </w:t>
      </w:r>
      <w:r w:rsidR="003E20DD">
        <w:t>for remedying</w:t>
      </w:r>
      <w:r w:rsidR="003E20DD" w:rsidRPr="00621B96">
        <w:t xml:space="preserve"> an erroneous </w:t>
      </w:r>
      <w:r w:rsidR="003E20DD">
        <w:t xml:space="preserve">parking </w:t>
      </w:r>
      <w:r w:rsidR="003E20DD" w:rsidRPr="00621B96">
        <w:t>account enrollment prior to beginning to the plan year compared to mid-plan year.</w:t>
      </w:r>
    </w:p>
    <w:p w14:paraId="03411415" w14:textId="61889F72" w:rsidR="002C76E0" w:rsidRDefault="002C76E0" w:rsidP="006522C7">
      <w:pPr>
        <w:pStyle w:val="LRWLBodyText"/>
        <w:tabs>
          <w:tab w:val="left" w:pos="1278"/>
        </w:tabs>
        <w:spacing w:before="0" w:after="0"/>
        <w:ind w:left="113"/>
        <w:rPr>
          <w:rFonts w:cs="Arial"/>
          <w:b/>
          <w:bCs/>
        </w:rPr>
      </w:pPr>
    </w:p>
    <w:p w14:paraId="796F2470" w14:textId="783FCF56" w:rsidR="003E20DD" w:rsidRDefault="002C76E0" w:rsidP="006522C7">
      <w:pPr>
        <w:pStyle w:val="LRWLBodyText"/>
        <w:tabs>
          <w:tab w:val="left" w:pos="1278"/>
        </w:tabs>
        <w:spacing w:before="0" w:after="0"/>
        <w:ind w:left="900" w:hanging="900"/>
        <w:rPr>
          <w:rFonts w:cs="Arial"/>
        </w:rPr>
      </w:pPr>
      <w:r>
        <w:rPr>
          <w:rFonts w:cs="Arial"/>
          <w:b/>
          <w:bCs/>
        </w:rPr>
        <w:t>7.21</w:t>
      </w:r>
      <w:r w:rsidR="003E20DD" w:rsidRPr="002C76E0">
        <w:rPr>
          <w:rFonts w:cs="Arial"/>
          <w:b/>
          <w:bCs/>
        </w:rPr>
        <w:t>.5</w:t>
      </w:r>
      <w:r w:rsidR="003E20DD" w:rsidDel="00C423E7">
        <w:rPr>
          <w:rFonts w:cs="Arial"/>
        </w:rPr>
        <w:tab/>
      </w:r>
      <w:r w:rsidR="003E20DD">
        <w:t xml:space="preserve">Describe in detail any differences in the substantiation process between claims submitted via debit card and claims submitted manually via a </w:t>
      </w:r>
      <w:r w:rsidR="008468D2">
        <w:t>R</w:t>
      </w:r>
      <w:r w:rsidR="003E20DD">
        <w:t xml:space="preserve">eimbursement </w:t>
      </w:r>
      <w:r w:rsidR="008468D2">
        <w:t>R</w:t>
      </w:r>
      <w:r w:rsidR="003E20DD">
        <w:t xml:space="preserve">equest form or mobile application for both parking and transit accounts. </w:t>
      </w:r>
    </w:p>
    <w:p w14:paraId="2162A821" w14:textId="77777777" w:rsidR="002C76E0" w:rsidRDefault="002C76E0" w:rsidP="006522C7">
      <w:pPr>
        <w:pStyle w:val="LRWLBodyText"/>
        <w:spacing w:before="0" w:after="0"/>
        <w:rPr>
          <w:rFonts w:cs="Arial"/>
          <w:b/>
          <w:bCs/>
        </w:rPr>
      </w:pPr>
    </w:p>
    <w:p w14:paraId="37D5D9D2" w14:textId="71661B54" w:rsidR="003E20DD" w:rsidRPr="004D2BDB" w:rsidRDefault="002C76E0" w:rsidP="005E0038">
      <w:pPr>
        <w:pStyle w:val="LRWLBodyText"/>
        <w:spacing w:before="0" w:after="0"/>
        <w:ind w:left="900" w:hanging="900"/>
        <w:rPr>
          <w:rFonts w:cs="Arial"/>
        </w:rPr>
      </w:pPr>
      <w:r>
        <w:rPr>
          <w:rFonts w:cs="Arial"/>
          <w:b/>
          <w:bCs/>
        </w:rPr>
        <w:t>7.21</w:t>
      </w:r>
      <w:r w:rsidR="003E20DD" w:rsidRPr="002C76E0">
        <w:rPr>
          <w:rFonts w:cs="Arial"/>
          <w:b/>
          <w:bCs/>
        </w:rPr>
        <w:t>.6</w:t>
      </w:r>
      <w:r w:rsidR="003E20DD" w:rsidRPr="00FB409F">
        <w:rPr>
          <w:rFonts w:cs="Arial"/>
          <w:b/>
        </w:rPr>
        <w:tab/>
      </w:r>
      <w:r w:rsidR="003E20DD">
        <w:rPr>
          <w:rFonts w:cs="Arial"/>
        </w:rPr>
        <w:t xml:space="preserve">Provide additional information regarding the ability for </w:t>
      </w:r>
      <w:r w:rsidR="003E20DD" w:rsidRPr="00B533D9">
        <w:rPr>
          <w:rFonts w:cs="Arial"/>
          <w:u w:val="single"/>
        </w:rPr>
        <w:t>parking account</w:t>
      </w:r>
      <w:r w:rsidR="003E20DD">
        <w:rPr>
          <w:rFonts w:cs="Arial"/>
        </w:rPr>
        <w:t xml:space="preserve"> participants to use their debit cards at parking facilities. In addition to the merchant list submitted in response to </w:t>
      </w:r>
      <w:r w:rsidR="00C31772">
        <w:rPr>
          <w:rFonts w:cs="Arial"/>
        </w:rPr>
        <w:t>7.9</w:t>
      </w:r>
      <w:r w:rsidR="003E20DD">
        <w:rPr>
          <w:rFonts w:cs="Arial"/>
        </w:rPr>
        <w:t>.1</w:t>
      </w:r>
      <w:r w:rsidR="004132F1">
        <w:rPr>
          <w:rFonts w:cs="Arial"/>
        </w:rPr>
        <w:t>1</w:t>
      </w:r>
      <w:r w:rsidR="003E20DD">
        <w:rPr>
          <w:rFonts w:cs="Arial"/>
        </w:rPr>
        <w:t>, provide the names</w:t>
      </w:r>
      <w:r w:rsidR="00C64612">
        <w:rPr>
          <w:rFonts w:cs="Arial"/>
        </w:rPr>
        <w:t xml:space="preserve">, </w:t>
      </w:r>
      <w:r w:rsidR="003E20DD">
        <w:rPr>
          <w:rFonts w:cs="Arial"/>
        </w:rPr>
        <w:t>locations</w:t>
      </w:r>
      <w:r w:rsidR="00C64612">
        <w:rPr>
          <w:rFonts w:cs="Arial"/>
        </w:rPr>
        <w:t>, and zip codes</w:t>
      </w:r>
      <w:r w:rsidR="003E20DD">
        <w:rPr>
          <w:rFonts w:cs="Arial"/>
        </w:rPr>
        <w:t xml:space="preserve"> of public parking ramps and lots in Wisconsin major metropolitan areas where a </w:t>
      </w:r>
      <w:r w:rsidR="005E0038">
        <w:rPr>
          <w:rFonts w:cs="Arial"/>
        </w:rPr>
        <w:t>P</w:t>
      </w:r>
      <w:r w:rsidR="003E20DD">
        <w:rPr>
          <w:rFonts w:cs="Arial"/>
        </w:rPr>
        <w:t>articipant may suc</w:t>
      </w:r>
      <w:r w:rsidR="003E20DD" w:rsidRPr="004D2BDB">
        <w:rPr>
          <w:rFonts w:cs="Arial"/>
        </w:rPr>
        <w:t>cessfully use their debit card</w:t>
      </w:r>
      <w:r w:rsidR="00C64612" w:rsidRPr="004D2BDB">
        <w:rPr>
          <w:rFonts w:cs="Arial"/>
        </w:rPr>
        <w:t>.</w:t>
      </w:r>
      <w:r w:rsidR="003E20DD" w:rsidRPr="004D2BDB">
        <w:rPr>
          <w:rFonts w:cs="Arial"/>
        </w:rPr>
        <w:t xml:space="preserve"> </w:t>
      </w:r>
      <w:r w:rsidR="00747AE6" w:rsidRPr="004D2BDB">
        <w:rPr>
          <w:rFonts w:cs="Arial"/>
        </w:rPr>
        <w:t xml:space="preserve">Include information on </w:t>
      </w:r>
      <w:r w:rsidR="00CC6C99" w:rsidRPr="004D2BDB">
        <w:rPr>
          <w:rFonts w:cs="Arial"/>
        </w:rPr>
        <w:t>whether or</w:t>
      </w:r>
      <w:r w:rsidR="00747AE6" w:rsidRPr="004D2BDB">
        <w:rPr>
          <w:rFonts w:cs="Arial"/>
        </w:rPr>
        <w:t xml:space="preserve"> </w:t>
      </w:r>
      <w:r w:rsidR="00D12EDB" w:rsidRPr="004D2BDB">
        <w:rPr>
          <w:rFonts w:cs="Arial"/>
        </w:rPr>
        <w:t>how</w:t>
      </w:r>
      <w:r w:rsidR="003E20DD" w:rsidRPr="004D2BDB">
        <w:rPr>
          <w:rFonts w:cs="Arial"/>
        </w:rPr>
        <w:t xml:space="preserve"> </w:t>
      </w:r>
      <w:r w:rsidR="009568E5" w:rsidRPr="004D2BDB">
        <w:rPr>
          <w:rFonts w:cs="Arial"/>
        </w:rPr>
        <w:t xml:space="preserve">your organization </w:t>
      </w:r>
      <w:r w:rsidR="00105DFC" w:rsidRPr="004D2BDB">
        <w:rPr>
          <w:rFonts w:cs="Arial"/>
        </w:rPr>
        <w:t xml:space="preserve">uses unsuccessful debit card transactions to </w:t>
      </w:r>
      <w:r w:rsidR="003D4B9D" w:rsidRPr="004D2BDB">
        <w:rPr>
          <w:rFonts w:cs="Arial"/>
        </w:rPr>
        <w:t>add new merchants</w:t>
      </w:r>
      <w:r w:rsidR="00105DFC" w:rsidRPr="004D2BDB">
        <w:rPr>
          <w:rFonts w:cs="Arial"/>
        </w:rPr>
        <w:t xml:space="preserve"> </w:t>
      </w:r>
      <w:r w:rsidR="0073689E" w:rsidRPr="004D2BDB">
        <w:rPr>
          <w:rFonts w:cs="Arial"/>
        </w:rPr>
        <w:t xml:space="preserve">to the list. </w:t>
      </w:r>
      <w:r w:rsidR="004D2BDB" w:rsidRPr="004D2BDB">
        <w:rPr>
          <w:rStyle w:val="cf01"/>
          <w:rFonts w:ascii="Arial" w:hAnsi="Arial" w:cs="Arial"/>
          <w:sz w:val="22"/>
          <w:szCs w:val="22"/>
        </w:rPr>
        <w:t xml:space="preserve">Describe your organization's ability to work with merchants and the card vendor to improve </w:t>
      </w:r>
      <w:r w:rsidR="002D7660">
        <w:rPr>
          <w:rStyle w:val="cf01"/>
          <w:rFonts w:ascii="Arial" w:hAnsi="Arial" w:cs="Arial"/>
          <w:sz w:val="22"/>
          <w:szCs w:val="22"/>
        </w:rPr>
        <w:t xml:space="preserve">/ increase locations </w:t>
      </w:r>
      <w:r w:rsidR="004D2BDB" w:rsidRPr="004D2BDB">
        <w:rPr>
          <w:rStyle w:val="cf01"/>
          <w:rFonts w:ascii="Arial" w:hAnsi="Arial" w:cs="Arial"/>
          <w:sz w:val="22"/>
          <w:szCs w:val="22"/>
        </w:rPr>
        <w:t>where cards can be used</w:t>
      </w:r>
      <w:r w:rsidR="002D7660">
        <w:rPr>
          <w:rStyle w:val="cf01"/>
          <w:rFonts w:ascii="Arial" w:hAnsi="Arial" w:cs="Arial"/>
          <w:sz w:val="22"/>
          <w:szCs w:val="22"/>
        </w:rPr>
        <w:t>.</w:t>
      </w:r>
      <w:r w:rsidR="00105DFC" w:rsidRPr="004D2BDB">
        <w:rPr>
          <w:rFonts w:cs="Arial"/>
        </w:rPr>
        <w:t xml:space="preserve"> </w:t>
      </w:r>
      <w:r w:rsidR="003E20DD" w:rsidRPr="004D2BDB">
        <w:rPr>
          <w:rFonts w:cs="Arial"/>
        </w:rPr>
        <w:t xml:space="preserve"> </w:t>
      </w:r>
    </w:p>
    <w:p w14:paraId="2FAB7D64" w14:textId="77777777" w:rsidR="002C76E0" w:rsidRDefault="002C76E0" w:rsidP="005E0038">
      <w:pPr>
        <w:pStyle w:val="LRWLBodyText"/>
        <w:tabs>
          <w:tab w:val="left" w:pos="1278"/>
        </w:tabs>
        <w:spacing w:after="0"/>
        <w:rPr>
          <w:rFonts w:cs="Arial"/>
          <w:b/>
          <w:bCs/>
        </w:rPr>
      </w:pPr>
    </w:p>
    <w:p w14:paraId="1869DBA9" w14:textId="71732856" w:rsidR="003E20DD" w:rsidRDefault="002C76E0" w:rsidP="006522C7">
      <w:pPr>
        <w:pStyle w:val="LRWLBodyText"/>
        <w:tabs>
          <w:tab w:val="left" w:pos="1278"/>
        </w:tabs>
        <w:spacing w:before="0" w:after="0"/>
        <w:ind w:left="900" w:hanging="900"/>
        <w:rPr>
          <w:rFonts w:cs="Arial"/>
        </w:rPr>
      </w:pPr>
      <w:r>
        <w:rPr>
          <w:rFonts w:cs="Arial"/>
          <w:b/>
          <w:bCs/>
        </w:rPr>
        <w:t>7.21</w:t>
      </w:r>
      <w:r w:rsidR="003E20DD" w:rsidRPr="002C76E0">
        <w:rPr>
          <w:rFonts w:cs="Arial"/>
          <w:b/>
          <w:bCs/>
        </w:rPr>
        <w:t>.7</w:t>
      </w:r>
      <w:r w:rsidR="003E20DD">
        <w:rPr>
          <w:rFonts w:cs="Arial"/>
        </w:rPr>
        <w:tab/>
        <w:t xml:space="preserve">Provide additional information regarding the ability for parking account participants to utilize alternate payment methods for parking services. For example, does your organization permit a participant to submit a </w:t>
      </w:r>
      <w:r w:rsidR="008468D2">
        <w:rPr>
          <w:rFonts w:cs="Arial"/>
        </w:rPr>
        <w:t>R</w:t>
      </w:r>
      <w:r w:rsidR="003E20DD">
        <w:rPr>
          <w:rFonts w:cs="Arial"/>
        </w:rPr>
        <w:t xml:space="preserve">eimbursement </w:t>
      </w:r>
      <w:r w:rsidR="008468D2">
        <w:rPr>
          <w:rFonts w:cs="Arial"/>
        </w:rPr>
        <w:t>R</w:t>
      </w:r>
      <w:r w:rsidR="003E20DD">
        <w:rPr>
          <w:rFonts w:cs="Arial"/>
        </w:rPr>
        <w:t>equest for payment to be sent directly to a parking provider. Provide any pertinent details, including processing time or procedures for resolving common issues (e.g.</w:t>
      </w:r>
      <w:r w:rsidR="00DB06E4">
        <w:rPr>
          <w:rFonts w:cs="Arial"/>
        </w:rPr>
        <w:t>,</w:t>
      </w:r>
      <w:r w:rsidR="003E20DD">
        <w:rPr>
          <w:rFonts w:cs="Arial"/>
        </w:rPr>
        <w:t xml:space="preserve"> lost check, insufficient parking account funds, etc.).</w:t>
      </w:r>
    </w:p>
    <w:p w14:paraId="4EAB033E" w14:textId="77777777" w:rsidR="002C76E0" w:rsidRDefault="002C76E0" w:rsidP="006522C7">
      <w:pPr>
        <w:pStyle w:val="LRWLBodyText"/>
        <w:spacing w:before="0" w:after="0"/>
        <w:ind w:left="720" w:hanging="720"/>
        <w:rPr>
          <w:rFonts w:cs="Arial"/>
          <w:b/>
          <w:bCs/>
        </w:rPr>
      </w:pPr>
    </w:p>
    <w:p w14:paraId="301C99FE" w14:textId="107D1AA9" w:rsidR="003E20DD" w:rsidRDefault="002C76E0" w:rsidP="005E0038">
      <w:pPr>
        <w:pStyle w:val="LRWLBodyText"/>
        <w:spacing w:before="0" w:after="0"/>
        <w:ind w:left="900" w:hanging="900"/>
        <w:rPr>
          <w:rFonts w:cs="Arial"/>
        </w:rPr>
      </w:pPr>
      <w:r>
        <w:rPr>
          <w:rFonts w:cs="Arial"/>
          <w:b/>
          <w:bCs/>
        </w:rPr>
        <w:t>7.21</w:t>
      </w:r>
      <w:r w:rsidR="003E20DD" w:rsidRPr="002C76E0">
        <w:rPr>
          <w:rFonts w:cs="Arial"/>
          <w:b/>
          <w:bCs/>
        </w:rPr>
        <w:t>.8</w:t>
      </w:r>
      <w:r w:rsidR="003E20DD" w:rsidRPr="007D0C75">
        <w:rPr>
          <w:rFonts w:cs="Arial"/>
        </w:rPr>
        <w:tab/>
      </w:r>
      <w:r w:rsidR="003E20DD">
        <w:rPr>
          <w:rFonts w:cs="Arial"/>
        </w:rPr>
        <w:t xml:space="preserve">Provide additional information regarding the ability for </w:t>
      </w:r>
      <w:r w:rsidR="003E20DD" w:rsidRPr="00DB1EFA">
        <w:rPr>
          <w:rFonts w:cs="Arial"/>
          <w:u w:val="single"/>
        </w:rPr>
        <w:t>transit account</w:t>
      </w:r>
      <w:r w:rsidR="003E20DD">
        <w:rPr>
          <w:rFonts w:cs="Arial"/>
        </w:rPr>
        <w:t xml:space="preserve"> participants to use their debit cards to purchase transit passes. In addition to the merchant list submitted in response to </w:t>
      </w:r>
      <w:r w:rsidR="00C31772">
        <w:rPr>
          <w:rFonts w:cs="Arial"/>
        </w:rPr>
        <w:t>7.9</w:t>
      </w:r>
      <w:r w:rsidR="003E20DD">
        <w:rPr>
          <w:rFonts w:cs="Arial"/>
        </w:rPr>
        <w:t>.1</w:t>
      </w:r>
      <w:r w:rsidR="004132F1">
        <w:rPr>
          <w:rFonts w:cs="Arial"/>
        </w:rPr>
        <w:t>1</w:t>
      </w:r>
      <w:r w:rsidR="003E20DD">
        <w:rPr>
          <w:rFonts w:cs="Arial"/>
        </w:rPr>
        <w:t>, provide the names</w:t>
      </w:r>
      <w:r w:rsidR="00C64612">
        <w:rPr>
          <w:rFonts w:cs="Arial"/>
        </w:rPr>
        <w:t xml:space="preserve">, </w:t>
      </w:r>
      <w:r w:rsidR="003E20DD">
        <w:rPr>
          <w:rFonts w:cs="Arial"/>
        </w:rPr>
        <w:t>locations</w:t>
      </w:r>
      <w:r w:rsidR="00C64612">
        <w:rPr>
          <w:rFonts w:cs="Arial"/>
        </w:rPr>
        <w:t>, and zip codes</w:t>
      </w:r>
      <w:r w:rsidR="003E20DD">
        <w:rPr>
          <w:rFonts w:cs="Arial"/>
        </w:rPr>
        <w:t xml:space="preserve"> of mass transit vendors in Wisconsin major metropolitan areas where a </w:t>
      </w:r>
      <w:r w:rsidR="005E0038">
        <w:rPr>
          <w:rFonts w:cs="Arial"/>
        </w:rPr>
        <w:t>P</w:t>
      </w:r>
      <w:r w:rsidR="003E20DD">
        <w:rPr>
          <w:rFonts w:cs="Arial"/>
        </w:rPr>
        <w:t>articipant may successfully use their debit card to purchase transit passes</w:t>
      </w:r>
      <w:r w:rsidR="005E0038">
        <w:rPr>
          <w:rFonts w:cs="Arial"/>
        </w:rPr>
        <w:t>.</w:t>
      </w:r>
      <w:r w:rsidR="003E20DD">
        <w:rPr>
          <w:rFonts w:cs="Arial"/>
        </w:rPr>
        <w:t xml:space="preserve"> </w:t>
      </w:r>
    </w:p>
    <w:p w14:paraId="15058906" w14:textId="77777777" w:rsidR="002C76E0" w:rsidRDefault="002C76E0" w:rsidP="006522C7">
      <w:pPr>
        <w:pStyle w:val="LRWLBodyText"/>
        <w:tabs>
          <w:tab w:val="left" w:pos="1278"/>
        </w:tabs>
        <w:spacing w:before="0" w:after="0"/>
        <w:ind w:left="113"/>
        <w:rPr>
          <w:rFonts w:cs="Arial"/>
          <w:b/>
          <w:bCs/>
        </w:rPr>
      </w:pPr>
    </w:p>
    <w:p w14:paraId="6D176C1F" w14:textId="6ABF804F" w:rsidR="003E20DD" w:rsidRDefault="002C76E0" w:rsidP="006522C7">
      <w:pPr>
        <w:pStyle w:val="LRWLBodyText"/>
        <w:tabs>
          <w:tab w:val="left" w:pos="1278"/>
        </w:tabs>
        <w:spacing w:before="0" w:after="0"/>
        <w:ind w:left="900" w:hanging="900"/>
        <w:rPr>
          <w:rFonts w:cs="Arial"/>
        </w:rPr>
      </w:pPr>
      <w:r>
        <w:rPr>
          <w:rFonts w:cs="Arial"/>
          <w:b/>
          <w:bCs/>
        </w:rPr>
        <w:t>7.21</w:t>
      </w:r>
      <w:r w:rsidR="003E20DD" w:rsidRPr="002C76E0">
        <w:rPr>
          <w:rFonts w:cs="Arial"/>
          <w:b/>
          <w:bCs/>
        </w:rPr>
        <w:t>.9</w:t>
      </w:r>
      <w:r w:rsidR="003E20DD" w:rsidRPr="002C76E0">
        <w:rPr>
          <w:rFonts w:cs="Arial"/>
          <w:b/>
          <w:bCs/>
        </w:rPr>
        <w:tab/>
      </w:r>
      <w:r w:rsidR="009D2ED3" w:rsidRPr="006704CF">
        <w:rPr>
          <w:rFonts w:cs="Arial"/>
        </w:rPr>
        <w:t>P</w:t>
      </w:r>
      <w:r w:rsidR="003E20DD">
        <w:rPr>
          <w:rFonts w:cs="Arial"/>
        </w:rPr>
        <w:t xml:space="preserve">rovide the names and website addresses of any mass transit vendors where a participant may successfully use their debit card to purchase transit passes online. </w:t>
      </w:r>
      <w:r w:rsidR="003E20DD">
        <w:rPr>
          <w:rFonts w:cs="Arial"/>
        </w:rPr>
        <w:lastRenderedPageBreak/>
        <w:t>Provide any pertinent details, including standard delivery time and any associated delivery or transaction/processing fees the participant may be responsible for.</w:t>
      </w:r>
    </w:p>
    <w:p w14:paraId="7E775F6D" w14:textId="77777777" w:rsidR="002544B5" w:rsidRDefault="002544B5" w:rsidP="006522C7">
      <w:pPr>
        <w:pStyle w:val="LRWLBodyText"/>
        <w:tabs>
          <w:tab w:val="left" w:pos="1278"/>
        </w:tabs>
        <w:spacing w:before="0" w:after="0"/>
        <w:ind w:left="900" w:hanging="900"/>
        <w:rPr>
          <w:rFonts w:cs="Arial"/>
        </w:rPr>
      </w:pPr>
    </w:p>
    <w:p w14:paraId="0684D475" w14:textId="3A92E6BC" w:rsidR="00A51474" w:rsidRDefault="00A51474" w:rsidP="006522C7">
      <w:pPr>
        <w:pStyle w:val="LRWLBodyText"/>
        <w:tabs>
          <w:tab w:val="left" w:pos="1278"/>
        </w:tabs>
        <w:spacing w:before="0" w:after="0"/>
        <w:ind w:left="900" w:hanging="900"/>
        <w:rPr>
          <w:rFonts w:cs="Arial"/>
        </w:rPr>
      </w:pPr>
      <w:r>
        <w:rPr>
          <w:rFonts w:cs="Arial"/>
          <w:b/>
          <w:bCs/>
        </w:rPr>
        <w:t>7.21</w:t>
      </w:r>
      <w:r w:rsidRPr="002C76E0">
        <w:rPr>
          <w:rFonts w:cs="Arial"/>
          <w:b/>
          <w:bCs/>
        </w:rPr>
        <w:t>.</w:t>
      </w:r>
      <w:r>
        <w:rPr>
          <w:rFonts w:cs="Arial"/>
          <w:b/>
          <w:bCs/>
        </w:rPr>
        <w:t>10</w:t>
      </w:r>
      <w:r w:rsidRPr="002C76E0">
        <w:rPr>
          <w:rFonts w:cs="Arial"/>
          <w:b/>
          <w:bCs/>
        </w:rPr>
        <w:tab/>
      </w:r>
      <w:r w:rsidR="005C27D1">
        <w:rPr>
          <w:rFonts w:cs="Arial"/>
        </w:rPr>
        <w:t>P</w:t>
      </w:r>
      <w:r>
        <w:rPr>
          <w:rFonts w:cs="Arial"/>
        </w:rPr>
        <w:t>arking and transit account</w:t>
      </w:r>
      <w:r w:rsidR="005C27D1">
        <w:rPr>
          <w:rFonts w:cs="Arial"/>
        </w:rPr>
        <w:t>s</w:t>
      </w:r>
      <w:r>
        <w:rPr>
          <w:rFonts w:cs="Arial"/>
        </w:rPr>
        <w:t xml:space="preserve"> require a minimum balance </w:t>
      </w:r>
      <w:r w:rsidR="00D327F4">
        <w:rPr>
          <w:rFonts w:cs="Arial"/>
        </w:rPr>
        <w:t xml:space="preserve">for </w:t>
      </w:r>
      <w:r w:rsidR="004719C4">
        <w:rPr>
          <w:rFonts w:cs="Arial"/>
        </w:rPr>
        <w:t>the balance</w:t>
      </w:r>
      <w:r w:rsidR="00D327F4">
        <w:rPr>
          <w:rFonts w:cs="Arial"/>
        </w:rPr>
        <w:t xml:space="preserve"> </w:t>
      </w:r>
      <w:r>
        <w:rPr>
          <w:rFonts w:cs="Arial"/>
        </w:rPr>
        <w:t xml:space="preserve">to </w:t>
      </w:r>
      <w:r w:rsidR="004719C4">
        <w:rPr>
          <w:rFonts w:cs="Arial"/>
        </w:rPr>
        <w:t xml:space="preserve">be </w:t>
      </w:r>
      <w:r>
        <w:rPr>
          <w:rFonts w:cs="Arial"/>
        </w:rPr>
        <w:t xml:space="preserve">automatically </w:t>
      </w:r>
      <w:r w:rsidR="0089576C">
        <w:rPr>
          <w:rFonts w:cs="Arial"/>
        </w:rPr>
        <w:t>carried over into the n</w:t>
      </w:r>
      <w:r w:rsidR="00081364">
        <w:rPr>
          <w:rFonts w:cs="Arial"/>
        </w:rPr>
        <w:t xml:space="preserve">ew plan year. </w:t>
      </w:r>
      <w:r w:rsidR="000F2695">
        <w:rPr>
          <w:rFonts w:cs="Arial"/>
        </w:rPr>
        <w:t xml:space="preserve">Describe how your system </w:t>
      </w:r>
      <w:r w:rsidR="002E7DA8">
        <w:rPr>
          <w:rFonts w:cs="Arial"/>
        </w:rPr>
        <w:t xml:space="preserve">and </w:t>
      </w:r>
      <w:r w:rsidR="00AE7C3A">
        <w:rPr>
          <w:rFonts w:cs="Arial"/>
        </w:rPr>
        <w:t xml:space="preserve">carryover balance </w:t>
      </w:r>
      <w:r w:rsidR="002E7DA8">
        <w:rPr>
          <w:rFonts w:cs="Arial"/>
        </w:rPr>
        <w:t>report</w:t>
      </w:r>
      <w:r w:rsidR="000F2695">
        <w:rPr>
          <w:rFonts w:cs="Arial"/>
        </w:rPr>
        <w:t xml:space="preserve"> will account for this to ensure funds are carried over properly</w:t>
      </w:r>
      <w:r w:rsidR="000B70B4">
        <w:rPr>
          <w:rFonts w:cs="Arial"/>
        </w:rPr>
        <w:t>; include your</w:t>
      </w:r>
      <w:r w:rsidR="00D4712D">
        <w:rPr>
          <w:rFonts w:cs="Arial"/>
        </w:rPr>
        <w:t xml:space="preserve"> </w:t>
      </w:r>
      <w:r w:rsidR="003D239A">
        <w:rPr>
          <w:rFonts w:cs="Arial"/>
        </w:rPr>
        <w:t>audit</w:t>
      </w:r>
      <w:r w:rsidR="00D4712D">
        <w:rPr>
          <w:rFonts w:cs="Arial"/>
        </w:rPr>
        <w:t xml:space="preserve"> </w:t>
      </w:r>
      <w:r w:rsidR="00C90A4A">
        <w:rPr>
          <w:rFonts w:cs="Arial"/>
        </w:rPr>
        <w:t>and</w:t>
      </w:r>
      <w:r w:rsidR="00414501">
        <w:rPr>
          <w:rFonts w:cs="Arial"/>
        </w:rPr>
        <w:t xml:space="preserve"> review </w:t>
      </w:r>
      <w:r w:rsidR="00D4712D">
        <w:rPr>
          <w:rFonts w:cs="Arial"/>
        </w:rPr>
        <w:t xml:space="preserve">process </w:t>
      </w:r>
      <w:r w:rsidR="00234897">
        <w:rPr>
          <w:rFonts w:cs="Arial"/>
        </w:rPr>
        <w:t>for this</w:t>
      </w:r>
      <w:r w:rsidR="000F2695">
        <w:rPr>
          <w:rFonts w:cs="Arial"/>
        </w:rPr>
        <w:t xml:space="preserve">. </w:t>
      </w:r>
    </w:p>
    <w:p w14:paraId="4BD861C1" w14:textId="586708E1" w:rsidR="006456A2" w:rsidRPr="00A02FA7" w:rsidRDefault="006456A2" w:rsidP="0049317E">
      <w:pPr>
        <w:pStyle w:val="Heading1"/>
        <w:rPr>
          <w:rFonts w:ascii="Arial" w:hAnsi="Arial" w:cs="Arial"/>
        </w:rPr>
      </w:pPr>
      <w:bookmarkStart w:id="79" w:name="_Toc398562529"/>
      <w:bookmarkStart w:id="80" w:name="_Toc155700452"/>
      <w:r w:rsidRPr="00A02FA7">
        <w:rPr>
          <w:rFonts w:ascii="Arial" w:hAnsi="Arial" w:cs="Arial"/>
        </w:rPr>
        <w:t>Cost</w:t>
      </w:r>
      <w:bookmarkEnd w:id="79"/>
      <w:r w:rsidR="002903D4" w:rsidRPr="00A02FA7">
        <w:rPr>
          <w:rFonts w:ascii="Arial" w:hAnsi="Arial" w:cs="Arial"/>
        </w:rPr>
        <w:t xml:space="preserve"> </w:t>
      </w:r>
      <w:bookmarkEnd w:id="80"/>
    </w:p>
    <w:p w14:paraId="2B5865D3" w14:textId="2A914A56" w:rsidR="00706FBD" w:rsidRPr="00E4633E" w:rsidRDefault="00706FBD" w:rsidP="00706FBD">
      <w:pPr>
        <w:spacing w:before="0" w:after="0"/>
        <w:rPr>
          <w:rFonts w:ascii="Arial" w:hAnsi="Arial" w:cs="Arial"/>
          <w:b/>
        </w:rPr>
      </w:pPr>
      <w:r w:rsidRPr="007179AE">
        <w:rPr>
          <w:rFonts w:ascii="Arial" w:hAnsi="Arial" w:cs="Arial"/>
          <w:b/>
        </w:rPr>
        <w:t>This section is scored. (200 total points</w:t>
      </w:r>
      <w:r w:rsidR="003332AC">
        <w:rPr>
          <w:rFonts w:ascii="Arial" w:hAnsi="Arial" w:cs="Arial"/>
          <w:b/>
        </w:rPr>
        <w:t xml:space="preserve"> </w:t>
      </w:r>
      <w:r w:rsidR="002D5D50">
        <w:rPr>
          <w:rFonts w:ascii="Arial" w:hAnsi="Arial" w:cs="Arial"/>
          <w:b/>
        </w:rPr>
        <w:t>per RFP</w:t>
      </w:r>
      <w:r w:rsidRPr="007179AE">
        <w:rPr>
          <w:rFonts w:ascii="Arial" w:hAnsi="Arial" w:cs="Arial"/>
          <w:b/>
        </w:rPr>
        <w:t>)</w:t>
      </w:r>
    </w:p>
    <w:p w14:paraId="3FD1118B" w14:textId="3AEA29FF" w:rsidR="00706FBD" w:rsidRDefault="00E97442" w:rsidP="0072369A">
      <w:pPr>
        <w:jc w:val="both"/>
        <w:rPr>
          <w:rFonts w:ascii="Arial" w:hAnsi="Arial" w:cs="Arial"/>
        </w:rPr>
      </w:pPr>
      <w:r>
        <w:rPr>
          <w:rFonts w:ascii="Arial" w:hAnsi="Arial" w:cs="Arial"/>
        </w:rPr>
        <w:t xml:space="preserve">All Proposers must complete the appropriate tabs of </w:t>
      </w:r>
      <w:r w:rsidR="003B4C4E">
        <w:rPr>
          <w:rFonts w:ascii="Arial" w:hAnsi="Arial" w:cs="Arial"/>
        </w:rPr>
        <w:t>FORM H –</w:t>
      </w:r>
      <w:r w:rsidR="003B4C4E" w:rsidRPr="0004375A">
        <w:rPr>
          <w:rFonts w:ascii="Arial" w:hAnsi="Arial" w:cs="Arial"/>
        </w:rPr>
        <w:t xml:space="preserve"> </w:t>
      </w:r>
      <w:r w:rsidR="00706FBD" w:rsidRPr="0004375A">
        <w:rPr>
          <w:rFonts w:ascii="Arial" w:hAnsi="Arial" w:cs="Arial"/>
        </w:rPr>
        <w:t>Cost Proposal</w:t>
      </w:r>
      <w:r>
        <w:rPr>
          <w:rFonts w:ascii="Arial" w:hAnsi="Arial" w:cs="Arial"/>
        </w:rPr>
        <w:t xml:space="preserve"> </w:t>
      </w:r>
      <w:r w:rsidR="00925D9A">
        <w:rPr>
          <w:rFonts w:ascii="Arial" w:hAnsi="Arial" w:cs="Arial"/>
        </w:rPr>
        <w:t>W</w:t>
      </w:r>
      <w:r>
        <w:rPr>
          <w:rFonts w:ascii="Arial" w:hAnsi="Arial" w:cs="Arial"/>
        </w:rPr>
        <w:t>orkbook</w:t>
      </w:r>
      <w:r w:rsidR="005B7912">
        <w:rPr>
          <w:rFonts w:ascii="Arial" w:hAnsi="Arial" w:cs="Arial"/>
        </w:rPr>
        <w:t>,</w:t>
      </w:r>
      <w:r w:rsidR="00692182">
        <w:rPr>
          <w:rFonts w:ascii="Arial" w:hAnsi="Arial" w:cs="Arial"/>
        </w:rPr>
        <w:t xml:space="preserve"> for the </w:t>
      </w:r>
      <w:r w:rsidR="00925D9A">
        <w:rPr>
          <w:rFonts w:ascii="Arial" w:hAnsi="Arial" w:cs="Arial"/>
        </w:rPr>
        <w:t>RFP</w:t>
      </w:r>
      <w:r w:rsidR="00270544">
        <w:rPr>
          <w:rFonts w:ascii="Arial" w:hAnsi="Arial" w:cs="Arial"/>
        </w:rPr>
        <w:t>s</w:t>
      </w:r>
      <w:r w:rsidR="00925D9A">
        <w:rPr>
          <w:rFonts w:ascii="Arial" w:hAnsi="Arial" w:cs="Arial"/>
        </w:rPr>
        <w:t xml:space="preserve"> </w:t>
      </w:r>
      <w:r w:rsidR="00692182">
        <w:rPr>
          <w:rFonts w:ascii="Arial" w:hAnsi="Arial" w:cs="Arial"/>
        </w:rPr>
        <w:t xml:space="preserve">being </w:t>
      </w:r>
      <w:r w:rsidR="00270544">
        <w:rPr>
          <w:rFonts w:ascii="Arial" w:hAnsi="Arial" w:cs="Arial"/>
        </w:rPr>
        <w:t>responded to</w:t>
      </w:r>
      <w:r w:rsidR="00564F9A">
        <w:rPr>
          <w:rFonts w:ascii="Arial" w:hAnsi="Arial" w:cs="Arial"/>
        </w:rPr>
        <w:t>.</w:t>
      </w:r>
      <w:r w:rsidR="00706FBD" w:rsidRPr="0004375A">
        <w:rPr>
          <w:rFonts w:ascii="Arial" w:hAnsi="Arial" w:cs="Arial"/>
        </w:rPr>
        <w:t xml:space="preserve"> </w:t>
      </w:r>
      <w:r w:rsidR="0022343D">
        <w:rPr>
          <w:rFonts w:ascii="Arial" w:hAnsi="Arial" w:cs="Arial"/>
        </w:rPr>
        <w:t xml:space="preserve">All </w:t>
      </w:r>
      <w:r w:rsidR="0041583B">
        <w:rPr>
          <w:rFonts w:ascii="Arial" w:hAnsi="Arial" w:cs="Arial"/>
        </w:rPr>
        <w:t>fees should be entered in</w:t>
      </w:r>
      <w:r w:rsidR="0022343D">
        <w:rPr>
          <w:rFonts w:ascii="Arial" w:hAnsi="Arial" w:cs="Arial"/>
        </w:rPr>
        <w:t>to</w:t>
      </w:r>
      <w:r w:rsidR="0041583B">
        <w:rPr>
          <w:rFonts w:ascii="Arial" w:hAnsi="Arial" w:cs="Arial"/>
        </w:rPr>
        <w:t xml:space="preserve"> the appropriate </w:t>
      </w:r>
      <w:r w:rsidR="00C460B0">
        <w:rPr>
          <w:rFonts w:ascii="Arial" w:hAnsi="Arial" w:cs="Arial"/>
        </w:rPr>
        <w:t xml:space="preserve">cells </w:t>
      </w:r>
      <w:r w:rsidR="0041583B">
        <w:rPr>
          <w:rFonts w:ascii="Arial" w:hAnsi="Arial" w:cs="Arial"/>
        </w:rPr>
        <w:t xml:space="preserve">(implementation, </w:t>
      </w:r>
      <w:r w:rsidR="0022343D">
        <w:rPr>
          <w:rFonts w:ascii="Arial" w:hAnsi="Arial" w:cs="Arial"/>
        </w:rPr>
        <w:t xml:space="preserve">set-up, </w:t>
      </w:r>
      <w:r w:rsidR="007A62C5">
        <w:rPr>
          <w:rFonts w:ascii="Arial" w:hAnsi="Arial" w:cs="Arial"/>
        </w:rPr>
        <w:t>per participant per benefit per month (PPPBPM)</w:t>
      </w:r>
      <w:r w:rsidR="0041583B">
        <w:rPr>
          <w:rFonts w:ascii="Arial" w:hAnsi="Arial" w:cs="Arial"/>
        </w:rPr>
        <w:t xml:space="preserve">, </w:t>
      </w:r>
      <w:r w:rsidR="005964EA">
        <w:rPr>
          <w:rFonts w:ascii="Arial" w:hAnsi="Arial" w:cs="Arial"/>
        </w:rPr>
        <w:t>“A</w:t>
      </w:r>
      <w:r w:rsidR="0041583B">
        <w:rPr>
          <w:rFonts w:ascii="Arial" w:hAnsi="Arial" w:cs="Arial"/>
        </w:rPr>
        <w:t xml:space="preserve">dditional </w:t>
      </w:r>
      <w:r w:rsidR="005964EA">
        <w:rPr>
          <w:rFonts w:ascii="Arial" w:hAnsi="Arial" w:cs="Arial"/>
        </w:rPr>
        <w:t>S</w:t>
      </w:r>
      <w:r w:rsidR="0041583B">
        <w:rPr>
          <w:rFonts w:ascii="Arial" w:hAnsi="Arial" w:cs="Arial"/>
        </w:rPr>
        <w:t>ervices,</w:t>
      </w:r>
      <w:r w:rsidR="00CE2B98">
        <w:rPr>
          <w:rFonts w:ascii="Arial" w:hAnsi="Arial" w:cs="Arial"/>
        </w:rPr>
        <w:t>”</w:t>
      </w:r>
      <w:r w:rsidR="0041583B">
        <w:rPr>
          <w:rFonts w:ascii="Arial" w:hAnsi="Arial" w:cs="Arial"/>
        </w:rPr>
        <w:t xml:space="preserve"> etc.)</w:t>
      </w:r>
      <w:r w:rsidR="00564F9A">
        <w:rPr>
          <w:rFonts w:ascii="Arial" w:hAnsi="Arial" w:cs="Arial"/>
        </w:rPr>
        <w:t>.</w:t>
      </w:r>
      <w:r w:rsidR="00706FBD" w:rsidRPr="0004375A">
        <w:rPr>
          <w:rFonts w:ascii="Arial" w:hAnsi="Arial" w:cs="Arial"/>
        </w:rPr>
        <w:t xml:space="preserve"> Instructions </w:t>
      </w:r>
      <w:r w:rsidR="00270544">
        <w:rPr>
          <w:rFonts w:ascii="Arial" w:hAnsi="Arial" w:cs="Arial"/>
        </w:rPr>
        <w:t xml:space="preserve">on how </w:t>
      </w:r>
      <w:r w:rsidR="00FE0D50" w:rsidRPr="0004375A">
        <w:rPr>
          <w:rFonts w:ascii="Arial" w:hAnsi="Arial" w:cs="Arial"/>
        </w:rPr>
        <w:t xml:space="preserve">to submit </w:t>
      </w:r>
      <w:r w:rsidR="0004375A" w:rsidRPr="0004375A">
        <w:rPr>
          <w:rFonts w:ascii="Arial" w:hAnsi="Arial" w:cs="Arial"/>
        </w:rPr>
        <w:t>the Cost Proposal</w:t>
      </w:r>
      <w:r w:rsidR="00FE0D50" w:rsidRPr="0004375A">
        <w:rPr>
          <w:rFonts w:ascii="Arial" w:hAnsi="Arial" w:cs="Arial"/>
        </w:rPr>
        <w:t xml:space="preserve"> </w:t>
      </w:r>
      <w:r w:rsidR="00270544">
        <w:rPr>
          <w:rFonts w:ascii="Arial" w:hAnsi="Arial" w:cs="Arial"/>
        </w:rPr>
        <w:t xml:space="preserve">Workbook </w:t>
      </w:r>
      <w:r w:rsidR="00706FBD" w:rsidRPr="0004375A">
        <w:rPr>
          <w:rFonts w:ascii="Arial" w:hAnsi="Arial" w:cs="Arial"/>
        </w:rPr>
        <w:t>are provided</w:t>
      </w:r>
      <w:r w:rsidR="00706FBD">
        <w:rPr>
          <w:rFonts w:ascii="Arial" w:hAnsi="Arial" w:cs="Arial"/>
        </w:rPr>
        <w:t xml:space="preserve"> </w:t>
      </w:r>
      <w:r>
        <w:rPr>
          <w:rFonts w:ascii="Arial" w:hAnsi="Arial" w:cs="Arial"/>
        </w:rPr>
        <w:t xml:space="preserve">in </w:t>
      </w:r>
      <w:hyperlink w:anchor="_Preparing_to_Upload" w:history="1">
        <w:r w:rsidRPr="006E61CB">
          <w:rPr>
            <w:rStyle w:val="Hyperlink"/>
            <w:rFonts w:ascii="Arial" w:hAnsi="Arial" w:cs="Arial"/>
          </w:rPr>
          <w:t>Section 2.</w:t>
        </w:r>
        <w:r w:rsidR="008417A2" w:rsidRPr="006E61CB">
          <w:rPr>
            <w:rStyle w:val="Hyperlink"/>
            <w:rFonts w:ascii="Arial" w:hAnsi="Arial" w:cs="Arial"/>
          </w:rPr>
          <w:t>6</w:t>
        </w:r>
      </w:hyperlink>
      <w:r>
        <w:rPr>
          <w:rFonts w:ascii="Arial" w:hAnsi="Arial" w:cs="Arial"/>
        </w:rPr>
        <w:t xml:space="preserve"> above</w:t>
      </w:r>
      <w:r w:rsidR="00706FBD">
        <w:rPr>
          <w:rFonts w:ascii="Arial" w:hAnsi="Arial" w:cs="Arial"/>
        </w:rPr>
        <w:t xml:space="preserve">. </w:t>
      </w:r>
    </w:p>
    <w:p w14:paraId="19A9863F" w14:textId="0E719661" w:rsidR="00706FBD" w:rsidRPr="002A322F" w:rsidRDefault="00B56AAE" w:rsidP="0072369A">
      <w:pPr>
        <w:jc w:val="both"/>
        <w:rPr>
          <w:rFonts w:ascii="Arial" w:hAnsi="Arial" w:cs="Arial"/>
        </w:rPr>
      </w:pPr>
      <w:r>
        <w:rPr>
          <w:rFonts w:ascii="Arial" w:hAnsi="Arial" w:cs="Arial"/>
        </w:rPr>
        <w:t>The Department</w:t>
      </w:r>
      <w:r w:rsidRPr="002A322F">
        <w:rPr>
          <w:rFonts w:ascii="Arial" w:hAnsi="Arial" w:cs="Arial"/>
        </w:rPr>
        <w:t xml:space="preserve"> </w:t>
      </w:r>
      <w:r w:rsidR="00706FBD" w:rsidRPr="002A322F">
        <w:rPr>
          <w:rFonts w:ascii="Arial" w:hAnsi="Arial" w:cs="Arial"/>
        </w:rPr>
        <w:t>reserves the right to clarify any pricing discrepancies related to assumptions on the part of the Proposers. Such clarifications will be solely to provide consistent assumptions from which an accurate cost comparison can be achieved for scoring.</w:t>
      </w:r>
    </w:p>
    <w:p w14:paraId="031310A2" w14:textId="1C34B575" w:rsidR="00706FBD" w:rsidRPr="002A322F" w:rsidRDefault="00706FBD" w:rsidP="0072369A">
      <w:pPr>
        <w:jc w:val="both"/>
        <w:rPr>
          <w:rFonts w:ascii="Arial" w:hAnsi="Arial" w:cs="Arial"/>
        </w:rPr>
      </w:pPr>
      <w:r w:rsidRPr="002A322F">
        <w:rPr>
          <w:rFonts w:ascii="Arial" w:hAnsi="Arial" w:cs="Arial"/>
        </w:rPr>
        <w:t xml:space="preserve">Costs </w:t>
      </w:r>
      <w:r w:rsidR="008417A2">
        <w:rPr>
          <w:rFonts w:ascii="Arial" w:hAnsi="Arial" w:cs="Arial"/>
        </w:rPr>
        <w:t>included</w:t>
      </w:r>
      <w:r w:rsidR="008417A2" w:rsidRPr="002A322F">
        <w:rPr>
          <w:rFonts w:ascii="Arial" w:hAnsi="Arial" w:cs="Arial"/>
        </w:rPr>
        <w:t xml:space="preserve"> </w:t>
      </w:r>
      <w:r w:rsidRPr="002A322F">
        <w:rPr>
          <w:rFonts w:ascii="Arial" w:hAnsi="Arial" w:cs="Arial"/>
        </w:rPr>
        <w:t xml:space="preserve">in </w:t>
      </w:r>
      <w:r w:rsidR="00413090">
        <w:rPr>
          <w:rFonts w:ascii="Arial" w:hAnsi="Arial" w:cs="Arial"/>
        </w:rPr>
        <w:t>Proposer’s</w:t>
      </w:r>
      <w:r w:rsidRPr="002A322F">
        <w:rPr>
          <w:rFonts w:ascii="Arial" w:hAnsi="Arial" w:cs="Arial"/>
        </w:rPr>
        <w:t xml:space="preserve"> Cost Proposal</w:t>
      </w:r>
      <w:r w:rsidR="008417A2">
        <w:rPr>
          <w:rFonts w:ascii="Arial" w:hAnsi="Arial" w:cs="Arial"/>
        </w:rPr>
        <w:t xml:space="preserve"> Workbook</w:t>
      </w:r>
      <w:r w:rsidRPr="002A322F">
        <w:rPr>
          <w:rFonts w:ascii="Arial" w:hAnsi="Arial" w:cs="Arial"/>
        </w:rPr>
        <w:t xml:space="preserve"> shall remain firm for the </w:t>
      </w:r>
      <w:r w:rsidR="008417A2">
        <w:rPr>
          <w:rFonts w:ascii="Arial" w:hAnsi="Arial" w:cs="Arial"/>
        </w:rPr>
        <w:t>I</w:t>
      </w:r>
      <w:r w:rsidRPr="002A322F">
        <w:rPr>
          <w:rFonts w:ascii="Arial" w:hAnsi="Arial" w:cs="Arial"/>
        </w:rPr>
        <w:t xml:space="preserve">nitial Contract </w:t>
      </w:r>
      <w:r w:rsidR="008417A2">
        <w:rPr>
          <w:rFonts w:ascii="Arial" w:hAnsi="Arial" w:cs="Arial"/>
        </w:rPr>
        <w:t>Term</w:t>
      </w:r>
      <w:r w:rsidRPr="002A322F">
        <w:rPr>
          <w:rFonts w:ascii="Arial" w:hAnsi="Arial" w:cs="Arial"/>
        </w:rPr>
        <w:t xml:space="preserve">. </w:t>
      </w:r>
    </w:p>
    <w:p w14:paraId="630F774E" w14:textId="527FB71A" w:rsidR="00706FBD" w:rsidRPr="002A322F" w:rsidRDefault="00706FBD" w:rsidP="0072369A">
      <w:pPr>
        <w:jc w:val="both"/>
        <w:rPr>
          <w:rFonts w:ascii="Arial" w:hAnsi="Arial" w:cs="Arial"/>
        </w:rPr>
      </w:pPr>
      <w:r w:rsidRPr="002A322F">
        <w:rPr>
          <w:rFonts w:ascii="Arial" w:hAnsi="Arial" w:cs="Arial"/>
        </w:rPr>
        <w:t>Only dollar and number values will be accepted on the Cost Proposal. Any description other than number value such as, but not limited to</w:t>
      </w:r>
      <w:r w:rsidR="00FE0D50">
        <w:rPr>
          <w:rFonts w:ascii="Arial" w:hAnsi="Arial" w:cs="Arial"/>
        </w:rPr>
        <w:t>:</w:t>
      </w:r>
      <w:r w:rsidRPr="002A322F">
        <w:rPr>
          <w:rFonts w:ascii="Arial" w:hAnsi="Arial" w:cs="Arial"/>
        </w:rPr>
        <w:t xml:space="preserve"> “no cost</w:t>
      </w:r>
      <w:r w:rsidR="00FE0D50">
        <w:rPr>
          <w:rFonts w:ascii="Arial" w:hAnsi="Arial" w:cs="Arial"/>
        </w:rPr>
        <w:t>,</w:t>
      </w:r>
      <w:r w:rsidRPr="002A322F">
        <w:rPr>
          <w:rFonts w:ascii="Arial" w:hAnsi="Arial" w:cs="Arial"/>
        </w:rPr>
        <w:t>” “included</w:t>
      </w:r>
      <w:r w:rsidR="00FE0D50">
        <w:rPr>
          <w:rFonts w:ascii="Arial" w:hAnsi="Arial" w:cs="Arial"/>
        </w:rPr>
        <w:t>,</w:t>
      </w:r>
      <w:r w:rsidRPr="002A322F">
        <w:rPr>
          <w:rFonts w:ascii="Arial" w:hAnsi="Arial" w:cs="Arial"/>
        </w:rPr>
        <w:t>” “see below</w:t>
      </w:r>
      <w:r w:rsidR="00FE0D50">
        <w:rPr>
          <w:rFonts w:ascii="Arial" w:hAnsi="Arial" w:cs="Arial"/>
        </w:rPr>
        <w:t>,</w:t>
      </w:r>
      <w:r w:rsidRPr="002A322F">
        <w:rPr>
          <w:rFonts w:ascii="Arial" w:hAnsi="Arial" w:cs="Arial"/>
        </w:rPr>
        <w:t>” “-</w:t>
      </w:r>
      <w:r w:rsidR="00FC2384">
        <w:rPr>
          <w:rFonts w:ascii="Arial" w:hAnsi="Arial" w:cs="Arial"/>
        </w:rPr>
        <w:t xml:space="preserve">" </w:t>
      </w:r>
      <w:r w:rsidRPr="002A322F">
        <w:rPr>
          <w:rFonts w:ascii="Arial" w:hAnsi="Arial" w:cs="Arial"/>
        </w:rPr>
        <w:t>, “n/a</w:t>
      </w:r>
      <w:r w:rsidR="00FE0D50">
        <w:rPr>
          <w:rFonts w:ascii="Arial" w:hAnsi="Arial" w:cs="Arial"/>
        </w:rPr>
        <w:t>,</w:t>
      </w:r>
      <w:r w:rsidRPr="002A322F">
        <w:rPr>
          <w:rFonts w:ascii="Arial" w:hAnsi="Arial" w:cs="Arial"/>
        </w:rPr>
        <w:t xml:space="preserve">” etc. will not be accepted. A cost value of $0.00 shall indicate the deliverable is no cost to </w:t>
      </w:r>
      <w:r w:rsidR="00B56AAE">
        <w:rPr>
          <w:rFonts w:ascii="Arial" w:hAnsi="Arial" w:cs="Arial"/>
        </w:rPr>
        <w:t>the Department</w:t>
      </w:r>
      <w:r w:rsidRPr="002A322F">
        <w:rPr>
          <w:rFonts w:ascii="Arial" w:hAnsi="Arial" w:cs="Arial"/>
        </w:rPr>
        <w:t xml:space="preserve">. </w:t>
      </w:r>
    </w:p>
    <w:p w14:paraId="17AC0525" w14:textId="037E92FA" w:rsidR="00706FBD" w:rsidRDefault="00706FBD" w:rsidP="0072369A">
      <w:pPr>
        <w:jc w:val="both"/>
        <w:rPr>
          <w:rFonts w:ascii="Arial" w:hAnsi="Arial" w:cs="Arial"/>
        </w:rPr>
      </w:pPr>
      <w:r w:rsidRPr="002A322F">
        <w:rPr>
          <w:rFonts w:ascii="Arial" w:hAnsi="Arial" w:cs="Arial"/>
        </w:rPr>
        <w:t xml:space="preserve">If a cost is not provided in a cell, it will indicate the </w:t>
      </w:r>
      <w:r w:rsidR="00FE0D50">
        <w:rPr>
          <w:rFonts w:ascii="Arial" w:hAnsi="Arial" w:cs="Arial"/>
        </w:rPr>
        <w:t>Proposer</w:t>
      </w:r>
      <w:r w:rsidR="00FE0D50" w:rsidRPr="002A322F">
        <w:rPr>
          <w:rFonts w:ascii="Arial" w:hAnsi="Arial" w:cs="Arial"/>
        </w:rPr>
        <w:t xml:space="preserve"> </w:t>
      </w:r>
      <w:r w:rsidRPr="002A322F">
        <w:rPr>
          <w:rFonts w:ascii="Arial" w:hAnsi="Arial" w:cs="Arial"/>
        </w:rPr>
        <w:t xml:space="preserve">does not provide the specific service. </w:t>
      </w:r>
    </w:p>
    <w:p w14:paraId="36D690F5" w14:textId="6DEE87EE" w:rsidR="00DC4228" w:rsidRDefault="00DC4228" w:rsidP="0072369A">
      <w:pPr>
        <w:jc w:val="both"/>
        <w:rPr>
          <w:rFonts w:ascii="Arial" w:hAnsi="Arial" w:cs="Arial"/>
          <w:color w:val="000000"/>
        </w:rPr>
      </w:pPr>
      <w:r w:rsidRPr="002F1764">
        <w:rPr>
          <w:rFonts w:ascii="Arial" w:hAnsi="Arial" w:cs="Arial"/>
          <w:color w:val="000000"/>
        </w:rPr>
        <w:t>Cost Proposals that are not otherwise confidential under state or federal law are not Confidential Information.</w:t>
      </w:r>
      <w:r w:rsidR="00894424">
        <w:rPr>
          <w:rFonts w:ascii="Arial" w:hAnsi="Arial" w:cs="Arial"/>
          <w:color w:val="000000"/>
        </w:rPr>
        <w:t xml:space="preserve"> Proposers cannot designate their Cost Proposal Workbooks as confidential or proprietary.</w:t>
      </w:r>
    </w:p>
    <w:p w14:paraId="11132C53" w14:textId="36F44B5F" w:rsidR="00E41AFA" w:rsidRDefault="00E41AFA" w:rsidP="00E41AFA">
      <w:pPr>
        <w:spacing w:after="0"/>
        <w:jc w:val="both"/>
        <w:rPr>
          <w:rFonts w:ascii="Arial" w:hAnsi="Arial" w:cs="Arial"/>
          <w:b/>
          <w:u w:val="single"/>
        </w:rPr>
      </w:pPr>
      <w:r w:rsidRPr="00595336">
        <w:rPr>
          <w:rFonts w:ascii="Arial" w:hAnsi="Arial" w:cs="Arial"/>
          <w:b/>
        </w:rPr>
        <w:t>The listing of any dollar amounts related to any</w:t>
      </w:r>
      <w:r>
        <w:rPr>
          <w:rFonts w:ascii="Arial" w:hAnsi="Arial" w:cs="Arial"/>
          <w:b/>
        </w:rPr>
        <w:t xml:space="preserve"> Proposer</w:t>
      </w:r>
      <w:r w:rsidRPr="00595336">
        <w:rPr>
          <w:rFonts w:ascii="Arial" w:hAnsi="Arial" w:cs="Arial"/>
          <w:b/>
        </w:rPr>
        <w:t xml:space="preserve"> service or fee is not allowed within the Proposer’s written Proposal. All dollar amounts for any service or fee </w:t>
      </w:r>
      <w:r>
        <w:rPr>
          <w:rFonts w:ascii="Arial" w:hAnsi="Arial" w:cs="Arial"/>
          <w:b/>
        </w:rPr>
        <w:t xml:space="preserve">proposed by the Proposer </w:t>
      </w:r>
      <w:r w:rsidRPr="00595336">
        <w:rPr>
          <w:rFonts w:ascii="Arial" w:hAnsi="Arial" w:cs="Arial"/>
          <w:b/>
        </w:rPr>
        <w:t xml:space="preserve">are required to be listed only </w:t>
      </w:r>
      <w:r w:rsidR="00056F36">
        <w:rPr>
          <w:rFonts w:ascii="Arial" w:hAnsi="Arial" w:cs="Arial"/>
          <w:b/>
        </w:rPr>
        <w:t>i</w:t>
      </w:r>
      <w:r w:rsidRPr="00595336">
        <w:rPr>
          <w:rFonts w:ascii="Arial" w:hAnsi="Arial" w:cs="Arial"/>
          <w:b/>
        </w:rPr>
        <w:t xml:space="preserve">n </w:t>
      </w:r>
      <w:r>
        <w:rPr>
          <w:rFonts w:ascii="Arial" w:hAnsi="Arial" w:cs="Arial"/>
          <w:b/>
        </w:rPr>
        <w:t>Form</w:t>
      </w:r>
      <w:r w:rsidRPr="00595336">
        <w:rPr>
          <w:rFonts w:ascii="Arial" w:hAnsi="Arial" w:cs="Arial"/>
          <w:b/>
        </w:rPr>
        <w:t xml:space="preserve"> </w:t>
      </w:r>
      <w:r w:rsidR="00056F36">
        <w:rPr>
          <w:rFonts w:ascii="Arial" w:hAnsi="Arial" w:cs="Arial"/>
          <w:b/>
        </w:rPr>
        <w:t>H</w:t>
      </w:r>
      <w:r w:rsidRPr="00595336">
        <w:rPr>
          <w:rFonts w:ascii="Arial" w:hAnsi="Arial" w:cs="Arial"/>
          <w:b/>
        </w:rPr>
        <w:t xml:space="preserve"> – Cost Proposal Workbook.</w:t>
      </w:r>
      <w:r>
        <w:rPr>
          <w:rFonts w:ascii="Arial" w:hAnsi="Arial" w:cs="Arial"/>
          <w:b/>
          <w:u w:val="single"/>
        </w:rPr>
        <w:t xml:space="preserve"> </w:t>
      </w:r>
    </w:p>
    <w:p w14:paraId="27C98015" w14:textId="77777777" w:rsidR="00C01ABE" w:rsidRDefault="00C01ABE" w:rsidP="00C01ABE">
      <w:pPr>
        <w:pStyle w:val="Heading2"/>
      </w:pPr>
      <w:r>
        <w:t>Travel Expenses</w:t>
      </w:r>
    </w:p>
    <w:p w14:paraId="78436145" w14:textId="22A4A929" w:rsidR="00C01ABE" w:rsidRDefault="00C01ABE" w:rsidP="00C01ABE">
      <w:pPr>
        <w:pStyle w:val="Default"/>
        <w:jc w:val="both"/>
        <w:rPr>
          <w:color w:val="auto"/>
          <w:sz w:val="22"/>
          <w:szCs w:val="22"/>
        </w:rPr>
      </w:pPr>
      <w:r>
        <w:rPr>
          <w:color w:val="auto"/>
          <w:sz w:val="22"/>
          <w:szCs w:val="22"/>
        </w:rPr>
        <w:t>The Contractor’s</w:t>
      </w:r>
      <w:r w:rsidRPr="00082528">
        <w:rPr>
          <w:color w:val="auto"/>
          <w:sz w:val="22"/>
          <w:szCs w:val="22"/>
        </w:rPr>
        <w:t xml:space="preserve"> and any </w:t>
      </w:r>
      <w:r>
        <w:rPr>
          <w:color w:val="auto"/>
          <w:sz w:val="22"/>
          <w:szCs w:val="22"/>
        </w:rPr>
        <w:t>S</w:t>
      </w:r>
      <w:r w:rsidRPr="00082528">
        <w:rPr>
          <w:color w:val="auto"/>
          <w:sz w:val="22"/>
          <w:szCs w:val="22"/>
        </w:rPr>
        <w:t>ubcontractors’ travel expenses (e.g.</w:t>
      </w:r>
      <w:r>
        <w:rPr>
          <w:color w:val="auto"/>
          <w:sz w:val="22"/>
          <w:szCs w:val="22"/>
        </w:rPr>
        <w:t>,</w:t>
      </w:r>
      <w:r w:rsidRPr="00082528">
        <w:rPr>
          <w:color w:val="auto"/>
          <w:sz w:val="22"/>
          <w:szCs w:val="22"/>
        </w:rPr>
        <w:t xml:space="preserve"> airfare, lodging, meals, </w:t>
      </w:r>
      <w:r>
        <w:rPr>
          <w:color w:val="auto"/>
          <w:sz w:val="22"/>
          <w:szCs w:val="22"/>
        </w:rPr>
        <w:t>other transportation costs,</w:t>
      </w:r>
      <w:r w:rsidRPr="00082528">
        <w:rPr>
          <w:color w:val="auto"/>
          <w:sz w:val="22"/>
          <w:szCs w:val="22"/>
        </w:rPr>
        <w:t xml:space="preserve"> and insurance) and other miscellaneous expenses related to the provision of </w:t>
      </w:r>
      <w:r>
        <w:rPr>
          <w:color w:val="auto"/>
          <w:sz w:val="22"/>
          <w:szCs w:val="22"/>
        </w:rPr>
        <w:t>S</w:t>
      </w:r>
      <w:r w:rsidRPr="00082528">
        <w:rPr>
          <w:color w:val="auto"/>
          <w:sz w:val="22"/>
          <w:szCs w:val="22"/>
        </w:rPr>
        <w:t xml:space="preserve">ervices </w:t>
      </w:r>
      <w:r w:rsidR="004E7650">
        <w:rPr>
          <w:color w:val="auto"/>
          <w:sz w:val="22"/>
          <w:szCs w:val="22"/>
        </w:rPr>
        <w:t xml:space="preserve">under the Contract(s) </w:t>
      </w:r>
      <w:r w:rsidRPr="00082528">
        <w:rPr>
          <w:color w:val="auto"/>
          <w:sz w:val="22"/>
          <w:szCs w:val="22"/>
        </w:rPr>
        <w:t>must be included in the</w:t>
      </w:r>
      <w:r>
        <w:rPr>
          <w:color w:val="auto"/>
          <w:sz w:val="22"/>
          <w:szCs w:val="22"/>
        </w:rPr>
        <w:t xml:space="preserve"> Proposer’s</w:t>
      </w:r>
      <w:r w:rsidRPr="00082528">
        <w:rPr>
          <w:color w:val="auto"/>
          <w:sz w:val="22"/>
          <w:szCs w:val="22"/>
        </w:rPr>
        <w:t xml:space="preserve"> </w:t>
      </w:r>
      <w:r>
        <w:rPr>
          <w:color w:val="auto"/>
          <w:sz w:val="22"/>
          <w:szCs w:val="22"/>
        </w:rPr>
        <w:t xml:space="preserve">Form </w:t>
      </w:r>
      <w:r w:rsidR="004E7650">
        <w:rPr>
          <w:color w:val="auto"/>
          <w:sz w:val="22"/>
          <w:szCs w:val="22"/>
        </w:rPr>
        <w:t>H</w:t>
      </w:r>
      <w:r>
        <w:rPr>
          <w:color w:val="auto"/>
          <w:sz w:val="22"/>
          <w:szCs w:val="22"/>
        </w:rPr>
        <w:t xml:space="preserve"> – Cost Proposal Workbook</w:t>
      </w:r>
      <w:r w:rsidRPr="00082528">
        <w:rPr>
          <w:color w:val="auto"/>
          <w:sz w:val="22"/>
          <w:szCs w:val="22"/>
        </w:rPr>
        <w:t xml:space="preserve"> and </w:t>
      </w:r>
      <w:r>
        <w:rPr>
          <w:color w:val="auto"/>
          <w:sz w:val="22"/>
          <w:szCs w:val="22"/>
        </w:rPr>
        <w:t>must not</w:t>
      </w:r>
      <w:r w:rsidRPr="00082528">
        <w:rPr>
          <w:color w:val="auto"/>
          <w:sz w:val="22"/>
          <w:szCs w:val="22"/>
        </w:rPr>
        <w:t xml:space="preserve"> be an additional charge</w:t>
      </w:r>
      <w:r>
        <w:rPr>
          <w:color w:val="auto"/>
          <w:sz w:val="22"/>
          <w:szCs w:val="22"/>
        </w:rPr>
        <w:t xml:space="preserve"> to the Department.</w:t>
      </w:r>
      <w:r w:rsidRPr="00082528">
        <w:rPr>
          <w:color w:val="auto"/>
          <w:sz w:val="22"/>
          <w:szCs w:val="22"/>
        </w:rPr>
        <w:t xml:space="preserve"> </w:t>
      </w:r>
    </w:p>
    <w:p w14:paraId="4BF78462" w14:textId="77777777" w:rsidR="00C01ABE" w:rsidRDefault="00C01ABE" w:rsidP="00C01ABE">
      <w:pPr>
        <w:pStyle w:val="Heading2"/>
      </w:pPr>
      <w:r>
        <w:t>Additional Services</w:t>
      </w:r>
    </w:p>
    <w:p w14:paraId="719E883A" w14:textId="0F41E2BC" w:rsidR="00C01ABE" w:rsidRDefault="00C01ABE" w:rsidP="00C01ABE">
      <w:pPr>
        <w:pStyle w:val="Default"/>
        <w:jc w:val="both"/>
        <w:rPr>
          <w:color w:val="auto"/>
          <w:sz w:val="22"/>
          <w:szCs w:val="22"/>
        </w:rPr>
      </w:pPr>
      <w:r>
        <w:rPr>
          <w:color w:val="auto"/>
          <w:sz w:val="22"/>
          <w:szCs w:val="22"/>
        </w:rPr>
        <w:t>Proposer</w:t>
      </w:r>
      <w:r w:rsidRPr="00082528">
        <w:rPr>
          <w:color w:val="auto"/>
          <w:sz w:val="22"/>
          <w:szCs w:val="22"/>
        </w:rPr>
        <w:t xml:space="preserve"> may submit </w:t>
      </w:r>
      <w:r w:rsidR="004E7650">
        <w:rPr>
          <w:color w:val="auto"/>
          <w:sz w:val="22"/>
          <w:szCs w:val="22"/>
        </w:rPr>
        <w:t xml:space="preserve">proposed “Additional “Services” in the appropriate </w:t>
      </w:r>
      <w:r w:rsidR="00E0211B">
        <w:rPr>
          <w:color w:val="auto"/>
          <w:sz w:val="22"/>
          <w:szCs w:val="22"/>
        </w:rPr>
        <w:t xml:space="preserve">sections of </w:t>
      </w:r>
      <w:r>
        <w:rPr>
          <w:color w:val="auto"/>
          <w:sz w:val="22"/>
          <w:szCs w:val="22"/>
        </w:rPr>
        <w:t xml:space="preserve">Form </w:t>
      </w:r>
      <w:r w:rsidR="0034275A">
        <w:rPr>
          <w:color w:val="auto"/>
          <w:sz w:val="22"/>
          <w:szCs w:val="22"/>
        </w:rPr>
        <w:t>H</w:t>
      </w:r>
      <w:r>
        <w:rPr>
          <w:color w:val="auto"/>
          <w:sz w:val="22"/>
          <w:szCs w:val="22"/>
        </w:rPr>
        <w:t xml:space="preserve"> – Cost Proposal Workbook,</w:t>
      </w:r>
      <w:r w:rsidRPr="00082528">
        <w:rPr>
          <w:color w:val="auto"/>
          <w:sz w:val="22"/>
          <w:szCs w:val="22"/>
        </w:rPr>
        <w:t xml:space="preserve"> for </w:t>
      </w:r>
      <w:r>
        <w:rPr>
          <w:color w:val="auto"/>
          <w:sz w:val="22"/>
          <w:szCs w:val="22"/>
        </w:rPr>
        <w:t xml:space="preserve">related </w:t>
      </w:r>
      <w:r w:rsidRPr="00082528">
        <w:rPr>
          <w:color w:val="auto"/>
          <w:sz w:val="22"/>
          <w:szCs w:val="22"/>
        </w:rPr>
        <w:t xml:space="preserve">services beyond </w:t>
      </w:r>
      <w:r>
        <w:rPr>
          <w:color w:val="auto"/>
          <w:sz w:val="22"/>
          <w:szCs w:val="22"/>
        </w:rPr>
        <w:t xml:space="preserve">the </w:t>
      </w:r>
      <w:r w:rsidR="0034275A">
        <w:rPr>
          <w:color w:val="auto"/>
          <w:sz w:val="22"/>
          <w:szCs w:val="22"/>
        </w:rPr>
        <w:t>s</w:t>
      </w:r>
      <w:r>
        <w:rPr>
          <w:color w:val="auto"/>
          <w:sz w:val="22"/>
          <w:szCs w:val="22"/>
        </w:rPr>
        <w:t>ervices</w:t>
      </w:r>
      <w:r w:rsidRPr="00082528">
        <w:rPr>
          <w:color w:val="auto"/>
          <w:sz w:val="22"/>
          <w:szCs w:val="22"/>
        </w:rPr>
        <w:t xml:space="preserve"> </w:t>
      </w:r>
      <w:r>
        <w:rPr>
          <w:color w:val="auto"/>
          <w:sz w:val="22"/>
          <w:szCs w:val="22"/>
        </w:rPr>
        <w:t xml:space="preserve">requested </w:t>
      </w:r>
      <w:r w:rsidRPr="00082528">
        <w:rPr>
          <w:color w:val="auto"/>
          <w:sz w:val="22"/>
          <w:szCs w:val="22"/>
        </w:rPr>
        <w:t>in this RFP</w:t>
      </w:r>
      <w:r>
        <w:rPr>
          <w:color w:val="auto"/>
          <w:sz w:val="22"/>
          <w:szCs w:val="22"/>
        </w:rPr>
        <w:t>,</w:t>
      </w:r>
      <w:r w:rsidRPr="00082528">
        <w:rPr>
          <w:color w:val="auto"/>
          <w:sz w:val="22"/>
          <w:szCs w:val="22"/>
        </w:rPr>
        <w:t xml:space="preserve"> to be considered as part of contract negotiations. </w:t>
      </w:r>
    </w:p>
    <w:p w14:paraId="69DD1719" w14:textId="349B42F2" w:rsidR="00C01ABE" w:rsidRDefault="00565CFA" w:rsidP="00C01ABE">
      <w:pPr>
        <w:spacing w:after="0"/>
        <w:jc w:val="both"/>
      </w:pPr>
      <w:r>
        <w:rPr>
          <w:rFonts w:ascii="Arial" w:hAnsi="Arial" w:cs="Arial"/>
          <w:color w:val="000000"/>
        </w:rPr>
        <w:t>Proposer’s proposed “</w:t>
      </w:r>
      <w:r w:rsidR="00C01ABE">
        <w:rPr>
          <w:rFonts w:ascii="Arial" w:hAnsi="Arial" w:cs="Arial"/>
          <w:color w:val="000000"/>
        </w:rPr>
        <w:t>Additional S</w:t>
      </w:r>
      <w:r w:rsidR="00C01ABE" w:rsidRPr="00343EF8">
        <w:rPr>
          <w:rFonts w:ascii="Arial" w:hAnsi="Arial" w:cs="Arial"/>
          <w:color w:val="000000"/>
        </w:rPr>
        <w:t>ervices</w:t>
      </w:r>
      <w:r>
        <w:rPr>
          <w:rFonts w:ascii="Arial" w:hAnsi="Arial" w:cs="Arial"/>
          <w:color w:val="000000"/>
        </w:rPr>
        <w:t>”</w:t>
      </w:r>
      <w:r w:rsidR="00C01ABE" w:rsidRPr="00343EF8">
        <w:rPr>
          <w:rFonts w:ascii="Arial" w:hAnsi="Arial" w:cs="Arial"/>
          <w:color w:val="000000"/>
        </w:rPr>
        <w:t xml:space="preserve"> </w:t>
      </w:r>
      <w:r>
        <w:rPr>
          <w:rFonts w:ascii="Arial" w:hAnsi="Arial" w:cs="Arial"/>
          <w:color w:val="000000"/>
        </w:rPr>
        <w:t xml:space="preserve">may be considered by the </w:t>
      </w:r>
      <w:proofErr w:type="gramStart"/>
      <w:r>
        <w:rPr>
          <w:rFonts w:ascii="Arial" w:hAnsi="Arial" w:cs="Arial"/>
          <w:color w:val="000000"/>
        </w:rPr>
        <w:t>Department, and</w:t>
      </w:r>
      <w:proofErr w:type="gramEnd"/>
      <w:r>
        <w:rPr>
          <w:rFonts w:ascii="Arial" w:hAnsi="Arial" w:cs="Arial"/>
          <w:color w:val="000000"/>
        </w:rPr>
        <w:t xml:space="preserve"> </w:t>
      </w:r>
      <w:r w:rsidR="00C01ABE" w:rsidRPr="00343EF8">
        <w:rPr>
          <w:rFonts w:ascii="Arial" w:hAnsi="Arial" w:cs="Arial"/>
          <w:color w:val="000000"/>
        </w:rPr>
        <w:t xml:space="preserve">will only be implemented or delivered at the Department’s </w:t>
      </w:r>
      <w:r>
        <w:rPr>
          <w:rFonts w:ascii="Arial" w:hAnsi="Arial" w:cs="Arial"/>
          <w:color w:val="000000"/>
        </w:rPr>
        <w:t xml:space="preserve">written approval and </w:t>
      </w:r>
      <w:r w:rsidR="00C01ABE" w:rsidRPr="00343EF8">
        <w:rPr>
          <w:rFonts w:ascii="Arial" w:hAnsi="Arial" w:cs="Arial"/>
          <w:color w:val="000000"/>
        </w:rPr>
        <w:t xml:space="preserve">request. Their inclusion in the Contract is not a guarantee, either stated or implied, of the demand for the </w:t>
      </w:r>
      <w:r w:rsidR="00C01ABE">
        <w:rPr>
          <w:rFonts w:ascii="Arial" w:hAnsi="Arial" w:cs="Arial"/>
          <w:color w:val="000000"/>
        </w:rPr>
        <w:t xml:space="preserve">proposed </w:t>
      </w:r>
      <w:r w:rsidR="00C01ABE" w:rsidRPr="00343EF8">
        <w:rPr>
          <w:rFonts w:ascii="Arial" w:hAnsi="Arial" w:cs="Arial"/>
          <w:color w:val="000000"/>
        </w:rPr>
        <w:t xml:space="preserve">services. The Department is not obligated to implement or utilize any </w:t>
      </w:r>
      <w:r w:rsidR="00C01ABE">
        <w:rPr>
          <w:rFonts w:ascii="Arial" w:hAnsi="Arial" w:cs="Arial"/>
          <w:color w:val="000000"/>
        </w:rPr>
        <w:t xml:space="preserve">proposed Additional Service listed on </w:t>
      </w:r>
      <w:r w:rsidR="00C01ABE">
        <w:rPr>
          <w:rFonts w:ascii="Arial" w:hAnsi="Arial" w:cs="Arial"/>
          <w:color w:val="000000"/>
        </w:rPr>
        <w:lastRenderedPageBreak/>
        <w:t>the Cost Proposal.</w:t>
      </w:r>
      <w:r w:rsidR="00C01ABE" w:rsidRPr="00343EF8">
        <w:rPr>
          <w:rFonts w:ascii="Arial" w:hAnsi="Arial" w:cs="Arial"/>
          <w:color w:val="000000"/>
        </w:rPr>
        <w:t xml:space="preserve"> Throughout the term of the Contract, the Department retains full control and flexibility with regard to the types, quantities, and timing of </w:t>
      </w:r>
      <w:r w:rsidR="00C01ABE">
        <w:rPr>
          <w:rFonts w:ascii="Arial" w:hAnsi="Arial" w:cs="Arial"/>
          <w:color w:val="000000"/>
        </w:rPr>
        <w:t>any Additional Service</w:t>
      </w:r>
      <w:r w:rsidR="00C01ABE" w:rsidRPr="00343EF8">
        <w:rPr>
          <w:rFonts w:ascii="Arial" w:hAnsi="Arial" w:cs="Arial"/>
          <w:color w:val="000000"/>
        </w:rPr>
        <w:t xml:space="preserve">. </w:t>
      </w:r>
      <w:r w:rsidR="00C01ABE">
        <w:rPr>
          <w:rFonts w:ascii="Arial" w:hAnsi="Arial" w:cs="Arial"/>
          <w:color w:val="000000"/>
        </w:rPr>
        <w:t>Additional Services listed in the Cost Proposal</w:t>
      </w:r>
      <w:r w:rsidR="00C01ABE" w:rsidRPr="00343EF8">
        <w:rPr>
          <w:rFonts w:ascii="Arial" w:hAnsi="Arial" w:cs="Arial"/>
          <w:color w:val="000000"/>
        </w:rPr>
        <w:t xml:space="preserve"> may not be dependent on implementation or delivery of </w:t>
      </w:r>
      <w:r w:rsidR="00C01ABE">
        <w:rPr>
          <w:rFonts w:ascii="Arial" w:hAnsi="Arial" w:cs="Arial"/>
          <w:color w:val="000000"/>
        </w:rPr>
        <w:t xml:space="preserve">any </w:t>
      </w:r>
      <w:r>
        <w:rPr>
          <w:rFonts w:ascii="Arial" w:hAnsi="Arial" w:cs="Arial"/>
          <w:color w:val="000000"/>
        </w:rPr>
        <w:t>s</w:t>
      </w:r>
      <w:r w:rsidR="00C01ABE">
        <w:rPr>
          <w:rFonts w:ascii="Arial" w:hAnsi="Arial" w:cs="Arial"/>
          <w:color w:val="000000"/>
        </w:rPr>
        <w:t>ervice described in this RFP</w:t>
      </w:r>
      <w:r w:rsidR="00C01ABE" w:rsidRPr="00343EF8">
        <w:rPr>
          <w:rFonts w:ascii="Arial" w:hAnsi="Arial" w:cs="Arial"/>
          <w:color w:val="000000"/>
        </w:rPr>
        <w:t>.</w:t>
      </w:r>
    </w:p>
    <w:p w14:paraId="411DBE6D" w14:textId="6290F4AD" w:rsidR="00261B6E" w:rsidRPr="00EB0F7D" w:rsidRDefault="00261B6E" w:rsidP="00261B6E">
      <w:pPr>
        <w:pStyle w:val="Heading1"/>
        <w:tabs>
          <w:tab w:val="clear" w:pos="522"/>
          <w:tab w:val="num" w:pos="720"/>
        </w:tabs>
        <w:spacing w:after="240"/>
        <w:ind w:left="720" w:hanging="720"/>
        <w:rPr>
          <w:rFonts w:ascii="Arial" w:hAnsi="Arial" w:cs="Arial"/>
        </w:rPr>
      </w:pPr>
      <w:bookmarkStart w:id="81" w:name="D_Part_4"/>
      <w:bookmarkStart w:id="82" w:name="D_Part_7"/>
      <w:bookmarkStart w:id="83" w:name="D_Part_5"/>
      <w:bookmarkStart w:id="84" w:name="D_Part_6"/>
      <w:bookmarkStart w:id="85" w:name="D_Part_9"/>
      <w:bookmarkStart w:id="86" w:name="D_Part_8"/>
      <w:bookmarkStart w:id="87" w:name="_Toc447705712"/>
      <w:bookmarkStart w:id="88" w:name="_Toc448905188"/>
      <w:bookmarkStart w:id="89" w:name="_Toc455754601"/>
      <w:bookmarkStart w:id="90" w:name="_Toc155700453"/>
      <w:bookmarkEnd w:id="81"/>
      <w:bookmarkEnd w:id="82"/>
      <w:bookmarkEnd w:id="83"/>
      <w:bookmarkEnd w:id="84"/>
      <w:bookmarkEnd w:id="85"/>
      <w:bookmarkEnd w:id="86"/>
      <w:r w:rsidRPr="00EB0F7D">
        <w:rPr>
          <w:rFonts w:ascii="Arial" w:hAnsi="Arial" w:cs="Arial"/>
        </w:rPr>
        <w:t>Contract Terms and Conditions</w:t>
      </w:r>
      <w:bookmarkEnd w:id="87"/>
      <w:bookmarkEnd w:id="88"/>
      <w:bookmarkEnd w:id="89"/>
      <w:bookmarkEnd w:id="90"/>
    </w:p>
    <w:p w14:paraId="257EFCFE" w14:textId="77777777" w:rsidR="005D0415" w:rsidRPr="00DF2107" w:rsidRDefault="005D0415" w:rsidP="005D0415">
      <w:pPr>
        <w:pStyle w:val="LRWLBodyText"/>
        <w:rPr>
          <w:rFonts w:cs="Arial"/>
          <w:b/>
        </w:rPr>
      </w:pPr>
      <w:r w:rsidRPr="00273653">
        <w:rPr>
          <w:rFonts w:cs="Arial"/>
          <w:b/>
        </w:rPr>
        <w:t>This se</w:t>
      </w:r>
      <w:r>
        <w:rPr>
          <w:rFonts w:cs="Arial"/>
          <w:b/>
        </w:rPr>
        <w:t xml:space="preserve">ction is NOT scored. </w:t>
      </w:r>
      <w:bookmarkStart w:id="91" w:name="OLE_LINK5"/>
      <w:r>
        <w:rPr>
          <w:rFonts w:cs="Arial"/>
          <w:b/>
        </w:rPr>
        <w:t>(0 points)</w:t>
      </w:r>
      <w:bookmarkEnd w:id="91"/>
    </w:p>
    <w:p w14:paraId="13BC561F" w14:textId="21D6F5FC" w:rsidR="005D0415" w:rsidRDefault="005D0415" w:rsidP="005D0415">
      <w:pPr>
        <w:pStyle w:val="Heading2"/>
        <w:tabs>
          <w:tab w:val="clear" w:pos="576"/>
          <w:tab w:val="num" w:pos="720"/>
        </w:tabs>
        <w:ind w:left="720" w:hanging="720"/>
      </w:pPr>
      <w:r>
        <w:t>Final Contract</w:t>
      </w:r>
    </w:p>
    <w:p w14:paraId="3B409F6E" w14:textId="3162F298" w:rsidR="005D0415" w:rsidRPr="000A568B" w:rsidRDefault="005D0415" w:rsidP="005D0415">
      <w:pPr>
        <w:pStyle w:val="LRWLBodyText"/>
        <w:jc w:val="both"/>
        <w:rPr>
          <w:rFonts w:cs="Arial"/>
        </w:rPr>
      </w:pPr>
      <w:r w:rsidRPr="00DA623B">
        <w:rPr>
          <w:rFonts w:cs="Arial"/>
        </w:rPr>
        <w:t xml:space="preserve">The Department </w:t>
      </w:r>
      <w:r>
        <w:rPr>
          <w:rFonts w:cs="Arial"/>
        </w:rPr>
        <w:t>may</w:t>
      </w:r>
      <w:r w:rsidRPr="00DA623B">
        <w:rPr>
          <w:rFonts w:cs="Arial"/>
        </w:rPr>
        <w:t xml:space="preserve"> execute </w:t>
      </w:r>
      <w:r w:rsidR="00A26A0B">
        <w:rPr>
          <w:rFonts w:cs="Arial"/>
        </w:rPr>
        <w:t xml:space="preserve">one or more </w:t>
      </w:r>
      <w:r w:rsidRPr="004F72BA">
        <w:rPr>
          <w:rFonts w:cs="Arial"/>
        </w:rPr>
        <w:t>Contract</w:t>
      </w:r>
      <w:r w:rsidR="00A26A0B">
        <w:rPr>
          <w:rFonts w:cs="Arial"/>
        </w:rPr>
        <w:t>s</w:t>
      </w:r>
      <w:r w:rsidRPr="004F72BA">
        <w:rPr>
          <w:rFonts w:cs="Arial"/>
        </w:rPr>
        <w:t xml:space="preserve"> with the</w:t>
      </w:r>
      <w:r w:rsidRPr="00413454">
        <w:rPr>
          <w:rFonts w:cs="Arial"/>
        </w:rPr>
        <w:t xml:space="preserve"> awarded Contractor</w:t>
      </w:r>
      <w:r w:rsidRPr="00210FBF">
        <w:rPr>
          <w:rFonts w:cs="Arial"/>
        </w:rPr>
        <w:t xml:space="preserve">(s). A Pro Forma Contract </w:t>
      </w:r>
      <w:r w:rsidR="00CD2CAC">
        <w:rPr>
          <w:rFonts w:cs="Arial"/>
        </w:rPr>
        <w:t xml:space="preserve">by Authorized Board </w:t>
      </w:r>
      <w:r w:rsidR="00980859">
        <w:rPr>
          <w:rFonts w:cs="Arial"/>
        </w:rPr>
        <w:t xml:space="preserve">(sample) </w:t>
      </w:r>
      <w:r w:rsidRPr="00210FBF">
        <w:rPr>
          <w:rFonts w:cs="Arial"/>
        </w:rPr>
        <w:t xml:space="preserve">is </w:t>
      </w:r>
      <w:r>
        <w:rPr>
          <w:rFonts w:cs="Arial"/>
        </w:rPr>
        <w:t>included as</w:t>
      </w:r>
      <w:r w:rsidRPr="00210FBF">
        <w:rPr>
          <w:rFonts w:cs="Arial"/>
        </w:rPr>
        <w:t xml:space="preserve"> </w:t>
      </w:r>
      <w:r w:rsidRPr="00FE18EF">
        <w:rPr>
          <w:rFonts w:cs="Arial"/>
        </w:rPr>
        <w:t xml:space="preserve">Appendix </w:t>
      </w:r>
      <w:r w:rsidR="00E40CC5" w:rsidRPr="00FE18EF">
        <w:rPr>
          <w:rFonts w:cs="Arial"/>
        </w:rPr>
        <w:t>1</w:t>
      </w:r>
      <w:r w:rsidRPr="00210FBF">
        <w:rPr>
          <w:rFonts w:cs="Arial"/>
        </w:rPr>
        <w:t xml:space="preserve"> as an example. The Contract</w:t>
      </w:r>
      <w:r w:rsidR="00A26A0B">
        <w:rPr>
          <w:rFonts w:cs="Arial"/>
        </w:rPr>
        <w:t>(s)</w:t>
      </w:r>
      <w:r w:rsidRPr="00210FBF">
        <w:rPr>
          <w:rFonts w:cs="Arial"/>
        </w:rPr>
        <w:t xml:space="preserve"> and any subsequent renewal(s) will incorporate all terms and conditions in</w:t>
      </w:r>
      <w:r>
        <w:rPr>
          <w:rFonts w:cs="Arial"/>
        </w:rPr>
        <w:t>cluded in</w:t>
      </w:r>
      <w:r w:rsidRPr="00210FBF">
        <w:rPr>
          <w:rFonts w:cs="Arial"/>
        </w:rPr>
        <w:t xml:space="preserve"> this RFP, including all forms, </w:t>
      </w:r>
      <w:r w:rsidR="00A26A0B">
        <w:rPr>
          <w:rFonts w:cs="Arial"/>
        </w:rPr>
        <w:t xml:space="preserve">exhibits, </w:t>
      </w:r>
      <w:r w:rsidRPr="00210FBF">
        <w:rPr>
          <w:rFonts w:cs="Arial"/>
        </w:rPr>
        <w:t xml:space="preserve">appendices, etc., </w:t>
      </w:r>
      <w:r w:rsidRPr="00F10132">
        <w:rPr>
          <w:rFonts w:cs="Arial"/>
        </w:rPr>
        <w:t xml:space="preserve">made a part of this RFP, and Contractor’s Proposal. The Department will </w:t>
      </w:r>
      <w:r w:rsidRPr="00097400">
        <w:rPr>
          <w:rFonts w:cs="Arial"/>
        </w:rPr>
        <w:t>draft the Contract</w:t>
      </w:r>
      <w:r w:rsidR="00A26A0B">
        <w:rPr>
          <w:rFonts w:cs="Arial"/>
        </w:rPr>
        <w:t>(s)</w:t>
      </w:r>
      <w:r w:rsidRPr="00097400">
        <w:rPr>
          <w:rFonts w:cs="Arial"/>
        </w:rPr>
        <w:t xml:space="preserve">. </w:t>
      </w:r>
    </w:p>
    <w:p w14:paraId="39311355" w14:textId="546867C2" w:rsidR="005D0415" w:rsidRDefault="005D0415" w:rsidP="005D0415">
      <w:pPr>
        <w:pStyle w:val="LRWLBodyText"/>
        <w:jc w:val="both"/>
      </w:pPr>
      <w:r w:rsidRPr="000A568B">
        <w:t xml:space="preserve">By entering </w:t>
      </w:r>
      <w:r w:rsidR="00A26A0B">
        <w:t xml:space="preserve">into </w:t>
      </w:r>
      <w:r w:rsidRPr="000A568B">
        <w:t xml:space="preserve">a Contract with the Department, the Contractor guarantees it has the resources to provide and perform the Services per the terms of the Contract. After the </w:t>
      </w:r>
      <w:r>
        <w:t xml:space="preserve">date the </w:t>
      </w:r>
      <w:r w:rsidRPr="000A568B">
        <w:t xml:space="preserve">Contract </w:t>
      </w:r>
      <w:r>
        <w:t>is executed</w:t>
      </w:r>
      <w:r w:rsidRPr="000A568B">
        <w:t xml:space="preserve">, if the Contractor requires additional resources to fulfill the terms of the Contract, the Contractor will bear all costs for such additional resources. </w:t>
      </w:r>
    </w:p>
    <w:p w14:paraId="55C9000B" w14:textId="77777777" w:rsidR="0043499B" w:rsidRDefault="0043499B" w:rsidP="0043499B">
      <w:pPr>
        <w:pStyle w:val="Heading2"/>
      </w:pPr>
      <w:r>
        <w:t>Contractor Performance</w:t>
      </w:r>
    </w:p>
    <w:p w14:paraId="5DD31DD8" w14:textId="59B7B109" w:rsidR="0043499B" w:rsidRPr="002805D5" w:rsidRDefault="0043499B" w:rsidP="0043499B">
      <w:pPr>
        <w:pStyle w:val="LRWLBodyText"/>
        <w:spacing w:before="0" w:after="0"/>
        <w:jc w:val="both"/>
      </w:pPr>
      <w:r w:rsidRPr="00210FBF">
        <w:t xml:space="preserve">The Contractor </w:t>
      </w:r>
      <w:r>
        <w:t>is</w:t>
      </w:r>
      <w:r w:rsidRPr="00210FBF">
        <w:t xml:space="preserve"> responsible for the performance of any obligations that may result from the Contract</w:t>
      </w:r>
      <w:r>
        <w:t>(s)</w:t>
      </w:r>
      <w:r w:rsidRPr="00210FBF">
        <w:t xml:space="preserve"> and </w:t>
      </w:r>
      <w:r>
        <w:t>will</w:t>
      </w:r>
      <w:r w:rsidRPr="00210FBF">
        <w:t xml:space="preserve"> not be relieved by the non-performance of any Subcontractor. Proposals must identify all proposed Subcontractors and describe the contractual relationship between the Proposer and each Subcontractor</w:t>
      </w:r>
      <w:r>
        <w:t xml:space="preserve"> (use Form C – Subcontractor Information)</w:t>
      </w:r>
      <w:r w:rsidRPr="00210FBF">
        <w:t>.</w:t>
      </w:r>
      <w:r>
        <w:t xml:space="preserve"> </w:t>
      </w:r>
    </w:p>
    <w:p w14:paraId="3BA07195" w14:textId="77777777" w:rsidR="00261B6E" w:rsidRPr="00560071" w:rsidRDefault="00261B6E" w:rsidP="00261B6E">
      <w:pPr>
        <w:pStyle w:val="Heading2"/>
        <w:tabs>
          <w:tab w:val="clear" w:pos="576"/>
          <w:tab w:val="num" w:pos="720"/>
        </w:tabs>
        <w:ind w:left="720" w:hanging="720"/>
        <w:rPr>
          <w:rFonts w:ascii="Arial" w:hAnsi="Arial"/>
        </w:rPr>
      </w:pPr>
      <w:bookmarkStart w:id="92" w:name="_Hlk512524100"/>
      <w:r w:rsidRPr="00560071">
        <w:rPr>
          <w:rFonts w:ascii="Arial" w:hAnsi="Arial"/>
        </w:rPr>
        <w:t>Payment Terms</w:t>
      </w:r>
    </w:p>
    <w:bookmarkEnd w:id="2"/>
    <w:bookmarkEnd w:id="3"/>
    <w:bookmarkEnd w:id="92"/>
    <w:p w14:paraId="2855EAFB" w14:textId="77777777" w:rsidR="005D0415" w:rsidRPr="00FD0B34" w:rsidRDefault="005D0415" w:rsidP="00B977FD">
      <w:pPr>
        <w:pStyle w:val="LRWLBodyTextBullet1"/>
        <w:numPr>
          <w:ilvl w:val="0"/>
          <w:numId w:val="0"/>
        </w:numPr>
        <w:spacing w:before="0" w:after="0"/>
        <w:ind w:left="1080" w:hanging="360"/>
        <w:jc w:val="both"/>
        <w:rPr>
          <w:rFonts w:cs="Arial"/>
        </w:rPr>
      </w:pPr>
      <w:r w:rsidRPr="00FD0B34">
        <w:rPr>
          <w:rFonts w:cs="Arial"/>
        </w:rPr>
        <w:t>a.</w:t>
      </w:r>
      <w:r w:rsidRPr="00FD0B34">
        <w:rPr>
          <w:rFonts w:cs="Arial"/>
        </w:rPr>
        <w:tab/>
        <w:t xml:space="preserve">If a Contractor is not already set up in the State’s payment system, Contractor must complete the State’s banking and payment forms to facilitate the Department’s payments to the Contractor. The Department will provide the forms to the Contractor. </w:t>
      </w:r>
    </w:p>
    <w:p w14:paraId="03247102" w14:textId="77777777" w:rsidR="005D0415" w:rsidRPr="00FD0B34" w:rsidRDefault="005D0415" w:rsidP="00B977FD">
      <w:pPr>
        <w:pStyle w:val="LRWLBodyTextBullet1"/>
        <w:numPr>
          <w:ilvl w:val="0"/>
          <w:numId w:val="0"/>
        </w:numPr>
        <w:spacing w:before="0" w:after="0"/>
        <w:ind w:left="1080" w:hanging="360"/>
        <w:jc w:val="both"/>
        <w:rPr>
          <w:rFonts w:cs="Arial"/>
        </w:rPr>
      </w:pPr>
    </w:p>
    <w:p w14:paraId="28101AB1" w14:textId="1A1CCFF6" w:rsidR="005D0415" w:rsidRPr="00FD0B34" w:rsidRDefault="005D0415" w:rsidP="00B977FD">
      <w:pPr>
        <w:pStyle w:val="LRWLBodyTextBullet1"/>
        <w:numPr>
          <w:ilvl w:val="0"/>
          <w:numId w:val="0"/>
        </w:numPr>
        <w:spacing w:before="0" w:after="0"/>
        <w:ind w:left="1080" w:hanging="360"/>
        <w:jc w:val="both"/>
        <w:rPr>
          <w:rFonts w:cs="Arial"/>
        </w:rPr>
      </w:pPr>
      <w:r w:rsidRPr="00FD0B34">
        <w:rPr>
          <w:rFonts w:cs="Arial"/>
        </w:rPr>
        <w:t>b.</w:t>
      </w:r>
      <w:r w:rsidRPr="00FD0B34">
        <w:rPr>
          <w:rFonts w:cs="Arial"/>
        </w:rPr>
        <w:tab/>
      </w:r>
      <w:r w:rsidR="00412051" w:rsidRPr="00FD0B34">
        <w:rPr>
          <w:rFonts w:cs="Arial"/>
        </w:rPr>
        <w:t>T</w:t>
      </w:r>
      <w:r w:rsidRPr="00FD0B34">
        <w:rPr>
          <w:rFonts w:cs="Arial"/>
        </w:rPr>
        <w:t xml:space="preserve">he Department will transmit payment to the Contractor for that month’s </w:t>
      </w:r>
      <w:r w:rsidR="001D4F4A" w:rsidRPr="00FD0B34">
        <w:rPr>
          <w:rFonts w:cs="Arial"/>
        </w:rPr>
        <w:t>administrative fee</w:t>
      </w:r>
      <w:r w:rsidRPr="00FD0B34">
        <w:rPr>
          <w:rFonts w:cs="Arial"/>
        </w:rPr>
        <w:t xml:space="preserve"> </w:t>
      </w:r>
      <w:r w:rsidR="00386E9F" w:rsidRPr="00FD0B34">
        <w:rPr>
          <w:rFonts w:cs="Arial"/>
        </w:rPr>
        <w:t xml:space="preserve">invoice </w:t>
      </w:r>
      <w:r w:rsidRPr="00FD0B34">
        <w:rPr>
          <w:rFonts w:cs="Arial"/>
        </w:rPr>
        <w:t>based on the numbe</w:t>
      </w:r>
      <w:r w:rsidR="005D3D9E" w:rsidRPr="00FD0B34">
        <w:rPr>
          <w:rFonts w:cs="Arial"/>
        </w:rPr>
        <w:t xml:space="preserve">r </w:t>
      </w:r>
      <w:r w:rsidR="00F80C7C" w:rsidRPr="00FD0B34">
        <w:rPr>
          <w:rFonts w:cs="Arial"/>
        </w:rPr>
        <w:t xml:space="preserve">of Participants </w:t>
      </w:r>
      <w:r w:rsidR="005D3D9E" w:rsidRPr="00FD0B34">
        <w:rPr>
          <w:rFonts w:cs="Arial"/>
        </w:rPr>
        <w:t xml:space="preserve">in each of the </w:t>
      </w:r>
      <w:r w:rsidR="00F80C7C" w:rsidRPr="00FD0B34">
        <w:rPr>
          <w:rFonts w:cs="Arial"/>
        </w:rPr>
        <w:t>B</w:t>
      </w:r>
      <w:r w:rsidR="00692A05" w:rsidRPr="00FD0B34">
        <w:rPr>
          <w:rFonts w:cs="Arial"/>
        </w:rPr>
        <w:t xml:space="preserve">enefit </w:t>
      </w:r>
      <w:r w:rsidR="00F80C7C" w:rsidRPr="00FD0B34">
        <w:rPr>
          <w:rFonts w:cs="Arial"/>
        </w:rPr>
        <w:t>P</w:t>
      </w:r>
      <w:r w:rsidR="005D3D9E" w:rsidRPr="00FD0B34">
        <w:rPr>
          <w:rFonts w:cs="Arial"/>
        </w:rPr>
        <w:t>rogram</w:t>
      </w:r>
      <w:r w:rsidR="00696FE8" w:rsidRPr="00FD0B34">
        <w:rPr>
          <w:rFonts w:cs="Arial"/>
        </w:rPr>
        <w:t>s</w:t>
      </w:r>
      <w:r w:rsidRPr="00FD0B34">
        <w:rPr>
          <w:rFonts w:cs="Arial"/>
        </w:rPr>
        <w:t xml:space="preserve">. The Department </w:t>
      </w:r>
      <w:r w:rsidR="00255D28" w:rsidRPr="00FD0B34">
        <w:rPr>
          <w:rFonts w:cs="Arial"/>
        </w:rPr>
        <w:t>may</w:t>
      </w:r>
      <w:r w:rsidRPr="00FD0B34">
        <w:rPr>
          <w:rFonts w:cs="Arial"/>
        </w:rPr>
        <w:t xml:space="preserve"> </w:t>
      </w:r>
      <w:r w:rsidR="00A10490" w:rsidRPr="00FD0B34">
        <w:rPr>
          <w:rFonts w:cs="Arial"/>
        </w:rPr>
        <w:t xml:space="preserve">hold any payment upon </w:t>
      </w:r>
      <w:r w:rsidR="00F80C7C" w:rsidRPr="00FD0B34">
        <w:rPr>
          <w:rFonts w:cs="Arial"/>
        </w:rPr>
        <w:t xml:space="preserve">discovery of errors or </w:t>
      </w:r>
      <w:r w:rsidR="005D3D9E" w:rsidRPr="00FD0B34">
        <w:rPr>
          <w:rFonts w:cs="Arial"/>
        </w:rPr>
        <w:t>discrepancies</w:t>
      </w:r>
      <w:r w:rsidR="00F80C7C" w:rsidRPr="00FD0B34">
        <w:rPr>
          <w:rFonts w:cs="Arial"/>
        </w:rPr>
        <w:t xml:space="preserve"> in an invoice</w:t>
      </w:r>
      <w:r w:rsidR="001D4F4A" w:rsidRPr="00FD0B34">
        <w:rPr>
          <w:rFonts w:cs="Arial"/>
        </w:rPr>
        <w:t xml:space="preserve"> until the </w:t>
      </w:r>
      <w:r w:rsidR="00F80C7C" w:rsidRPr="00FD0B34">
        <w:rPr>
          <w:rFonts w:cs="Arial"/>
        </w:rPr>
        <w:t xml:space="preserve">error or </w:t>
      </w:r>
      <w:r w:rsidR="00B977FD" w:rsidRPr="00FD0B34">
        <w:rPr>
          <w:rFonts w:cs="Arial"/>
        </w:rPr>
        <w:t>discrepancy</w:t>
      </w:r>
      <w:r w:rsidR="001D4F4A" w:rsidRPr="00FD0B34">
        <w:rPr>
          <w:rFonts w:cs="Arial"/>
        </w:rPr>
        <w:t xml:space="preserve"> has been resolved</w:t>
      </w:r>
      <w:r w:rsidRPr="00FD0B34">
        <w:rPr>
          <w:rFonts w:cs="Arial"/>
        </w:rPr>
        <w:t xml:space="preserve">. </w:t>
      </w:r>
      <w:r w:rsidR="00F021BB" w:rsidRPr="00FD0B34">
        <w:rPr>
          <w:rFonts w:cs="Arial"/>
        </w:rPr>
        <w:t xml:space="preserve">See the </w:t>
      </w:r>
      <w:r w:rsidR="00885932">
        <w:rPr>
          <w:rFonts w:cs="Arial"/>
        </w:rPr>
        <w:t xml:space="preserve">Financial Provisions section in </w:t>
      </w:r>
      <w:r w:rsidR="00F021BB" w:rsidRPr="00FD0B34">
        <w:rPr>
          <w:rFonts w:cs="Arial"/>
        </w:rPr>
        <w:t>Appendi</w:t>
      </w:r>
      <w:r w:rsidR="00500B08">
        <w:rPr>
          <w:rFonts w:cs="Arial"/>
        </w:rPr>
        <w:t>x</w:t>
      </w:r>
      <w:r w:rsidR="00F021BB" w:rsidRPr="00FD0B34">
        <w:rPr>
          <w:rFonts w:cs="Arial"/>
        </w:rPr>
        <w:t xml:space="preserve"> </w:t>
      </w:r>
      <w:r w:rsidR="00884102">
        <w:rPr>
          <w:rFonts w:cs="Arial"/>
        </w:rPr>
        <w:t>6</w:t>
      </w:r>
      <w:r w:rsidR="00500B08">
        <w:rPr>
          <w:rFonts w:cs="Arial"/>
        </w:rPr>
        <w:t xml:space="preserve"> – </w:t>
      </w:r>
      <w:r w:rsidR="004951A4" w:rsidRPr="004951A4">
        <w:rPr>
          <w:rFonts w:cs="Arial"/>
        </w:rPr>
        <w:t>Program Agreement – RFP ETD0052 HSA Health Savings Account Program</w:t>
      </w:r>
      <w:r w:rsidR="00500B08" w:rsidRPr="00256560">
        <w:rPr>
          <w:rFonts w:cs="Arial"/>
        </w:rPr>
        <w:t xml:space="preserve"> </w:t>
      </w:r>
      <w:r w:rsidR="00884102">
        <w:rPr>
          <w:rFonts w:cs="Arial"/>
        </w:rPr>
        <w:t>and</w:t>
      </w:r>
      <w:r w:rsidR="00500B08">
        <w:rPr>
          <w:rFonts w:cs="Arial"/>
        </w:rPr>
        <w:t xml:space="preserve"> Appendix</w:t>
      </w:r>
      <w:r w:rsidR="00884102">
        <w:rPr>
          <w:rFonts w:cs="Arial"/>
        </w:rPr>
        <w:t xml:space="preserve"> 7</w:t>
      </w:r>
      <w:r w:rsidR="00500B08">
        <w:rPr>
          <w:rFonts w:cs="Arial"/>
        </w:rPr>
        <w:t xml:space="preserve"> – </w:t>
      </w:r>
      <w:r w:rsidR="00797CE7" w:rsidRPr="00797CE7">
        <w:rPr>
          <w:rFonts w:cs="Arial"/>
        </w:rPr>
        <w:t>Program Agreement – RFP ETD0053 Section 125 Cafeteria Plan, Employee Reimbursement Account Benefit Program, Commuter Fringe Benefit Program</w:t>
      </w:r>
      <w:r w:rsidR="00F021BB" w:rsidRPr="00FD0B34">
        <w:rPr>
          <w:rFonts w:cs="Arial"/>
        </w:rPr>
        <w:t xml:space="preserve"> for </w:t>
      </w:r>
      <w:r w:rsidR="00885932">
        <w:rPr>
          <w:rFonts w:cs="Arial"/>
        </w:rPr>
        <w:t xml:space="preserve">additional </w:t>
      </w:r>
      <w:r w:rsidR="00F021BB" w:rsidRPr="00FD0B34">
        <w:rPr>
          <w:rFonts w:cs="Arial"/>
        </w:rPr>
        <w:t>invoicing and payment information.</w:t>
      </w:r>
    </w:p>
    <w:p w14:paraId="0CDCBE4A" w14:textId="77777777" w:rsidR="005D0415" w:rsidRPr="00FD0B34" w:rsidRDefault="005D0415" w:rsidP="00B977FD">
      <w:pPr>
        <w:pStyle w:val="LRWLBodyTextBullet1"/>
        <w:numPr>
          <w:ilvl w:val="0"/>
          <w:numId w:val="0"/>
        </w:numPr>
        <w:spacing w:before="0" w:after="0"/>
        <w:ind w:left="1080" w:hanging="360"/>
        <w:jc w:val="both"/>
        <w:rPr>
          <w:rFonts w:cs="Arial"/>
        </w:rPr>
      </w:pPr>
    </w:p>
    <w:p w14:paraId="0B7CDA07" w14:textId="77777777" w:rsidR="005D0415" w:rsidRPr="00FD0B34" w:rsidRDefault="005D0415" w:rsidP="00B977FD">
      <w:pPr>
        <w:pStyle w:val="LRWLBodyTextBullet1"/>
        <w:numPr>
          <w:ilvl w:val="0"/>
          <w:numId w:val="0"/>
        </w:numPr>
        <w:spacing w:before="0" w:after="0"/>
        <w:ind w:left="1080" w:hanging="360"/>
        <w:jc w:val="both"/>
        <w:rPr>
          <w:rFonts w:cs="Arial"/>
        </w:rPr>
      </w:pPr>
      <w:r w:rsidRPr="00FD0B34">
        <w:rPr>
          <w:rFonts w:cs="Arial"/>
        </w:rPr>
        <w:t>c.</w:t>
      </w:r>
      <w:r w:rsidRPr="00FD0B34">
        <w:rPr>
          <w:rFonts w:cs="Arial"/>
        </w:rPr>
        <w:tab/>
        <w:t xml:space="preserve">The Department will make payments to the Contractor via ACH. </w:t>
      </w:r>
    </w:p>
    <w:p w14:paraId="4FC4FA69" w14:textId="77777777" w:rsidR="005D0415" w:rsidRPr="00FD0B34" w:rsidRDefault="005D0415" w:rsidP="00B977FD">
      <w:pPr>
        <w:pStyle w:val="LRWLBodyTextBullet1"/>
        <w:numPr>
          <w:ilvl w:val="0"/>
          <w:numId w:val="0"/>
        </w:numPr>
        <w:spacing w:before="0" w:after="0"/>
        <w:ind w:left="1080" w:hanging="360"/>
        <w:jc w:val="both"/>
        <w:rPr>
          <w:rFonts w:cs="Arial"/>
        </w:rPr>
      </w:pPr>
    </w:p>
    <w:p w14:paraId="699BF468" w14:textId="59ACDE1F" w:rsidR="005D0415" w:rsidRPr="00FD0B34" w:rsidRDefault="00210BB4" w:rsidP="00B977FD">
      <w:pPr>
        <w:pStyle w:val="LRWLBodyTextBullet1"/>
        <w:numPr>
          <w:ilvl w:val="0"/>
          <w:numId w:val="0"/>
        </w:numPr>
        <w:spacing w:before="0" w:after="0"/>
        <w:ind w:left="1080" w:hanging="360"/>
        <w:jc w:val="both"/>
        <w:rPr>
          <w:rFonts w:eastAsia="Arial" w:cs="Arial"/>
        </w:rPr>
      </w:pPr>
      <w:r w:rsidRPr="00FD0B34">
        <w:rPr>
          <w:rFonts w:cs="Arial"/>
        </w:rPr>
        <w:t>d</w:t>
      </w:r>
      <w:r w:rsidR="005D0415" w:rsidRPr="00FD0B34">
        <w:rPr>
          <w:rFonts w:eastAsia="Arial" w:cs="Arial"/>
        </w:rPr>
        <w:t>.</w:t>
      </w:r>
      <w:r w:rsidR="005D0415" w:rsidRPr="00FD0B34">
        <w:rPr>
          <w:rFonts w:eastAsia="Arial" w:cs="Arial"/>
        </w:rPr>
        <w:tab/>
        <w:t xml:space="preserve">The Contractor must perform the Services and all obligations under the Contract(s). The total cost to the Board for the Contractor’s performance of the Services must not exceed the limitation set forth in the Contract (if a limit is set). The Board is not obligated to reimburse the Contractor for billing in excess of the limits set forth in the </w:t>
      </w:r>
      <w:r w:rsidR="005D0415" w:rsidRPr="00FD0B34">
        <w:rPr>
          <w:rFonts w:eastAsia="Arial" w:cs="Arial"/>
        </w:rPr>
        <w:lastRenderedPageBreak/>
        <w:t>Contract, and the Contractor will not be obligated to continue performance of work under the Contract or to incur costs for additional requirements identified by the Board that are not specified in the Contract, unless and until an amendment to the Contract is approved by the Board and signed by the Contractor and the Board.</w:t>
      </w:r>
    </w:p>
    <w:p w14:paraId="1EFC211C" w14:textId="77777777" w:rsidR="005D0415" w:rsidRPr="00FD0B34" w:rsidRDefault="005D0415" w:rsidP="005D0415">
      <w:pPr>
        <w:pStyle w:val="LRWLBodyTextBullet1"/>
        <w:numPr>
          <w:ilvl w:val="0"/>
          <w:numId w:val="0"/>
        </w:numPr>
        <w:spacing w:before="0" w:after="0"/>
        <w:ind w:left="1080" w:hanging="360"/>
        <w:rPr>
          <w:rFonts w:eastAsia="Arial" w:cs="Arial"/>
        </w:rPr>
      </w:pPr>
    </w:p>
    <w:p w14:paraId="498EF528" w14:textId="7D7781C3" w:rsidR="005D0415" w:rsidRPr="00FD0B34" w:rsidRDefault="00210BB4" w:rsidP="00D9246E">
      <w:pPr>
        <w:pStyle w:val="LRWLBodyTextBullet1"/>
        <w:numPr>
          <w:ilvl w:val="0"/>
          <w:numId w:val="0"/>
        </w:numPr>
        <w:spacing w:before="0" w:after="0"/>
        <w:ind w:left="1080" w:hanging="360"/>
        <w:jc w:val="both"/>
        <w:rPr>
          <w:rFonts w:eastAsia="Arial" w:cs="Arial"/>
        </w:rPr>
      </w:pPr>
      <w:r w:rsidRPr="00FD0B34">
        <w:rPr>
          <w:rFonts w:eastAsia="Arial" w:cs="Arial"/>
        </w:rPr>
        <w:t>e</w:t>
      </w:r>
      <w:r w:rsidR="005D0415" w:rsidRPr="00FD0B34">
        <w:rPr>
          <w:rFonts w:eastAsia="Arial" w:cs="Arial"/>
        </w:rPr>
        <w:t xml:space="preserve">. </w:t>
      </w:r>
      <w:r w:rsidR="005D0415" w:rsidRPr="00FD0B34">
        <w:rPr>
          <w:rFonts w:eastAsia="Arial" w:cs="Arial"/>
        </w:rPr>
        <w:tab/>
        <w:t xml:space="preserve">The Department will provide the Contractor with an invoice for any missed performance standards after the calendar quarter in which the performance standard was not met by the Contractor. </w:t>
      </w:r>
      <w:r w:rsidR="001611D7">
        <w:rPr>
          <w:rFonts w:eastAsia="Arial" w:cs="Arial"/>
        </w:rPr>
        <w:t xml:space="preserve">See </w:t>
      </w:r>
      <w:r w:rsidR="00C02610">
        <w:rPr>
          <w:rFonts w:eastAsia="Arial" w:cs="Arial"/>
        </w:rPr>
        <w:t xml:space="preserve">Section </w:t>
      </w:r>
      <w:proofErr w:type="spellStart"/>
      <w:r w:rsidR="00C02610">
        <w:rPr>
          <w:rFonts w:eastAsia="Arial" w:cs="Arial"/>
        </w:rPr>
        <w:t>205</w:t>
      </w:r>
      <w:r w:rsidR="00AA5EA4">
        <w:rPr>
          <w:rFonts w:eastAsia="Arial" w:cs="Arial"/>
        </w:rPr>
        <w:t>A</w:t>
      </w:r>
      <w:proofErr w:type="spellEnd"/>
      <w:r w:rsidR="00AA5EA4">
        <w:rPr>
          <w:rFonts w:eastAsia="Arial" w:cs="Arial"/>
        </w:rPr>
        <w:t xml:space="preserve"> of </w:t>
      </w:r>
      <w:r w:rsidR="00D9246E" w:rsidRPr="00D9246E">
        <w:rPr>
          <w:rFonts w:eastAsia="Arial" w:cs="Arial"/>
        </w:rPr>
        <w:t>Appendix 6 –</w:t>
      </w:r>
      <w:r w:rsidR="00500B08">
        <w:rPr>
          <w:rFonts w:eastAsia="Arial" w:cs="Arial"/>
        </w:rPr>
        <w:t xml:space="preserve"> </w:t>
      </w:r>
      <w:r w:rsidR="004951A4" w:rsidRPr="004951A4">
        <w:rPr>
          <w:rFonts w:eastAsia="Arial" w:cs="Arial"/>
        </w:rPr>
        <w:t>Program Agreement – RFP ETD0052 HSA Health Savings Account Program</w:t>
      </w:r>
      <w:r w:rsidR="00D9246E" w:rsidRPr="00D9246E">
        <w:rPr>
          <w:rFonts w:eastAsia="Arial" w:cs="Arial"/>
        </w:rPr>
        <w:t xml:space="preserve"> </w:t>
      </w:r>
      <w:r w:rsidR="00D9246E">
        <w:rPr>
          <w:rFonts w:eastAsia="Arial" w:cs="Arial"/>
        </w:rPr>
        <w:t>and</w:t>
      </w:r>
      <w:r w:rsidR="009E0276">
        <w:rPr>
          <w:rFonts w:eastAsia="Arial" w:cs="Arial"/>
        </w:rPr>
        <w:t>/or</w:t>
      </w:r>
      <w:r w:rsidR="00D9246E">
        <w:rPr>
          <w:rFonts w:eastAsia="Arial" w:cs="Arial"/>
        </w:rPr>
        <w:t xml:space="preserve"> </w:t>
      </w:r>
      <w:r w:rsidR="00D9246E" w:rsidRPr="00D9246E">
        <w:rPr>
          <w:rFonts w:eastAsia="Arial" w:cs="Arial"/>
        </w:rPr>
        <w:t>Appendix 7 –</w:t>
      </w:r>
      <w:r w:rsidR="00500B08">
        <w:rPr>
          <w:rFonts w:eastAsia="Arial" w:cs="Arial"/>
        </w:rPr>
        <w:t xml:space="preserve"> </w:t>
      </w:r>
      <w:r w:rsidR="00797CE7" w:rsidRPr="00797CE7">
        <w:rPr>
          <w:rFonts w:eastAsia="Arial" w:cs="Arial"/>
        </w:rPr>
        <w:t>Program Agreement – RFP ETD0053 Section 125 Cafeteria Plan, Employee Reimbursement Account Benefit Program, Commuter Fringe Benefit Program</w:t>
      </w:r>
      <w:r w:rsidR="009E0276">
        <w:rPr>
          <w:rFonts w:eastAsia="Arial" w:cs="Arial"/>
        </w:rPr>
        <w:t>, depending on which RFP(s) you submitted a Proposal for</w:t>
      </w:r>
      <w:r w:rsidR="00D9246E">
        <w:rPr>
          <w:rFonts w:eastAsia="Arial" w:cs="Arial"/>
        </w:rPr>
        <w:t>.</w:t>
      </w:r>
    </w:p>
    <w:p w14:paraId="0C5FCC09" w14:textId="77777777" w:rsidR="005D0415" w:rsidRPr="00FD0B34" w:rsidRDefault="005D0415" w:rsidP="005D0415">
      <w:pPr>
        <w:pStyle w:val="LRWLBodyTextBullet1"/>
        <w:numPr>
          <w:ilvl w:val="0"/>
          <w:numId w:val="0"/>
        </w:numPr>
        <w:spacing w:before="0" w:after="0"/>
        <w:ind w:left="1080" w:hanging="360"/>
        <w:rPr>
          <w:rFonts w:eastAsia="Arial" w:cs="Arial"/>
        </w:rPr>
      </w:pPr>
    </w:p>
    <w:p w14:paraId="52233A34" w14:textId="21E6BC50" w:rsidR="005D0415" w:rsidRPr="00FD0B34" w:rsidRDefault="00210BB4" w:rsidP="005D0415">
      <w:pPr>
        <w:pStyle w:val="LRWLBodyTextBullet1"/>
        <w:numPr>
          <w:ilvl w:val="0"/>
          <w:numId w:val="0"/>
        </w:numPr>
        <w:spacing w:before="0" w:after="0"/>
        <w:ind w:left="1080" w:hanging="360"/>
        <w:rPr>
          <w:rFonts w:cs="Arial"/>
        </w:rPr>
      </w:pPr>
      <w:r w:rsidRPr="00FD0B34">
        <w:rPr>
          <w:rFonts w:eastAsia="Arial" w:cs="Arial"/>
        </w:rPr>
        <w:t>f</w:t>
      </w:r>
      <w:r w:rsidR="005D0415" w:rsidRPr="00FD0B34">
        <w:rPr>
          <w:rFonts w:eastAsia="Arial" w:cs="Arial"/>
        </w:rPr>
        <w:t>.</w:t>
      </w:r>
      <w:r w:rsidR="005D0415" w:rsidRPr="00FD0B34">
        <w:rPr>
          <w:rFonts w:eastAsia="Arial" w:cs="Arial"/>
        </w:rPr>
        <w:tab/>
        <w:t>Other payment terms and conditions are listed in</w:t>
      </w:r>
      <w:r w:rsidR="00C54DFF">
        <w:rPr>
          <w:rFonts w:eastAsia="Arial" w:cs="Arial"/>
        </w:rPr>
        <w:t xml:space="preserve"> Appendix 2</w:t>
      </w:r>
      <w:r w:rsidR="005D0415" w:rsidRPr="00FD0B34">
        <w:rPr>
          <w:rFonts w:eastAsia="Arial" w:cs="Arial"/>
        </w:rPr>
        <w:t xml:space="preserve"> – Department Terms and Conditions.</w:t>
      </w:r>
      <w:r w:rsidR="005D0415" w:rsidRPr="00FD0B34">
        <w:rPr>
          <w:rFonts w:cs="Arial"/>
        </w:rPr>
        <w:t xml:space="preserve"> </w:t>
      </w:r>
    </w:p>
    <w:p w14:paraId="2C7CBAED" w14:textId="77777777" w:rsidR="005D0415" w:rsidRPr="00FD0B34" w:rsidRDefault="005D0415" w:rsidP="005D0415">
      <w:pPr>
        <w:pStyle w:val="LRWLBodyTextBullet1"/>
        <w:numPr>
          <w:ilvl w:val="0"/>
          <w:numId w:val="0"/>
        </w:numPr>
        <w:spacing w:before="0" w:after="0"/>
        <w:ind w:left="1080" w:hanging="360"/>
        <w:rPr>
          <w:rFonts w:cs="Arial"/>
        </w:rPr>
      </w:pPr>
    </w:p>
    <w:p w14:paraId="481BEE5D" w14:textId="701D02D7" w:rsidR="005D0415" w:rsidRPr="00FD0B34" w:rsidRDefault="00210BB4" w:rsidP="005D0415">
      <w:pPr>
        <w:pStyle w:val="LRWLBodyTextBullet1"/>
        <w:numPr>
          <w:ilvl w:val="0"/>
          <w:numId w:val="0"/>
        </w:numPr>
        <w:spacing w:before="0" w:after="0"/>
        <w:ind w:left="1080" w:hanging="360"/>
        <w:rPr>
          <w:rFonts w:eastAsia="Arial" w:cs="Arial"/>
        </w:rPr>
      </w:pPr>
      <w:r w:rsidRPr="00FD0B34">
        <w:rPr>
          <w:rFonts w:cs="Arial"/>
        </w:rPr>
        <w:t>g</w:t>
      </w:r>
      <w:r w:rsidR="005D0415" w:rsidRPr="00FD0B34">
        <w:rPr>
          <w:rFonts w:cs="Arial"/>
        </w:rPr>
        <w:t>.</w:t>
      </w:r>
      <w:r w:rsidR="005D0415" w:rsidRPr="00FD0B34">
        <w:rPr>
          <w:rFonts w:cs="Arial"/>
        </w:rPr>
        <w:tab/>
        <w:t>Final payment arrangements, if different than stated herein, will be finalized during Contract negotiations.</w:t>
      </w:r>
    </w:p>
    <w:p w14:paraId="5DBEA37B" w14:textId="0705E483" w:rsidR="007F4ECC" w:rsidRDefault="007F4ECC">
      <w:pPr>
        <w:pStyle w:val="Heading2"/>
      </w:pPr>
      <w:r>
        <w:t xml:space="preserve">Data Agreements </w:t>
      </w:r>
    </w:p>
    <w:p w14:paraId="0D94D146" w14:textId="62DB0688" w:rsidR="004A6E4F" w:rsidRPr="006278BB" w:rsidRDefault="004A6E4F" w:rsidP="004A6E4F">
      <w:pPr>
        <w:spacing w:after="0"/>
        <w:jc w:val="both"/>
        <w:rPr>
          <w:rFonts w:ascii="Arial" w:hAnsi="Arial" w:cs="Arial"/>
        </w:rPr>
      </w:pPr>
      <w:r w:rsidRPr="006278BB">
        <w:rPr>
          <w:rFonts w:ascii="Arial" w:hAnsi="Arial" w:cs="Arial"/>
          <w:szCs w:val="24"/>
        </w:rPr>
        <w:t xml:space="preserve">The Contractor </w:t>
      </w:r>
      <w:r w:rsidR="001724EE">
        <w:rPr>
          <w:rFonts w:ascii="Arial" w:hAnsi="Arial" w:cs="Arial"/>
          <w:szCs w:val="24"/>
        </w:rPr>
        <w:t>may</w:t>
      </w:r>
      <w:r w:rsidR="001724EE" w:rsidRPr="006278BB">
        <w:rPr>
          <w:rFonts w:ascii="Arial" w:hAnsi="Arial" w:cs="Arial"/>
          <w:szCs w:val="24"/>
        </w:rPr>
        <w:t xml:space="preserve"> </w:t>
      </w:r>
      <w:r w:rsidRPr="006278BB">
        <w:rPr>
          <w:rFonts w:ascii="Arial" w:hAnsi="Arial" w:cs="Arial"/>
          <w:szCs w:val="24"/>
        </w:rPr>
        <w:t xml:space="preserve">be required to sign agreements similar to </w:t>
      </w:r>
      <w:r w:rsidRPr="00B24A84">
        <w:rPr>
          <w:rFonts w:ascii="Arial" w:hAnsi="Arial" w:cs="Arial"/>
          <w:szCs w:val="24"/>
        </w:rPr>
        <w:t xml:space="preserve">Appendix </w:t>
      </w:r>
      <w:r w:rsidR="00F113A6">
        <w:rPr>
          <w:rFonts w:ascii="Arial" w:hAnsi="Arial" w:cs="Arial"/>
          <w:szCs w:val="24"/>
        </w:rPr>
        <w:t>8</w:t>
      </w:r>
      <w:r w:rsidR="00857D12" w:rsidRPr="00B24A84">
        <w:rPr>
          <w:rFonts w:ascii="Arial" w:hAnsi="Arial" w:cs="Arial"/>
          <w:szCs w:val="24"/>
        </w:rPr>
        <w:t xml:space="preserve"> </w:t>
      </w:r>
      <w:r w:rsidRPr="00B24A84">
        <w:rPr>
          <w:rFonts w:ascii="Arial" w:hAnsi="Arial" w:cs="Arial"/>
          <w:szCs w:val="24"/>
        </w:rPr>
        <w:t xml:space="preserve">– Data Supplier Agreement (sample) and Appendix </w:t>
      </w:r>
      <w:r w:rsidR="00F113A6">
        <w:rPr>
          <w:rFonts w:ascii="Arial" w:hAnsi="Arial" w:cs="Arial"/>
          <w:szCs w:val="24"/>
        </w:rPr>
        <w:t>9</w:t>
      </w:r>
      <w:r w:rsidR="00857D12" w:rsidRPr="00B24A84">
        <w:rPr>
          <w:rFonts w:ascii="Arial" w:hAnsi="Arial" w:cs="Arial"/>
          <w:szCs w:val="24"/>
        </w:rPr>
        <w:t xml:space="preserve"> </w:t>
      </w:r>
      <w:r w:rsidRPr="00B24A84">
        <w:rPr>
          <w:rFonts w:ascii="Arial" w:hAnsi="Arial" w:cs="Arial"/>
          <w:szCs w:val="24"/>
        </w:rPr>
        <w:t xml:space="preserve">– Non-Disclosure Agreement (Data Out) (sample), which are attached to this RFP as </w:t>
      </w:r>
      <w:r w:rsidRPr="00B24A84">
        <w:rPr>
          <w:rFonts w:ascii="Arial" w:hAnsi="Arial" w:cs="Arial"/>
          <w:b/>
          <w:szCs w:val="24"/>
        </w:rPr>
        <w:t>samples</w:t>
      </w:r>
      <w:r w:rsidRPr="00B24A84">
        <w:rPr>
          <w:rFonts w:ascii="Arial" w:hAnsi="Arial" w:cs="Arial"/>
          <w:szCs w:val="24"/>
        </w:rPr>
        <w:t xml:space="preserve"> </w:t>
      </w:r>
      <w:r w:rsidRPr="00B24A84">
        <w:rPr>
          <w:rFonts w:ascii="Arial" w:hAnsi="Arial" w:cs="Arial"/>
          <w:bCs/>
        </w:rPr>
        <w:t>and must be negotiated among the parties named in thos</w:t>
      </w:r>
      <w:r w:rsidRPr="006278BB">
        <w:rPr>
          <w:rFonts w:ascii="Arial" w:hAnsi="Arial" w:cs="Arial"/>
          <w:bCs/>
        </w:rPr>
        <w:t xml:space="preserve">e </w:t>
      </w:r>
      <w:r>
        <w:rPr>
          <w:rFonts w:ascii="Arial" w:hAnsi="Arial" w:cs="Arial"/>
          <w:bCs/>
        </w:rPr>
        <w:t>a</w:t>
      </w:r>
      <w:r w:rsidRPr="006278BB">
        <w:rPr>
          <w:rFonts w:ascii="Arial" w:hAnsi="Arial" w:cs="Arial"/>
          <w:bCs/>
        </w:rPr>
        <w:t>greements and signed prior to implementation</w:t>
      </w:r>
      <w:r w:rsidRPr="006278BB">
        <w:rPr>
          <w:rFonts w:ascii="Arial" w:hAnsi="Arial" w:cs="Arial"/>
          <w:szCs w:val="24"/>
        </w:rPr>
        <w:t xml:space="preserve">.  </w:t>
      </w:r>
    </w:p>
    <w:p w14:paraId="17F9374A" w14:textId="77777777" w:rsidR="00E63880" w:rsidRPr="00243A55" w:rsidRDefault="00E63880" w:rsidP="00E63880">
      <w:pPr>
        <w:pStyle w:val="Heading2"/>
        <w:tabs>
          <w:tab w:val="num" w:pos="1926"/>
        </w:tabs>
      </w:pPr>
      <w:bookmarkStart w:id="93" w:name="_Hlk22738644"/>
      <w:bookmarkStart w:id="94" w:name="_Hlk22738692"/>
      <w:r w:rsidRPr="00243A55">
        <w:t>Cooperative Purchasing</w:t>
      </w:r>
      <w:bookmarkEnd w:id="93"/>
      <w:r w:rsidRPr="00243A55">
        <w:t xml:space="preserve"> Clause</w:t>
      </w:r>
    </w:p>
    <w:bookmarkEnd w:id="94"/>
    <w:p w14:paraId="4ECAD205" w14:textId="77777777" w:rsidR="00E63880" w:rsidRDefault="00E63880" w:rsidP="00E63880">
      <w:pPr>
        <w:pStyle w:val="LRWLBodyTextBullet1"/>
        <w:numPr>
          <w:ilvl w:val="0"/>
          <w:numId w:val="0"/>
        </w:numPr>
        <w:tabs>
          <w:tab w:val="left" w:pos="720"/>
        </w:tabs>
        <w:spacing w:after="0"/>
        <w:jc w:val="both"/>
        <w:rPr>
          <w:rFonts w:eastAsiaTheme="minorHAnsi"/>
          <w:sz w:val="20"/>
          <w:szCs w:val="20"/>
        </w:rPr>
      </w:pPr>
      <w:r>
        <w:rPr>
          <w:color w:val="000000"/>
        </w:rPr>
        <w:t xml:space="preserve">Other institutions, such as state, local and public agencies, occasionally express interest in participating in Department contracts. The Department would like the Contractor to extend the terms, conditions and prices of the Contract(s) that result(s) from this RFP to any such entity. Any institution that would contract with the Contractor for the Services provided under the Contract(s) will finalize their own contract with the Contractor and issue their own purchasing documents. The Contractor agrees that the Department bears no responsibility or liability for any agreement between the Contractor and the other entity that desires to exercise this option. Please note your agreement or disagreement with this clause on Form E – Vendor Information.  </w:t>
      </w:r>
    </w:p>
    <w:p w14:paraId="55C35041" w14:textId="77777777" w:rsidR="00E14373" w:rsidRPr="00E14373" w:rsidRDefault="00E14373" w:rsidP="004A6E4F">
      <w:pPr>
        <w:pStyle w:val="LRWLBodyText"/>
      </w:pPr>
    </w:p>
    <w:sectPr w:rsidR="00E14373" w:rsidRPr="00E14373" w:rsidSect="00C844F5">
      <w:footerReference w:type="default" r:id="rId47"/>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45EE" w14:textId="77777777" w:rsidR="0038001F" w:rsidRDefault="0038001F">
      <w:r>
        <w:separator/>
      </w:r>
    </w:p>
  </w:endnote>
  <w:endnote w:type="continuationSeparator" w:id="0">
    <w:p w14:paraId="5B316D2E" w14:textId="77777777" w:rsidR="0038001F" w:rsidRDefault="0038001F">
      <w:r>
        <w:continuationSeparator/>
      </w:r>
    </w:p>
  </w:endnote>
  <w:endnote w:type="continuationNotice" w:id="1">
    <w:p w14:paraId="4D084885" w14:textId="77777777" w:rsidR="0038001F" w:rsidRDefault="003800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EBBB" w14:textId="4BE26E11" w:rsidR="003638BB" w:rsidRPr="000A4942" w:rsidRDefault="003638BB" w:rsidP="00771938">
    <w:pPr>
      <w:pStyle w:val="Footer"/>
      <w:pBdr>
        <w:top w:val="double" w:sz="4" w:space="1" w:color="auto"/>
      </w:pBdr>
      <w:tabs>
        <w:tab w:val="clear" w:pos="4320"/>
        <w:tab w:val="clear" w:pos="8640"/>
        <w:tab w:val="center" w:pos="4680"/>
      </w:tabs>
      <w:ind w:left="-360" w:right="-360"/>
    </w:pPr>
    <w:r>
      <w:rPr>
        <w:rFonts w:ascii="Arial" w:hAnsi="Arial" w:cs="Arial"/>
        <w:sz w:val="18"/>
      </w:rPr>
      <w:t>RFP ET</w:t>
    </w:r>
    <w:r w:rsidR="00996CEE">
      <w:rPr>
        <w:rFonts w:ascii="Arial" w:hAnsi="Arial" w:cs="Arial"/>
        <w:sz w:val="18"/>
      </w:rPr>
      <w:t>D005</w:t>
    </w:r>
    <w:r w:rsidR="00922CD0">
      <w:rPr>
        <w:rFonts w:ascii="Arial" w:hAnsi="Arial" w:cs="Arial"/>
        <w:sz w:val="18"/>
      </w:rPr>
      <w:t>2</w:t>
    </w:r>
    <w:r>
      <w:rPr>
        <w:rFonts w:ascii="Arial" w:hAnsi="Arial" w:cs="Arial"/>
        <w:sz w:val="18"/>
      </w:rPr>
      <w:t xml:space="preserve"> / ET</w:t>
    </w:r>
    <w:r w:rsidR="00996CEE">
      <w:rPr>
        <w:rFonts w:ascii="Arial" w:hAnsi="Arial" w:cs="Arial"/>
        <w:sz w:val="18"/>
      </w:rPr>
      <w:t>D</w:t>
    </w:r>
    <w:r>
      <w:rPr>
        <w:rFonts w:ascii="Arial" w:hAnsi="Arial" w:cs="Arial"/>
        <w:sz w:val="18"/>
      </w:rPr>
      <w:t>005</w:t>
    </w:r>
    <w:r w:rsidR="00922CD0">
      <w:rPr>
        <w:rFonts w:ascii="Arial" w:hAnsi="Arial" w:cs="Arial"/>
        <w:sz w:val="18"/>
      </w:rPr>
      <w:t>3</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D702E0">
      <w:rPr>
        <w:rFonts w:ascii="Arial" w:hAnsi="Arial" w:cs="Arial"/>
        <w:sz w:val="16"/>
        <w:szCs w:val="18"/>
      </w:rPr>
      <w:tab/>
    </w:r>
    <w:r>
      <w:rPr>
        <w:rFonts w:ascii="Arial" w:hAnsi="Arial" w:cs="Arial"/>
        <w:sz w:val="16"/>
        <w:szCs w:val="18"/>
      </w:rPr>
      <w:tab/>
    </w:r>
    <w:r w:rsidRPr="00D702E0">
      <w:rPr>
        <w:rFonts w:ascii="Arial" w:hAnsi="Arial" w:cs="Arial"/>
        <w:sz w:val="18"/>
        <w:szCs w:val="18"/>
      </w:rPr>
      <w:t xml:space="preserve">Page </w:t>
    </w:r>
    <w:r w:rsidRPr="00D702E0">
      <w:rPr>
        <w:rFonts w:ascii="Arial" w:hAnsi="Arial" w:cs="Arial"/>
        <w:sz w:val="18"/>
        <w:szCs w:val="18"/>
      </w:rPr>
      <w:fldChar w:fldCharType="begin"/>
    </w:r>
    <w:r w:rsidRPr="00D702E0">
      <w:rPr>
        <w:rFonts w:ascii="Arial" w:hAnsi="Arial" w:cs="Arial"/>
        <w:sz w:val="18"/>
        <w:szCs w:val="18"/>
      </w:rPr>
      <w:instrText xml:space="preserve"> PAGE   \* MERGEFORMAT </w:instrText>
    </w:r>
    <w:r w:rsidRPr="00D702E0">
      <w:rPr>
        <w:rFonts w:ascii="Arial" w:hAnsi="Arial" w:cs="Arial"/>
        <w:sz w:val="18"/>
        <w:szCs w:val="18"/>
      </w:rPr>
      <w:fldChar w:fldCharType="separate"/>
    </w:r>
    <w:r>
      <w:rPr>
        <w:rFonts w:ascii="Arial" w:hAnsi="Arial" w:cs="Arial"/>
        <w:noProof/>
        <w:sz w:val="18"/>
        <w:szCs w:val="18"/>
      </w:rPr>
      <w:t>24</w:t>
    </w:r>
    <w:r w:rsidRPr="00D702E0">
      <w:rPr>
        <w:rFonts w:ascii="Arial" w:hAnsi="Arial" w:cs="Arial"/>
        <w:noProof/>
        <w:sz w:val="18"/>
        <w:szCs w:val="18"/>
      </w:rPr>
      <w:fldChar w:fldCharType="end"/>
    </w:r>
    <w:r w:rsidRPr="00D702E0">
      <w:rPr>
        <w:rFonts w:ascii="Arial" w:hAnsi="Arial" w:cs="Arial"/>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E5B2" w14:textId="77777777" w:rsidR="0038001F" w:rsidRDefault="0038001F">
      <w:r>
        <w:separator/>
      </w:r>
    </w:p>
  </w:footnote>
  <w:footnote w:type="continuationSeparator" w:id="0">
    <w:p w14:paraId="0CBF90D5" w14:textId="77777777" w:rsidR="0038001F" w:rsidRDefault="0038001F">
      <w:r>
        <w:continuationSeparator/>
      </w:r>
    </w:p>
  </w:footnote>
  <w:footnote w:type="continuationNotice" w:id="1">
    <w:p w14:paraId="7758D2B4" w14:textId="77777777" w:rsidR="0038001F" w:rsidRDefault="0038001F">
      <w:pPr>
        <w:spacing w:before="0" w:after="0"/>
      </w:pPr>
    </w:p>
  </w:footnote>
</w:footnotes>
</file>

<file path=word/intelligence2.xml><?xml version="1.0" encoding="utf-8"?>
<int2:intelligence xmlns:int2="http://schemas.microsoft.com/office/intelligence/2020/intelligence" xmlns:oel="http://schemas.microsoft.com/office/2019/extlst">
  <int2:observations>
    <int2:bookmark int2:bookmarkName="_Int_2tkNtLoU" int2:invalidationBookmarkName="" int2:hashCode="pyUCBnUYaE+d7u" int2:id="ac5vJFe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77A"/>
    <w:multiLevelType w:val="hybridMultilevel"/>
    <w:tmpl w:val="EC4CE58C"/>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57D7B"/>
    <w:multiLevelType w:val="hybridMultilevel"/>
    <w:tmpl w:val="D57C98D0"/>
    <w:lvl w:ilvl="0" w:tplc="08B454C0">
      <w:start w:val="1"/>
      <w:numFmt w:val="lowerLetter"/>
      <w:lvlText w:val="%1."/>
      <w:lvlJc w:val="left"/>
      <w:pPr>
        <w:ind w:left="720" w:hanging="360"/>
      </w:pPr>
      <w:rPr>
        <w:rFonts w:ascii="Arial" w:hAnsi="Arial" w:cs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3100EB"/>
    <w:multiLevelType w:val="hybridMultilevel"/>
    <w:tmpl w:val="C8D2BABC"/>
    <w:lvl w:ilvl="0" w:tplc="C450D55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6245B"/>
    <w:multiLevelType w:val="hybridMultilevel"/>
    <w:tmpl w:val="3E5229CE"/>
    <w:lvl w:ilvl="0" w:tplc="FFFFFFFF">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576249"/>
    <w:multiLevelType w:val="hybridMultilevel"/>
    <w:tmpl w:val="9084B694"/>
    <w:lvl w:ilvl="0" w:tplc="08B454C0">
      <w:start w:val="1"/>
      <w:numFmt w:val="lowerLetter"/>
      <w:lvlText w:val="%1."/>
      <w:lvlJc w:val="left"/>
      <w:pPr>
        <w:ind w:left="720" w:hanging="360"/>
      </w:pPr>
      <w:rPr>
        <w:rFonts w:ascii="Arial" w:hAnsi="Arial" w:cs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EB086B"/>
    <w:multiLevelType w:val="hybridMultilevel"/>
    <w:tmpl w:val="224651DE"/>
    <w:lvl w:ilvl="0" w:tplc="C450D55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D4F0B"/>
    <w:multiLevelType w:val="hybridMultilevel"/>
    <w:tmpl w:val="D90AD75C"/>
    <w:lvl w:ilvl="0" w:tplc="04090017">
      <w:start w:val="1"/>
      <w:numFmt w:val="lowerLetter"/>
      <w:lvlText w:val="%1)"/>
      <w:lvlJc w:val="left"/>
      <w:pPr>
        <w:ind w:left="720" w:hanging="360"/>
      </w:pPr>
      <w:rPr>
        <w:rFonts w:hint="default"/>
        <w:color w:val="000000" w:themeColor="text1"/>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CC2FF3"/>
    <w:multiLevelType w:val="hybridMultilevel"/>
    <w:tmpl w:val="7C00A538"/>
    <w:lvl w:ilvl="0" w:tplc="1876BF72">
      <w:start w:val="1"/>
      <w:numFmt w:val="lowerLetter"/>
      <w:lvlText w:val="%1."/>
      <w:lvlJc w:val="left"/>
      <w:pPr>
        <w:ind w:left="720" w:hanging="360"/>
      </w:pPr>
      <w:rPr>
        <w:rFonts w:ascii="Arial" w:hAnsi="Arial" w:cs="Arial" w:hint="default"/>
        <w:b w:val="0"/>
        <w:bCs w:val="0"/>
        <w:i w:val="0"/>
        <w:iCs w:val="0"/>
        <w:caps w:val="0"/>
        <w:strike w:val="0"/>
        <w:dstrike w:val="0"/>
        <w:vanish w:val="0"/>
        <w:color w:val="auto"/>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944B0"/>
    <w:multiLevelType w:val="hybridMultilevel"/>
    <w:tmpl w:val="C5945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3F2928"/>
    <w:multiLevelType w:val="hybridMultilevel"/>
    <w:tmpl w:val="690A45C6"/>
    <w:lvl w:ilvl="0" w:tplc="08B454C0">
      <w:start w:val="1"/>
      <w:numFmt w:val="lowerLetter"/>
      <w:lvlText w:val="%1."/>
      <w:lvlJc w:val="left"/>
      <w:pPr>
        <w:ind w:left="1080" w:hanging="360"/>
      </w:pPr>
      <w:rPr>
        <w:rFonts w:ascii="Arial" w:hAnsi="Arial" w:cstheme="minorHAnsi" w:hint="default"/>
        <w:b w:val="0"/>
        <w:i w:val="0"/>
        <w:color w:val="auto"/>
        <w:sz w:val="22"/>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C567A75"/>
    <w:multiLevelType w:val="hybridMultilevel"/>
    <w:tmpl w:val="74A417C4"/>
    <w:lvl w:ilvl="0" w:tplc="0316D2E6">
      <w:start w:val="1"/>
      <w:numFmt w:val="lowerLetter"/>
      <w:lvlText w:val="%1."/>
      <w:lvlJc w:val="left"/>
      <w:pPr>
        <w:ind w:left="720" w:hanging="360"/>
      </w:pPr>
    </w:lvl>
    <w:lvl w:ilvl="1" w:tplc="4F784470">
      <w:start w:val="1"/>
      <w:numFmt w:val="lowerLetter"/>
      <w:lvlText w:val="%2."/>
      <w:lvlJc w:val="left"/>
      <w:pPr>
        <w:ind w:left="720" w:hanging="360"/>
      </w:pPr>
    </w:lvl>
    <w:lvl w:ilvl="2" w:tplc="0E32E5CC">
      <w:start w:val="1"/>
      <w:numFmt w:val="lowerLetter"/>
      <w:lvlText w:val="%3."/>
      <w:lvlJc w:val="left"/>
      <w:pPr>
        <w:ind w:left="720" w:hanging="360"/>
      </w:pPr>
    </w:lvl>
    <w:lvl w:ilvl="3" w:tplc="87007240">
      <w:start w:val="1"/>
      <w:numFmt w:val="lowerLetter"/>
      <w:lvlText w:val="%4."/>
      <w:lvlJc w:val="left"/>
      <w:pPr>
        <w:ind w:left="720" w:hanging="360"/>
      </w:pPr>
    </w:lvl>
    <w:lvl w:ilvl="4" w:tplc="90FEC526">
      <w:start w:val="1"/>
      <w:numFmt w:val="lowerLetter"/>
      <w:lvlText w:val="%5."/>
      <w:lvlJc w:val="left"/>
      <w:pPr>
        <w:ind w:left="720" w:hanging="360"/>
      </w:pPr>
    </w:lvl>
    <w:lvl w:ilvl="5" w:tplc="E1A40AD8">
      <w:start w:val="1"/>
      <w:numFmt w:val="lowerLetter"/>
      <w:lvlText w:val="%6."/>
      <w:lvlJc w:val="left"/>
      <w:pPr>
        <w:ind w:left="720" w:hanging="360"/>
      </w:pPr>
    </w:lvl>
    <w:lvl w:ilvl="6" w:tplc="626AE962">
      <w:start w:val="1"/>
      <w:numFmt w:val="lowerLetter"/>
      <w:lvlText w:val="%7."/>
      <w:lvlJc w:val="left"/>
      <w:pPr>
        <w:ind w:left="720" w:hanging="360"/>
      </w:pPr>
    </w:lvl>
    <w:lvl w:ilvl="7" w:tplc="F1E0B196">
      <w:start w:val="1"/>
      <w:numFmt w:val="lowerLetter"/>
      <w:lvlText w:val="%8."/>
      <w:lvlJc w:val="left"/>
      <w:pPr>
        <w:ind w:left="720" w:hanging="360"/>
      </w:pPr>
    </w:lvl>
    <w:lvl w:ilvl="8" w:tplc="4C2EFE64">
      <w:start w:val="1"/>
      <w:numFmt w:val="lowerLetter"/>
      <w:lvlText w:val="%9."/>
      <w:lvlJc w:val="left"/>
      <w:pPr>
        <w:ind w:left="720" w:hanging="360"/>
      </w:pPr>
    </w:lvl>
  </w:abstractNum>
  <w:abstractNum w:abstractNumId="11" w15:restartNumberingAfterBreak="0">
    <w:nsid w:val="0CEE4269"/>
    <w:multiLevelType w:val="hybridMultilevel"/>
    <w:tmpl w:val="798A4276"/>
    <w:lvl w:ilvl="0" w:tplc="08B454C0">
      <w:start w:val="1"/>
      <w:numFmt w:val="lowerLetter"/>
      <w:lvlText w:val="%1."/>
      <w:lvlJc w:val="left"/>
      <w:pPr>
        <w:ind w:left="720" w:hanging="360"/>
      </w:pPr>
      <w:rPr>
        <w:rFonts w:ascii="Arial" w:hAnsi="Arial" w:cstheme="minorHAnsi"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BC2A26"/>
    <w:multiLevelType w:val="hybridMultilevel"/>
    <w:tmpl w:val="7940035A"/>
    <w:lvl w:ilvl="0" w:tplc="08B454C0">
      <w:start w:val="1"/>
      <w:numFmt w:val="lowerLetter"/>
      <w:lvlText w:val="%1."/>
      <w:lvlJc w:val="left"/>
      <w:pPr>
        <w:ind w:left="720" w:hanging="360"/>
      </w:pPr>
      <w:rPr>
        <w:rFonts w:ascii="Arial" w:hAnsi="Arial" w:cs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5E5F04"/>
    <w:multiLevelType w:val="hybridMultilevel"/>
    <w:tmpl w:val="B5622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514BA1"/>
    <w:multiLevelType w:val="hybridMultilevel"/>
    <w:tmpl w:val="1038A440"/>
    <w:lvl w:ilvl="0" w:tplc="08B454C0">
      <w:start w:val="1"/>
      <w:numFmt w:val="lowerLetter"/>
      <w:lvlText w:val="%1."/>
      <w:lvlJc w:val="left"/>
      <w:pPr>
        <w:ind w:left="720" w:hanging="360"/>
      </w:pPr>
      <w:rPr>
        <w:rFonts w:ascii="Arial" w:hAnsi="Arial" w:cstheme="minorHAnsi" w:hint="default"/>
        <w:b w:val="0"/>
        <w:i w:val="0"/>
        <w:color w:val="auto"/>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70493C"/>
    <w:multiLevelType w:val="hybridMultilevel"/>
    <w:tmpl w:val="C3820550"/>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983A3C"/>
    <w:multiLevelType w:val="hybridMultilevel"/>
    <w:tmpl w:val="8D2C32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B15629"/>
    <w:multiLevelType w:val="hybridMultilevel"/>
    <w:tmpl w:val="B994E3D0"/>
    <w:lvl w:ilvl="0" w:tplc="2C063D94">
      <w:start w:val="1"/>
      <w:numFmt w:val="bullet"/>
      <w:lvlText w:val="o"/>
      <w:lvlJc w:val="left"/>
      <w:pPr>
        <w:ind w:left="1800" w:hanging="360"/>
      </w:pPr>
      <w:rPr>
        <w:rFonts w:ascii="Courier New" w:hAnsi="Courier New" w:cs="Courier New" w:hint="default"/>
        <w:color w:val="44546A"/>
        <w:sz w:val="18"/>
      </w:rPr>
    </w:lvl>
    <w:lvl w:ilvl="1" w:tplc="D5909AB6">
      <w:start w:val="1"/>
      <w:numFmt w:val="bullet"/>
      <w:lvlText w:val="o"/>
      <w:lvlJc w:val="left"/>
      <w:pPr>
        <w:ind w:left="1440" w:hanging="360"/>
      </w:pPr>
      <w:rPr>
        <w:rFonts w:ascii="Courier New" w:hAnsi="Courier New" w:cs="Courier New" w:hint="default"/>
      </w:rPr>
    </w:lvl>
    <w:lvl w:ilvl="2" w:tplc="CC043FE0">
      <w:start w:val="1"/>
      <w:numFmt w:val="bullet"/>
      <w:lvlText w:val=""/>
      <w:lvlJc w:val="left"/>
      <w:pPr>
        <w:ind w:left="3240" w:hanging="360"/>
      </w:pPr>
      <w:rPr>
        <w:rFonts w:ascii="Wingdings" w:hAnsi="Wingdings" w:hint="default"/>
      </w:rPr>
    </w:lvl>
    <w:lvl w:ilvl="3" w:tplc="CA686F40">
      <w:start w:val="1"/>
      <w:numFmt w:val="bullet"/>
      <w:lvlText w:val=""/>
      <w:lvlJc w:val="left"/>
      <w:pPr>
        <w:ind w:left="3960" w:hanging="360"/>
      </w:pPr>
      <w:rPr>
        <w:rFonts w:ascii="Symbol" w:hAnsi="Symbol" w:hint="default"/>
      </w:rPr>
    </w:lvl>
    <w:lvl w:ilvl="4" w:tplc="59D84CA8">
      <w:start w:val="1"/>
      <w:numFmt w:val="bullet"/>
      <w:lvlText w:val="o"/>
      <w:lvlJc w:val="left"/>
      <w:pPr>
        <w:ind w:left="4680" w:hanging="360"/>
      </w:pPr>
      <w:rPr>
        <w:rFonts w:ascii="Courier New" w:hAnsi="Courier New" w:cs="Courier New" w:hint="default"/>
      </w:rPr>
    </w:lvl>
    <w:lvl w:ilvl="5" w:tplc="61A8D796">
      <w:start w:val="1"/>
      <w:numFmt w:val="bullet"/>
      <w:lvlText w:val=""/>
      <w:lvlJc w:val="left"/>
      <w:pPr>
        <w:ind w:left="5400" w:hanging="360"/>
      </w:pPr>
      <w:rPr>
        <w:rFonts w:ascii="Wingdings" w:hAnsi="Wingdings" w:hint="default"/>
      </w:rPr>
    </w:lvl>
    <w:lvl w:ilvl="6" w:tplc="1F1837C6">
      <w:start w:val="1"/>
      <w:numFmt w:val="bullet"/>
      <w:lvlText w:val=""/>
      <w:lvlJc w:val="left"/>
      <w:pPr>
        <w:ind w:left="6120" w:hanging="360"/>
      </w:pPr>
      <w:rPr>
        <w:rFonts w:ascii="Symbol" w:hAnsi="Symbol" w:hint="default"/>
      </w:rPr>
    </w:lvl>
    <w:lvl w:ilvl="7" w:tplc="F5AECAA8">
      <w:start w:val="1"/>
      <w:numFmt w:val="bullet"/>
      <w:lvlText w:val="o"/>
      <w:lvlJc w:val="left"/>
      <w:pPr>
        <w:ind w:left="6840" w:hanging="360"/>
      </w:pPr>
      <w:rPr>
        <w:rFonts w:ascii="Courier New" w:hAnsi="Courier New" w:cs="Courier New" w:hint="default"/>
      </w:rPr>
    </w:lvl>
    <w:lvl w:ilvl="8" w:tplc="2B94487C">
      <w:start w:val="1"/>
      <w:numFmt w:val="bullet"/>
      <w:lvlText w:val=""/>
      <w:lvlJc w:val="left"/>
      <w:pPr>
        <w:ind w:left="7560" w:hanging="360"/>
      </w:pPr>
      <w:rPr>
        <w:rFonts w:ascii="Wingdings" w:hAnsi="Wingdings" w:hint="default"/>
      </w:rPr>
    </w:lvl>
  </w:abstractNum>
  <w:abstractNum w:abstractNumId="18" w15:restartNumberingAfterBreak="0">
    <w:nsid w:val="11CE428E"/>
    <w:multiLevelType w:val="hybridMultilevel"/>
    <w:tmpl w:val="F8848E0C"/>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067370"/>
    <w:multiLevelType w:val="hybridMultilevel"/>
    <w:tmpl w:val="7EB6908E"/>
    <w:lvl w:ilvl="0" w:tplc="C450D550">
      <w:start w:val="1"/>
      <w:numFmt w:val="decimal"/>
      <w:lvlText w:val="%1."/>
      <w:lvlJc w:val="left"/>
      <w:pPr>
        <w:ind w:left="720" w:hanging="360"/>
      </w:pPr>
      <w:rPr>
        <w:rFonts w:ascii="Arial" w:hAnsi="Arial" w:hint="default"/>
        <w:b w:val="0"/>
        <w:bCs w:val="0"/>
        <w:i w:val="0"/>
        <w:iCs w:val="0"/>
        <w:caps w:val="0"/>
        <w:strike w:val="0"/>
        <w:dstrike w:val="0"/>
        <w:vanish w:val="0"/>
        <w:color w:val="auto"/>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F11F01"/>
    <w:multiLevelType w:val="hybridMultilevel"/>
    <w:tmpl w:val="7A848DDE"/>
    <w:lvl w:ilvl="0" w:tplc="2976DE4A">
      <w:start w:val="1"/>
      <w:numFmt w:val="lowerLetter"/>
      <w:lvlText w:val="%1."/>
      <w:lvlJc w:val="left"/>
      <w:pPr>
        <w:ind w:left="720" w:hanging="360"/>
      </w:pPr>
      <w:rPr>
        <w:rFonts w:ascii="Arial" w:eastAsia="Times New Roman"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0B7162"/>
    <w:multiLevelType w:val="hybridMultilevel"/>
    <w:tmpl w:val="0E727B98"/>
    <w:lvl w:ilvl="0" w:tplc="3B28BC5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0972B8"/>
    <w:multiLevelType w:val="hybridMultilevel"/>
    <w:tmpl w:val="A11A12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182B6037"/>
    <w:multiLevelType w:val="hybridMultilevel"/>
    <w:tmpl w:val="006A5744"/>
    <w:lvl w:ilvl="0" w:tplc="9E20CDDC">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8BF1C7C"/>
    <w:multiLevelType w:val="hybridMultilevel"/>
    <w:tmpl w:val="D5584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9772736"/>
    <w:multiLevelType w:val="hybridMultilevel"/>
    <w:tmpl w:val="E6D40232"/>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27" w15:restartNumberingAfterBreak="0">
    <w:nsid w:val="1B2467BB"/>
    <w:multiLevelType w:val="hybridMultilevel"/>
    <w:tmpl w:val="FCCE2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E53CC3"/>
    <w:multiLevelType w:val="hybridMultilevel"/>
    <w:tmpl w:val="C9EAAA44"/>
    <w:lvl w:ilvl="0" w:tplc="08B454C0">
      <w:start w:val="1"/>
      <w:numFmt w:val="lowerLetter"/>
      <w:lvlText w:val="%1."/>
      <w:lvlJc w:val="left"/>
      <w:pPr>
        <w:ind w:left="720" w:hanging="360"/>
      </w:pPr>
      <w:rPr>
        <w:rFonts w:ascii="Arial" w:hAnsi="Arial" w:cstheme="minorHAnsi"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08B2EB2"/>
    <w:multiLevelType w:val="hybridMultilevel"/>
    <w:tmpl w:val="33B6471E"/>
    <w:lvl w:ilvl="0" w:tplc="08B454C0">
      <w:start w:val="1"/>
      <w:numFmt w:val="lowerLetter"/>
      <w:lvlText w:val="%1."/>
      <w:lvlJc w:val="left"/>
      <w:pPr>
        <w:ind w:left="720" w:hanging="360"/>
      </w:pPr>
      <w:rPr>
        <w:rFonts w:ascii="Arial" w:hAnsi="Arial" w:cstheme="minorHAns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756274"/>
    <w:multiLevelType w:val="hybridMultilevel"/>
    <w:tmpl w:val="037ABBC6"/>
    <w:lvl w:ilvl="0" w:tplc="F724A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BE027E"/>
    <w:multiLevelType w:val="hybridMultilevel"/>
    <w:tmpl w:val="7304E9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7314205"/>
    <w:multiLevelType w:val="hybridMultilevel"/>
    <w:tmpl w:val="8CBA25C2"/>
    <w:lvl w:ilvl="0" w:tplc="FFFFFFFF">
      <w:start w:val="1"/>
      <w:numFmt w:val="lowerLetter"/>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74B30D2"/>
    <w:multiLevelType w:val="hybridMultilevel"/>
    <w:tmpl w:val="43BE221C"/>
    <w:lvl w:ilvl="0" w:tplc="F098AE3E">
      <w:start w:val="1"/>
      <w:numFmt w:val="decimal"/>
      <w:lvlText w:val="%1."/>
      <w:lvlJc w:val="left"/>
      <w:pPr>
        <w:ind w:left="720" w:hanging="360"/>
      </w:pPr>
    </w:lvl>
    <w:lvl w:ilvl="1" w:tplc="0622BBB4">
      <w:start w:val="1"/>
      <w:numFmt w:val="decimal"/>
      <w:lvlText w:val="%2."/>
      <w:lvlJc w:val="left"/>
      <w:pPr>
        <w:ind w:left="720" w:hanging="360"/>
      </w:pPr>
    </w:lvl>
    <w:lvl w:ilvl="2" w:tplc="7D48B1F0">
      <w:start w:val="1"/>
      <w:numFmt w:val="decimal"/>
      <w:lvlText w:val="%3."/>
      <w:lvlJc w:val="left"/>
      <w:pPr>
        <w:ind w:left="720" w:hanging="360"/>
      </w:pPr>
    </w:lvl>
    <w:lvl w:ilvl="3" w:tplc="B8EEF392">
      <w:start w:val="1"/>
      <w:numFmt w:val="decimal"/>
      <w:lvlText w:val="%4."/>
      <w:lvlJc w:val="left"/>
      <w:pPr>
        <w:ind w:left="720" w:hanging="360"/>
      </w:pPr>
    </w:lvl>
    <w:lvl w:ilvl="4" w:tplc="C8002DCC">
      <w:start w:val="1"/>
      <w:numFmt w:val="decimal"/>
      <w:lvlText w:val="%5."/>
      <w:lvlJc w:val="left"/>
      <w:pPr>
        <w:ind w:left="720" w:hanging="360"/>
      </w:pPr>
    </w:lvl>
    <w:lvl w:ilvl="5" w:tplc="4462E212">
      <w:start w:val="1"/>
      <w:numFmt w:val="decimal"/>
      <w:lvlText w:val="%6."/>
      <w:lvlJc w:val="left"/>
      <w:pPr>
        <w:ind w:left="720" w:hanging="360"/>
      </w:pPr>
    </w:lvl>
    <w:lvl w:ilvl="6" w:tplc="5D166C5A">
      <w:start w:val="1"/>
      <w:numFmt w:val="decimal"/>
      <w:lvlText w:val="%7."/>
      <w:lvlJc w:val="left"/>
      <w:pPr>
        <w:ind w:left="720" w:hanging="360"/>
      </w:pPr>
    </w:lvl>
    <w:lvl w:ilvl="7" w:tplc="5992C444">
      <w:start w:val="1"/>
      <w:numFmt w:val="decimal"/>
      <w:lvlText w:val="%8."/>
      <w:lvlJc w:val="left"/>
      <w:pPr>
        <w:ind w:left="720" w:hanging="360"/>
      </w:pPr>
    </w:lvl>
    <w:lvl w:ilvl="8" w:tplc="13D08EBE">
      <w:start w:val="1"/>
      <w:numFmt w:val="decimal"/>
      <w:lvlText w:val="%9."/>
      <w:lvlJc w:val="left"/>
      <w:pPr>
        <w:ind w:left="720" w:hanging="360"/>
      </w:pPr>
    </w:lvl>
  </w:abstractNum>
  <w:abstractNum w:abstractNumId="34" w15:restartNumberingAfterBreak="0">
    <w:nsid w:val="291372CE"/>
    <w:multiLevelType w:val="hybridMultilevel"/>
    <w:tmpl w:val="7FEC00A8"/>
    <w:lvl w:ilvl="0" w:tplc="08B454C0">
      <w:start w:val="1"/>
      <w:numFmt w:val="lowerLetter"/>
      <w:lvlText w:val="%1."/>
      <w:lvlJc w:val="left"/>
      <w:pPr>
        <w:ind w:left="1080" w:hanging="360"/>
      </w:pPr>
      <w:rPr>
        <w:rFonts w:ascii="Arial" w:hAnsi="Arial" w:cstheme="minorHAnsi" w:hint="default"/>
        <w:b w:val="0"/>
        <w:i w:val="0"/>
        <w:color w:val="auto"/>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29586098"/>
    <w:multiLevelType w:val="hybridMultilevel"/>
    <w:tmpl w:val="39DE72D2"/>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BB21AC"/>
    <w:multiLevelType w:val="hybridMultilevel"/>
    <w:tmpl w:val="0810895C"/>
    <w:lvl w:ilvl="0" w:tplc="3CB42DBE">
      <w:start w:val="1"/>
      <w:numFmt w:val="bullet"/>
      <w:lvlText w:val="o"/>
      <w:lvlJc w:val="left"/>
      <w:pPr>
        <w:ind w:left="1800" w:hanging="360"/>
      </w:pPr>
      <w:rPr>
        <w:rFonts w:ascii="Courier New" w:hAnsi="Courier New" w:cs="Courier New" w:hint="default"/>
        <w:color w:val="1F497D" w:themeColor="text2"/>
        <w:sz w:val="18"/>
      </w:rPr>
    </w:lvl>
    <w:lvl w:ilvl="1" w:tplc="3FF4DA12" w:tentative="1">
      <w:start w:val="1"/>
      <w:numFmt w:val="bullet"/>
      <w:lvlText w:val="o"/>
      <w:lvlJc w:val="left"/>
      <w:pPr>
        <w:ind w:left="2520" w:hanging="360"/>
      </w:pPr>
      <w:rPr>
        <w:rFonts w:ascii="Courier New" w:hAnsi="Courier New" w:cs="Courier New" w:hint="default"/>
      </w:rPr>
    </w:lvl>
    <w:lvl w:ilvl="2" w:tplc="928CB098" w:tentative="1">
      <w:start w:val="1"/>
      <w:numFmt w:val="bullet"/>
      <w:lvlText w:val=""/>
      <w:lvlJc w:val="left"/>
      <w:pPr>
        <w:ind w:left="3240" w:hanging="360"/>
      </w:pPr>
      <w:rPr>
        <w:rFonts w:ascii="Wingdings" w:hAnsi="Wingdings" w:hint="default"/>
      </w:rPr>
    </w:lvl>
    <w:lvl w:ilvl="3" w:tplc="44D6288A" w:tentative="1">
      <w:start w:val="1"/>
      <w:numFmt w:val="bullet"/>
      <w:lvlText w:val=""/>
      <w:lvlJc w:val="left"/>
      <w:pPr>
        <w:ind w:left="3960" w:hanging="360"/>
      </w:pPr>
      <w:rPr>
        <w:rFonts w:ascii="Symbol" w:hAnsi="Symbol" w:hint="default"/>
      </w:rPr>
    </w:lvl>
    <w:lvl w:ilvl="4" w:tplc="AFF4D9DE" w:tentative="1">
      <w:start w:val="1"/>
      <w:numFmt w:val="bullet"/>
      <w:lvlText w:val="o"/>
      <w:lvlJc w:val="left"/>
      <w:pPr>
        <w:ind w:left="4680" w:hanging="360"/>
      </w:pPr>
      <w:rPr>
        <w:rFonts w:ascii="Courier New" w:hAnsi="Courier New" w:cs="Courier New" w:hint="default"/>
      </w:rPr>
    </w:lvl>
    <w:lvl w:ilvl="5" w:tplc="BD4E0846" w:tentative="1">
      <w:start w:val="1"/>
      <w:numFmt w:val="bullet"/>
      <w:lvlText w:val=""/>
      <w:lvlJc w:val="left"/>
      <w:pPr>
        <w:ind w:left="5400" w:hanging="360"/>
      </w:pPr>
      <w:rPr>
        <w:rFonts w:ascii="Wingdings" w:hAnsi="Wingdings" w:hint="default"/>
      </w:rPr>
    </w:lvl>
    <w:lvl w:ilvl="6" w:tplc="CC6A84AA" w:tentative="1">
      <w:start w:val="1"/>
      <w:numFmt w:val="bullet"/>
      <w:lvlText w:val=""/>
      <w:lvlJc w:val="left"/>
      <w:pPr>
        <w:ind w:left="6120" w:hanging="360"/>
      </w:pPr>
      <w:rPr>
        <w:rFonts w:ascii="Symbol" w:hAnsi="Symbol" w:hint="default"/>
      </w:rPr>
    </w:lvl>
    <w:lvl w:ilvl="7" w:tplc="0E0E7486" w:tentative="1">
      <w:start w:val="1"/>
      <w:numFmt w:val="bullet"/>
      <w:lvlText w:val="o"/>
      <w:lvlJc w:val="left"/>
      <w:pPr>
        <w:ind w:left="6840" w:hanging="360"/>
      </w:pPr>
      <w:rPr>
        <w:rFonts w:ascii="Courier New" w:hAnsi="Courier New" w:cs="Courier New" w:hint="default"/>
      </w:rPr>
    </w:lvl>
    <w:lvl w:ilvl="8" w:tplc="A39897BC" w:tentative="1">
      <w:start w:val="1"/>
      <w:numFmt w:val="bullet"/>
      <w:lvlText w:val=""/>
      <w:lvlJc w:val="left"/>
      <w:pPr>
        <w:ind w:left="7560" w:hanging="360"/>
      </w:pPr>
      <w:rPr>
        <w:rFonts w:ascii="Wingdings" w:hAnsi="Wingdings" w:hint="default"/>
      </w:rPr>
    </w:lvl>
  </w:abstractNum>
  <w:abstractNum w:abstractNumId="37" w15:restartNumberingAfterBreak="0">
    <w:nsid w:val="2C0C05C9"/>
    <w:multiLevelType w:val="hybridMultilevel"/>
    <w:tmpl w:val="25A4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B82576"/>
    <w:multiLevelType w:val="hybridMultilevel"/>
    <w:tmpl w:val="33E2CAA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2E367807"/>
    <w:multiLevelType w:val="hybridMultilevel"/>
    <w:tmpl w:val="788E5CCE"/>
    <w:lvl w:ilvl="0" w:tplc="D4BE3426">
      <w:start w:val="1"/>
      <w:numFmt w:val="lowerLetter"/>
      <w:lvlText w:val="%1."/>
      <w:lvlJc w:val="left"/>
      <w:pPr>
        <w:ind w:left="720" w:hanging="360"/>
      </w:pPr>
      <w:rPr>
        <w:rFonts w:ascii="Arial" w:hAnsi="Arial"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1983FFF"/>
    <w:multiLevelType w:val="hybridMultilevel"/>
    <w:tmpl w:val="D2161D78"/>
    <w:lvl w:ilvl="0" w:tplc="D4BE3426">
      <w:start w:val="1"/>
      <w:numFmt w:val="lowerLetter"/>
      <w:lvlText w:val="%1."/>
      <w:lvlJc w:val="left"/>
      <w:pPr>
        <w:ind w:left="360" w:hanging="360"/>
      </w:pPr>
      <w:rPr>
        <w:rFonts w:ascii="Arial" w:hAnsi="Arial" w:hint="default"/>
        <w:sz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19852DF"/>
    <w:multiLevelType w:val="hybridMultilevel"/>
    <w:tmpl w:val="178CC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F6673B"/>
    <w:multiLevelType w:val="hybridMultilevel"/>
    <w:tmpl w:val="5B7048C2"/>
    <w:lvl w:ilvl="0" w:tplc="C0C4C816">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5B7B28"/>
    <w:multiLevelType w:val="hybridMultilevel"/>
    <w:tmpl w:val="844496B0"/>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2C576AE"/>
    <w:multiLevelType w:val="hybridMultilevel"/>
    <w:tmpl w:val="246A742E"/>
    <w:lvl w:ilvl="0" w:tplc="D4BE3426">
      <w:start w:val="1"/>
      <w:numFmt w:val="lowerLetter"/>
      <w:lvlText w:val="%1."/>
      <w:lvlJc w:val="left"/>
      <w:pPr>
        <w:ind w:left="1080" w:hanging="360"/>
      </w:pPr>
      <w:rPr>
        <w:rFonts w:ascii="Arial" w:hAnsi="Arial"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53C0587"/>
    <w:multiLevelType w:val="hybridMultilevel"/>
    <w:tmpl w:val="7CD2F5CE"/>
    <w:lvl w:ilvl="0" w:tplc="08B454C0">
      <w:start w:val="1"/>
      <w:numFmt w:val="lowerLetter"/>
      <w:lvlText w:val="%1."/>
      <w:lvlJc w:val="left"/>
      <w:pPr>
        <w:ind w:left="720" w:hanging="360"/>
      </w:pPr>
      <w:rPr>
        <w:rFonts w:ascii="Arial" w:hAnsi="Arial" w:cs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8A84B49"/>
    <w:multiLevelType w:val="hybridMultilevel"/>
    <w:tmpl w:val="EDB84A6E"/>
    <w:lvl w:ilvl="0" w:tplc="08B454C0">
      <w:start w:val="1"/>
      <w:numFmt w:val="lowerLetter"/>
      <w:lvlText w:val="%1."/>
      <w:lvlJc w:val="left"/>
      <w:pPr>
        <w:ind w:left="720" w:hanging="360"/>
      </w:pPr>
      <w:rPr>
        <w:rFonts w:ascii="Arial" w:hAnsi="Arial" w:cstheme="minorHAnsi"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9A1334"/>
    <w:multiLevelType w:val="hybridMultilevel"/>
    <w:tmpl w:val="C9928140"/>
    <w:lvl w:ilvl="0" w:tplc="CB58875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4748A0"/>
    <w:multiLevelType w:val="multilevel"/>
    <w:tmpl w:val="EEACCCA6"/>
    <w:lvl w:ilvl="0">
      <w:start w:val="4"/>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decimal"/>
      <w:lvlText w:val="%3."/>
      <w:lvlJc w:val="left"/>
      <w:pPr>
        <w:ind w:left="360" w:hanging="360"/>
      </w:pPr>
      <w:rPr>
        <w:rFonts w:hint="default"/>
        <w:color w:val="000000"/>
        <w:sz w:val="22"/>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99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C3E6221"/>
    <w:multiLevelType w:val="hybridMultilevel"/>
    <w:tmpl w:val="011E5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E954C9"/>
    <w:multiLevelType w:val="hybridMultilevel"/>
    <w:tmpl w:val="5F62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48184E"/>
    <w:multiLevelType w:val="hybridMultilevel"/>
    <w:tmpl w:val="5D2C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C44E70"/>
    <w:multiLevelType w:val="multilevel"/>
    <w:tmpl w:val="C0EA4916"/>
    <w:lvl w:ilvl="0">
      <w:start w:val="7"/>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1C855D4"/>
    <w:multiLevelType w:val="hybridMultilevel"/>
    <w:tmpl w:val="FC085D80"/>
    <w:lvl w:ilvl="0" w:tplc="91E237B2">
      <w:start w:val="1"/>
      <w:numFmt w:val="lowerLetter"/>
      <w:lvlText w:val="%1."/>
      <w:lvlJc w:val="left"/>
      <w:pPr>
        <w:ind w:left="1980" w:hanging="360"/>
      </w:pPr>
    </w:lvl>
    <w:lvl w:ilvl="1" w:tplc="099ABB98">
      <w:start w:val="1"/>
      <w:numFmt w:val="lowerLetter"/>
      <w:lvlText w:val="%2."/>
      <w:lvlJc w:val="left"/>
      <w:pPr>
        <w:ind w:left="1980" w:hanging="360"/>
      </w:pPr>
    </w:lvl>
    <w:lvl w:ilvl="2" w:tplc="50204116">
      <w:start w:val="1"/>
      <w:numFmt w:val="lowerLetter"/>
      <w:lvlText w:val="%3."/>
      <w:lvlJc w:val="left"/>
      <w:pPr>
        <w:ind w:left="1980" w:hanging="360"/>
      </w:pPr>
    </w:lvl>
    <w:lvl w:ilvl="3" w:tplc="68888DB4">
      <w:start w:val="1"/>
      <w:numFmt w:val="lowerLetter"/>
      <w:lvlText w:val="%4."/>
      <w:lvlJc w:val="left"/>
      <w:pPr>
        <w:ind w:left="1980" w:hanging="360"/>
      </w:pPr>
    </w:lvl>
    <w:lvl w:ilvl="4" w:tplc="B2B8E69A">
      <w:start w:val="1"/>
      <w:numFmt w:val="lowerLetter"/>
      <w:lvlText w:val="%5."/>
      <w:lvlJc w:val="left"/>
      <w:pPr>
        <w:ind w:left="1980" w:hanging="360"/>
      </w:pPr>
    </w:lvl>
    <w:lvl w:ilvl="5" w:tplc="64661BB8">
      <w:start w:val="1"/>
      <w:numFmt w:val="lowerLetter"/>
      <w:lvlText w:val="%6."/>
      <w:lvlJc w:val="left"/>
      <w:pPr>
        <w:ind w:left="1980" w:hanging="360"/>
      </w:pPr>
    </w:lvl>
    <w:lvl w:ilvl="6" w:tplc="CF8E0292">
      <w:start w:val="1"/>
      <w:numFmt w:val="lowerLetter"/>
      <w:lvlText w:val="%7."/>
      <w:lvlJc w:val="left"/>
      <w:pPr>
        <w:ind w:left="1980" w:hanging="360"/>
      </w:pPr>
    </w:lvl>
    <w:lvl w:ilvl="7" w:tplc="F85A1D2E">
      <w:start w:val="1"/>
      <w:numFmt w:val="lowerLetter"/>
      <w:lvlText w:val="%8."/>
      <w:lvlJc w:val="left"/>
      <w:pPr>
        <w:ind w:left="1980" w:hanging="360"/>
      </w:pPr>
    </w:lvl>
    <w:lvl w:ilvl="8" w:tplc="AC909A16">
      <w:start w:val="1"/>
      <w:numFmt w:val="lowerLetter"/>
      <w:lvlText w:val="%9."/>
      <w:lvlJc w:val="left"/>
      <w:pPr>
        <w:ind w:left="1980" w:hanging="360"/>
      </w:pPr>
    </w:lvl>
  </w:abstractNum>
  <w:abstractNum w:abstractNumId="55" w15:restartNumberingAfterBreak="0">
    <w:nsid w:val="422D6B8F"/>
    <w:multiLevelType w:val="multilevel"/>
    <w:tmpl w:val="7F00A6A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576"/>
        </w:tabs>
        <w:ind w:left="576" w:hanging="576"/>
      </w:pPr>
      <w:rPr>
        <w:rFonts w:hint="default"/>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990"/>
        </w:tabs>
        <w:ind w:left="99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2947CA0"/>
    <w:multiLevelType w:val="hybridMultilevel"/>
    <w:tmpl w:val="78968A56"/>
    <w:lvl w:ilvl="0" w:tplc="E07A5F1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45956EF"/>
    <w:multiLevelType w:val="hybridMultilevel"/>
    <w:tmpl w:val="94B2E250"/>
    <w:lvl w:ilvl="0" w:tplc="B1F470D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A771E4"/>
    <w:multiLevelType w:val="hybridMultilevel"/>
    <w:tmpl w:val="49B04F3C"/>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6712519"/>
    <w:multiLevelType w:val="hybridMultilevel"/>
    <w:tmpl w:val="494437C4"/>
    <w:lvl w:ilvl="0" w:tplc="AE4C1FD0">
      <w:start w:val="4"/>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E334FB"/>
    <w:multiLevelType w:val="hybridMultilevel"/>
    <w:tmpl w:val="8E7A79DC"/>
    <w:lvl w:ilvl="0" w:tplc="D4BE3426">
      <w:start w:val="1"/>
      <w:numFmt w:val="lowerLetter"/>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850D9A"/>
    <w:multiLevelType w:val="hybridMultilevel"/>
    <w:tmpl w:val="8CBA25C2"/>
    <w:lvl w:ilvl="0" w:tplc="D4BE3426">
      <w:start w:val="1"/>
      <w:numFmt w:val="lowerLetter"/>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47A30256"/>
    <w:multiLevelType w:val="hybridMultilevel"/>
    <w:tmpl w:val="ABA6986A"/>
    <w:lvl w:ilvl="0" w:tplc="F8B4D180">
      <w:start w:val="4"/>
      <w:numFmt w:val="lowerLetter"/>
      <w:lvlText w:val="%1."/>
      <w:lvlJc w:val="left"/>
      <w:pPr>
        <w:ind w:left="1440" w:hanging="360"/>
      </w:pPr>
      <w:rPr>
        <w:rFonts w:ascii="Arial" w:hAnsi="Arial" w:hint="default"/>
        <w:sz w:val="22"/>
      </w:rPr>
    </w:lvl>
    <w:lvl w:ilvl="1" w:tplc="C308BB12">
      <w:start w:val="1"/>
      <w:numFmt w:val="lowerLetter"/>
      <w:lvlText w:val="%2."/>
      <w:lvlJc w:val="left"/>
      <w:pPr>
        <w:ind w:left="1440" w:hanging="360"/>
      </w:pPr>
    </w:lvl>
    <w:lvl w:ilvl="2" w:tplc="1A4407AA" w:tentative="1">
      <w:start w:val="1"/>
      <w:numFmt w:val="lowerRoman"/>
      <w:lvlText w:val="%3."/>
      <w:lvlJc w:val="right"/>
      <w:pPr>
        <w:ind w:left="2160" w:hanging="180"/>
      </w:pPr>
    </w:lvl>
    <w:lvl w:ilvl="3" w:tplc="75FA720C" w:tentative="1">
      <w:start w:val="1"/>
      <w:numFmt w:val="decimal"/>
      <w:lvlText w:val="%4."/>
      <w:lvlJc w:val="left"/>
      <w:pPr>
        <w:ind w:left="2880" w:hanging="360"/>
      </w:pPr>
    </w:lvl>
    <w:lvl w:ilvl="4" w:tplc="A3FA5B94" w:tentative="1">
      <w:start w:val="1"/>
      <w:numFmt w:val="lowerLetter"/>
      <w:lvlText w:val="%5."/>
      <w:lvlJc w:val="left"/>
      <w:pPr>
        <w:ind w:left="3600" w:hanging="360"/>
      </w:pPr>
    </w:lvl>
    <w:lvl w:ilvl="5" w:tplc="BF74550E" w:tentative="1">
      <w:start w:val="1"/>
      <w:numFmt w:val="lowerRoman"/>
      <w:lvlText w:val="%6."/>
      <w:lvlJc w:val="right"/>
      <w:pPr>
        <w:ind w:left="4320" w:hanging="180"/>
      </w:pPr>
    </w:lvl>
    <w:lvl w:ilvl="6" w:tplc="4FAAC1CC" w:tentative="1">
      <w:start w:val="1"/>
      <w:numFmt w:val="decimal"/>
      <w:lvlText w:val="%7."/>
      <w:lvlJc w:val="left"/>
      <w:pPr>
        <w:ind w:left="5040" w:hanging="360"/>
      </w:pPr>
    </w:lvl>
    <w:lvl w:ilvl="7" w:tplc="2D7A161A" w:tentative="1">
      <w:start w:val="1"/>
      <w:numFmt w:val="lowerLetter"/>
      <w:lvlText w:val="%8."/>
      <w:lvlJc w:val="left"/>
      <w:pPr>
        <w:ind w:left="5760" w:hanging="360"/>
      </w:pPr>
    </w:lvl>
    <w:lvl w:ilvl="8" w:tplc="65F61980" w:tentative="1">
      <w:start w:val="1"/>
      <w:numFmt w:val="lowerRoman"/>
      <w:lvlText w:val="%9."/>
      <w:lvlJc w:val="right"/>
      <w:pPr>
        <w:ind w:left="6480" w:hanging="180"/>
      </w:pPr>
    </w:lvl>
  </w:abstractNum>
  <w:abstractNum w:abstractNumId="65" w15:restartNumberingAfterBreak="0">
    <w:nsid w:val="47D32D01"/>
    <w:multiLevelType w:val="hybridMultilevel"/>
    <w:tmpl w:val="96E20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FD4375"/>
    <w:multiLevelType w:val="hybridMultilevel"/>
    <w:tmpl w:val="D6507DFE"/>
    <w:lvl w:ilvl="0" w:tplc="F5C4E21A">
      <w:start w:val="1"/>
      <w:numFmt w:val="lowerLetter"/>
      <w:lvlText w:val="%1."/>
      <w:lvlJc w:val="left"/>
      <w:pPr>
        <w:ind w:left="720" w:hanging="360"/>
      </w:pPr>
      <w:rPr>
        <w:rFonts w:ascii="Arial" w:eastAsia="Times New Roman" w:hAnsi="Arial" w:cs="Arial"/>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9423094"/>
    <w:multiLevelType w:val="hybridMultilevel"/>
    <w:tmpl w:val="D3480C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AEB6FCA"/>
    <w:multiLevelType w:val="hybridMultilevel"/>
    <w:tmpl w:val="237A5268"/>
    <w:lvl w:ilvl="0" w:tplc="1876BF72">
      <w:start w:val="1"/>
      <w:numFmt w:val="lowerLetter"/>
      <w:lvlText w:val="%1."/>
      <w:lvlJc w:val="left"/>
      <w:pPr>
        <w:ind w:left="720" w:hanging="360"/>
      </w:pPr>
      <w:rPr>
        <w:rFonts w:ascii="Arial" w:hAnsi="Arial" w:cs="Arial" w:hint="default"/>
        <w:b w:val="0"/>
        <w:bCs w:val="0"/>
        <w:i w:val="0"/>
        <w:iCs w:val="0"/>
        <w:caps w:val="0"/>
        <w:strike w:val="0"/>
        <w:dstrike w:val="0"/>
        <w:vanish w:val="0"/>
        <w:color w:val="auto"/>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203C6D"/>
    <w:multiLevelType w:val="hybridMultilevel"/>
    <w:tmpl w:val="04C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15743D"/>
    <w:multiLevelType w:val="hybridMultilevel"/>
    <w:tmpl w:val="4F7E085E"/>
    <w:lvl w:ilvl="0" w:tplc="C450D550">
      <w:start w:val="1"/>
      <w:numFmt w:val="decimal"/>
      <w:lvlText w:val="%1."/>
      <w:lvlJc w:val="left"/>
      <w:pPr>
        <w:ind w:left="1296" w:hanging="360"/>
      </w:pPr>
      <w:rPr>
        <w:rFonts w:ascii="Arial" w:hAnsi="Arial"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4CA462B1"/>
    <w:multiLevelType w:val="hybridMultilevel"/>
    <w:tmpl w:val="5DE0BE3E"/>
    <w:lvl w:ilvl="0" w:tplc="C450D550">
      <w:start w:val="1"/>
      <w:numFmt w:val="decimal"/>
      <w:lvlText w:val="%1."/>
      <w:lvlJc w:val="left"/>
      <w:pPr>
        <w:ind w:left="720" w:hanging="360"/>
      </w:pPr>
      <w:rPr>
        <w:rFonts w:ascii="Arial" w:hAnsi="Arial" w:hint="default"/>
        <w:b w:val="0"/>
        <w:bCs w:val="0"/>
        <w:i w:val="0"/>
        <w:iCs w:val="0"/>
        <w:caps w:val="0"/>
        <w:strike w:val="0"/>
        <w:dstrike w:val="0"/>
        <w:vanish w:val="0"/>
        <w:color w:val="auto"/>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D3D5EC8"/>
    <w:multiLevelType w:val="multilevel"/>
    <w:tmpl w:val="D048FD42"/>
    <w:lvl w:ilvl="0">
      <w:start w:val="7"/>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73" w15:restartNumberingAfterBreak="0">
    <w:nsid w:val="50395048"/>
    <w:multiLevelType w:val="hybridMultilevel"/>
    <w:tmpl w:val="4B40403A"/>
    <w:lvl w:ilvl="0" w:tplc="4890158A">
      <w:start w:val="1"/>
      <w:numFmt w:val="bullet"/>
      <w:lvlText w:val=""/>
      <w:lvlJc w:val="left"/>
      <w:pPr>
        <w:ind w:left="720" w:hanging="360"/>
      </w:pPr>
      <w:rPr>
        <w:rFonts w:ascii="Symbol" w:hAnsi="Symbol" w:hint="default"/>
        <w:cap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6743A0"/>
    <w:multiLevelType w:val="hybridMultilevel"/>
    <w:tmpl w:val="6E82D148"/>
    <w:lvl w:ilvl="0" w:tplc="08B454C0">
      <w:start w:val="1"/>
      <w:numFmt w:val="lowerLetter"/>
      <w:lvlText w:val="%1."/>
      <w:lvlJc w:val="left"/>
      <w:pPr>
        <w:ind w:left="720" w:hanging="360"/>
      </w:pPr>
      <w:rPr>
        <w:rFonts w:ascii="Arial" w:hAnsi="Arial" w:cstheme="minorHAnsi" w:hint="default"/>
        <w:b w:val="0"/>
        <w:i w:val="0"/>
        <w:color w:val="auto"/>
        <w:sz w:val="22"/>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0B27BA5"/>
    <w:multiLevelType w:val="hybridMultilevel"/>
    <w:tmpl w:val="ED080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D816A4"/>
    <w:multiLevelType w:val="multilevel"/>
    <w:tmpl w:val="8AD0CD70"/>
    <w:lvl w:ilvl="0">
      <w:start w:val="7"/>
      <w:numFmt w:val="decimal"/>
      <w:lvlText w:val="%1"/>
      <w:lvlJc w:val="left"/>
      <w:pPr>
        <w:ind w:left="720" w:hanging="720"/>
      </w:pPr>
      <w:rPr>
        <w:rFonts w:hint="default"/>
        <w:b/>
      </w:rPr>
    </w:lvl>
    <w:lvl w:ilvl="1">
      <w:start w:val="10"/>
      <w:numFmt w:val="decimal"/>
      <w:lvlText w:val="%1.%2"/>
      <w:lvlJc w:val="left"/>
      <w:pPr>
        <w:ind w:left="720" w:hanging="72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528C1082"/>
    <w:multiLevelType w:val="hybridMultilevel"/>
    <w:tmpl w:val="D15C4DF6"/>
    <w:lvl w:ilvl="0" w:tplc="D4BE3426">
      <w:start w:val="1"/>
      <w:numFmt w:val="lowerLetter"/>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3E83A87"/>
    <w:multiLevelType w:val="hybridMultilevel"/>
    <w:tmpl w:val="097E6C2A"/>
    <w:lvl w:ilvl="0" w:tplc="FE0A82C0">
      <w:start w:val="1"/>
      <w:numFmt w:val="lowerLetter"/>
      <w:lvlText w:val="%1."/>
      <w:lvlJc w:val="left"/>
      <w:pPr>
        <w:ind w:left="720" w:hanging="360"/>
      </w:pPr>
    </w:lvl>
    <w:lvl w:ilvl="1" w:tplc="60D67DCA">
      <w:start w:val="1"/>
      <w:numFmt w:val="lowerLetter"/>
      <w:lvlText w:val="%2."/>
      <w:lvlJc w:val="left"/>
      <w:pPr>
        <w:ind w:left="720" w:hanging="360"/>
      </w:pPr>
    </w:lvl>
    <w:lvl w:ilvl="2" w:tplc="44A002F6">
      <w:start w:val="1"/>
      <w:numFmt w:val="lowerLetter"/>
      <w:lvlText w:val="%3."/>
      <w:lvlJc w:val="left"/>
      <w:pPr>
        <w:ind w:left="720" w:hanging="360"/>
      </w:pPr>
    </w:lvl>
    <w:lvl w:ilvl="3" w:tplc="F96C6EA8">
      <w:start w:val="1"/>
      <w:numFmt w:val="lowerLetter"/>
      <w:lvlText w:val="%4."/>
      <w:lvlJc w:val="left"/>
      <w:pPr>
        <w:ind w:left="720" w:hanging="360"/>
      </w:pPr>
    </w:lvl>
    <w:lvl w:ilvl="4" w:tplc="BEE624A0">
      <w:start w:val="1"/>
      <w:numFmt w:val="lowerLetter"/>
      <w:lvlText w:val="%5."/>
      <w:lvlJc w:val="left"/>
      <w:pPr>
        <w:ind w:left="720" w:hanging="360"/>
      </w:pPr>
    </w:lvl>
    <w:lvl w:ilvl="5" w:tplc="57E8DAA4">
      <w:start w:val="1"/>
      <w:numFmt w:val="lowerLetter"/>
      <w:lvlText w:val="%6."/>
      <w:lvlJc w:val="left"/>
      <w:pPr>
        <w:ind w:left="720" w:hanging="360"/>
      </w:pPr>
    </w:lvl>
    <w:lvl w:ilvl="6" w:tplc="4A204582">
      <w:start w:val="1"/>
      <w:numFmt w:val="lowerLetter"/>
      <w:lvlText w:val="%7."/>
      <w:lvlJc w:val="left"/>
      <w:pPr>
        <w:ind w:left="720" w:hanging="360"/>
      </w:pPr>
    </w:lvl>
    <w:lvl w:ilvl="7" w:tplc="1DF6E8BA">
      <w:start w:val="1"/>
      <w:numFmt w:val="lowerLetter"/>
      <w:lvlText w:val="%8."/>
      <w:lvlJc w:val="left"/>
      <w:pPr>
        <w:ind w:left="720" w:hanging="360"/>
      </w:pPr>
    </w:lvl>
    <w:lvl w:ilvl="8" w:tplc="C32E6F8C">
      <w:start w:val="1"/>
      <w:numFmt w:val="lowerLetter"/>
      <w:lvlText w:val="%9."/>
      <w:lvlJc w:val="left"/>
      <w:pPr>
        <w:ind w:left="720" w:hanging="360"/>
      </w:pPr>
    </w:lvl>
  </w:abstractNum>
  <w:abstractNum w:abstractNumId="79" w15:restartNumberingAfterBreak="0">
    <w:nsid w:val="545177CF"/>
    <w:multiLevelType w:val="hybridMultilevel"/>
    <w:tmpl w:val="00B8F3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014023"/>
    <w:multiLevelType w:val="hybridMultilevel"/>
    <w:tmpl w:val="F4561700"/>
    <w:lvl w:ilvl="0" w:tplc="F724A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9A68F0"/>
    <w:multiLevelType w:val="hybridMultilevel"/>
    <w:tmpl w:val="A95E1632"/>
    <w:lvl w:ilvl="0" w:tplc="08B454C0">
      <w:start w:val="1"/>
      <w:numFmt w:val="lowerLetter"/>
      <w:lvlText w:val="%1."/>
      <w:lvlJc w:val="left"/>
      <w:pPr>
        <w:ind w:left="900" w:hanging="360"/>
      </w:pPr>
      <w:rPr>
        <w:rFonts w:ascii="Arial" w:hAnsi="Arial" w:cstheme="minorHAnsi" w:hint="default"/>
        <w:b w:val="0"/>
        <w:i w:val="0"/>
        <w:color w:val="auto"/>
        <w:sz w:val="22"/>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2" w15:restartNumberingAfterBreak="0">
    <w:nsid w:val="57F06335"/>
    <w:multiLevelType w:val="hybridMultilevel"/>
    <w:tmpl w:val="42AE92B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2F3FE5"/>
    <w:multiLevelType w:val="hybridMultilevel"/>
    <w:tmpl w:val="A3F21C48"/>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B3B3AD7"/>
    <w:multiLevelType w:val="hybridMultilevel"/>
    <w:tmpl w:val="249CF902"/>
    <w:lvl w:ilvl="0" w:tplc="4BF6A716">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D1232F0"/>
    <w:multiLevelType w:val="hybridMultilevel"/>
    <w:tmpl w:val="BC326356"/>
    <w:lvl w:ilvl="0" w:tplc="C450D550">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D171125"/>
    <w:multiLevelType w:val="hybridMultilevel"/>
    <w:tmpl w:val="249CF902"/>
    <w:lvl w:ilvl="0" w:tplc="FFFFFFFF">
      <w:start w:val="1"/>
      <w:numFmt w:val="lowerLetter"/>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D821BA4"/>
    <w:multiLevelType w:val="hybridMultilevel"/>
    <w:tmpl w:val="DF44D558"/>
    <w:lvl w:ilvl="0" w:tplc="0AA252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956C28"/>
    <w:multiLevelType w:val="hybridMultilevel"/>
    <w:tmpl w:val="C7A8ED60"/>
    <w:lvl w:ilvl="0" w:tplc="FFFFFFFF">
      <w:start w:val="1"/>
      <w:numFmt w:val="lowerLetter"/>
      <w:lvlText w:val="%1)"/>
      <w:lvlJc w:val="left"/>
      <w:pPr>
        <w:ind w:left="720" w:hanging="360"/>
      </w:pPr>
      <w:rPr>
        <w:rFont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E2E4C1B"/>
    <w:multiLevelType w:val="hybridMultilevel"/>
    <w:tmpl w:val="FC5C1772"/>
    <w:lvl w:ilvl="0" w:tplc="A31E500C">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686ED5"/>
    <w:multiLevelType w:val="hybridMultilevel"/>
    <w:tmpl w:val="F992DB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03A5372"/>
    <w:multiLevelType w:val="hybridMultilevel"/>
    <w:tmpl w:val="B92A2552"/>
    <w:lvl w:ilvl="0" w:tplc="08B454C0">
      <w:start w:val="1"/>
      <w:numFmt w:val="lowerLetter"/>
      <w:lvlText w:val="%1."/>
      <w:lvlJc w:val="left"/>
      <w:pPr>
        <w:ind w:left="720" w:hanging="360"/>
      </w:pPr>
      <w:rPr>
        <w:rFonts w:ascii="Arial" w:hAnsi="Arial" w:cs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1A82306"/>
    <w:multiLevelType w:val="hybridMultilevel"/>
    <w:tmpl w:val="8480CBD6"/>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3DF3216"/>
    <w:multiLevelType w:val="hybridMultilevel"/>
    <w:tmpl w:val="59823328"/>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3F73D2B"/>
    <w:multiLevelType w:val="hybridMultilevel"/>
    <w:tmpl w:val="CCD47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5721A7"/>
    <w:multiLevelType w:val="hybridMultilevel"/>
    <w:tmpl w:val="A502B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750BC0"/>
    <w:multiLevelType w:val="hybridMultilevel"/>
    <w:tmpl w:val="FE8E32E0"/>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7172DD9"/>
    <w:multiLevelType w:val="hybridMultilevel"/>
    <w:tmpl w:val="39086176"/>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3228F2"/>
    <w:multiLevelType w:val="hybridMultilevel"/>
    <w:tmpl w:val="3E5229CE"/>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7AD28E7"/>
    <w:multiLevelType w:val="hybridMultilevel"/>
    <w:tmpl w:val="D1A6729C"/>
    <w:lvl w:ilvl="0" w:tplc="D4BE3426">
      <w:start w:val="1"/>
      <w:numFmt w:val="lowerLetter"/>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7BA138C"/>
    <w:multiLevelType w:val="hybridMultilevel"/>
    <w:tmpl w:val="1F70841E"/>
    <w:lvl w:ilvl="0" w:tplc="08A87680">
      <w:start w:val="1"/>
      <w:numFmt w:val="bullet"/>
      <w:lvlText w:val=""/>
      <w:lvlJc w:val="left"/>
      <w:pPr>
        <w:ind w:left="778" w:hanging="360"/>
      </w:pPr>
      <w:rPr>
        <w:rFonts w:ascii="Wingdings" w:hAnsi="Wingdings" w:hint="default"/>
        <w:color w:val="1F497D" w:themeColor="text2"/>
        <w:sz w:val="1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2" w15:restartNumberingAfterBreak="0">
    <w:nsid w:val="682F24D2"/>
    <w:multiLevelType w:val="hybridMultilevel"/>
    <w:tmpl w:val="6F50EF0C"/>
    <w:lvl w:ilvl="0" w:tplc="890E60E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8444F9E"/>
    <w:multiLevelType w:val="hybridMultilevel"/>
    <w:tmpl w:val="611E3EBE"/>
    <w:lvl w:ilvl="0" w:tplc="78AE1C16">
      <w:start w:val="1"/>
      <w:numFmt w:val="decimal"/>
      <w:lvlText w:val="%1."/>
      <w:lvlJc w:val="left"/>
      <w:pPr>
        <w:ind w:left="720" w:hanging="360"/>
      </w:pPr>
    </w:lvl>
    <w:lvl w:ilvl="1" w:tplc="F000CD14">
      <w:start w:val="1"/>
      <w:numFmt w:val="decimal"/>
      <w:lvlText w:val="%2."/>
      <w:lvlJc w:val="left"/>
      <w:pPr>
        <w:ind w:left="720" w:hanging="360"/>
      </w:pPr>
    </w:lvl>
    <w:lvl w:ilvl="2" w:tplc="38709340">
      <w:start w:val="1"/>
      <w:numFmt w:val="decimal"/>
      <w:lvlText w:val="%3."/>
      <w:lvlJc w:val="left"/>
      <w:pPr>
        <w:ind w:left="720" w:hanging="360"/>
      </w:pPr>
    </w:lvl>
    <w:lvl w:ilvl="3" w:tplc="9348BD86">
      <w:start w:val="1"/>
      <w:numFmt w:val="decimal"/>
      <w:lvlText w:val="%4."/>
      <w:lvlJc w:val="left"/>
      <w:pPr>
        <w:ind w:left="720" w:hanging="360"/>
      </w:pPr>
    </w:lvl>
    <w:lvl w:ilvl="4" w:tplc="5B96F63E">
      <w:start w:val="1"/>
      <w:numFmt w:val="decimal"/>
      <w:lvlText w:val="%5."/>
      <w:lvlJc w:val="left"/>
      <w:pPr>
        <w:ind w:left="720" w:hanging="360"/>
      </w:pPr>
    </w:lvl>
    <w:lvl w:ilvl="5" w:tplc="31C264A0">
      <w:start w:val="1"/>
      <w:numFmt w:val="decimal"/>
      <w:lvlText w:val="%6."/>
      <w:lvlJc w:val="left"/>
      <w:pPr>
        <w:ind w:left="720" w:hanging="360"/>
      </w:pPr>
    </w:lvl>
    <w:lvl w:ilvl="6" w:tplc="E58EFF72">
      <w:start w:val="1"/>
      <w:numFmt w:val="decimal"/>
      <w:lvlText w:val="%7."/>
      <w:lvlJc w:val="left"/>
      <w:pPr>
        <w:ind w:left="720" w:hanging="360"/>
      </w:pPr>
    </w:lvl>
    <w:lvl w:ilvl="7" w:tplc="4C387AD8">
      <w:start w:val="1"/>
      <w:numFmt w:val="decimal"/>
      <w:lvlText w:val="%8."/>
      <w:lvlJc w:val="left"/>
      <w:pPr>
        <w:ind w:left="720" w:hanging="360"/>
      </w:pPr>
    </w:lvl>
    <w:lvl w:ilvl="8" w:tplc="32428312">
      <w:start w:val="1"/>
      <w:numFmt w:val="decimal"/>
      <w:lvlText w:val="%9."/>
      <w:lvlJc w:val="left"/>
      <w:pPr>
        <w:ind w:left="720" w:hanging="360"/>
      </w:pPr>
    </w:lvl>
  </w:abstractNum>
  <w:abstractNum w:abstractNumId="104" w15:restartNumberingAfterBreak="0">
    <w:nsid w:val="6D32747D"/>
    <w:multiLevelType w:val="hybridMultilevel"/>
    <w:tmpl w:val="7BFCCE70"/>
    <w:lvl w:ilvl="0" w:tplc="D4BE3426">
      <w:start w:val="1"/>
      <w:numFmt w:val="lowerLetter"/>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DB20205"/>
    <w:multiLevelType w:val="hybridMultilevel"/>
    <w:tmpl w:val="2D70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E660DDB"/>
    <w:multiLevelType w:val="hybridMultilevel"/>
    <w:tmpl w:val="56661B8C"/>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E841857"/>
    <w:multiLevelType w:val="hybridMultilevel"/>
    <w:tmpl w:val="8166AC8E"/>
    <w:lvl w:ilvl="0" w:tplc="1876BF72">
      <w:start w:val="1"/>
      <w:numFmt w:val="lowerLetter"/>
      <w:lvlText w:val="%1."/>
      <w:lvlJc w:val="left"/>
      <w:pPr>
        <w:ind w:left="720" w:hanging="360"/>
      </w:pPr>
      <w:rPr>
        <w:rFonts w:ascii="Arial" w:hAnsi="Arial" w:cs="Arial" w:hint="default"/>
        <w:b w:val="0"/>
        <w:bCs w:val="0"/>
        <w:i w:val="0"/>
        <w:iCs w:val="0"/>
        <w:caps w:val="0"/>
        <w:strike w:val="0"/>
        <w:dstrike w:val="0"/>
        <w:vanish w:val="0"/>
        <w:color w:val="auto"/>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FEF719D"/>
    <w:multiLevelType w:val="hybridMultilevel"/>
    <w:tmpl w:val="61EC1A8E"/>
    <w:lvl w:ilvl="0" w:tplc="1ACC58F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20C0443"/>
    <w:multiLevelType w:val="hybridMultilevel"/>
    <w:tmpl w:val="CF1C01FE"/>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3334462"/>
    <w:multiLevelType w:val="hybridMultilevel"/>
    <w:tmpl w:val="AB3ED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663777"/>
    <w:multiLevelType w:val="hybridMultilevel"/>
    <w:tmpl w:val="2C48368C"/>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4CD37B3"/>
    <w:multiLevelType w:val="hybridMultilevel"/>
    <w:tmpl w:val="F468CD22"/>
    <w:lvl w:ilvl="0" w:tplc="1876BF72">
      <w:start w:val="1"/>
      <w:numFmt w:val="lowerLetter"/>
      <w:lvlText w:val="%1."/>
      <w:lvlJc w:val="left"/>
      <w:pPr>
        <w:ind w:left="720" w:hanging="360"/>
      </w:pPr>
      <w:rPr>
        <w:rFonts w:ascii="Arial" w:hAnsi="Arial" w:cs="Arial" w:hint="default"/>
        <w:b w:val="0"/>
        <w:bCs w:val="0"/>
        <w:i w:val="0"/>
        <w:iCs w:val="0"/>
        <w:caps w:val="0"/>
        <w:strike w:val="0"/>
        <w:dstrike w:val="0"/>
        <w:vanish w:val="0"/>
        <w:color w:val="auto"/>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0C7B1A"/>
    <w:multiLevelType w:val="hybridMultilevel"/>
    <w:tmpl w:val="FC6EA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2C4B68"/>
    <w:multiLevelType w:val="hybridMultilevel"/>
    <w:tmpl w:val="1F1E3074"/>
    <w:lvl w:ilvl="0" w:tplc="672C918A">
      <w:start w:val="1"/>
      <w:numFmt w:val="bullet"/>
      <w:lvlText w:val="o"/>
      <w:lvlJc w:val="left"/>
      <w:pPr>
        <w:tabs>
          <w:tab w:val="num" w:pos="720"/>
        </w:tabs>
        <w:ind w:left="720" w:hanging="360"/>
      </w:pPr>
      <w:rPr>
        <w:rFonts w:ascii="Courier New" w:hAnsi="Courier New" w:cs="Courier New" w:hint="default"/>
        <w:color w:val="44546A"/>
        <w:sz w:val="18"/>
      </w:rPr>
    </w:lvl>
    <w:lvl w:ilvl="1" w:tplc="C658D66A">
      <w:start w:val="1"/>
      <w:numFmt w:val="bullet"/>
      <w:lvlText w:val="o"/>
      <w:lvlJc w:val="left"/>
      <w:pPr>
        <w:tabs>
          <w:tab w:val="num" w:pos="1800"/>
        </w:tabs>
        <w:ind w:left="1800" w:hanging="360"/>
      </w:pPr>
      <w:rPr>
        <w:rFonts w:ascii="Courier New" w:hAnsi="Courier New" w:cs="Courier New" w:hint="default"/>
      </w:rPr>
    </w:lvl>
    <w:lvl w:ilvl="2" w:tplc="2286B03A">
      <w:start w:val="1"/>
      <w:numFmt w:val="bullet"/>
      <w:lvlText w:val=""/>
      <w:lvlJc w:val="left"/>
      <w:pPr>
        <w:tabs>
          <w:tab w:val="num" w:pos="2520"/>
        </w:tabs>
        <w:ind w:left="2520" w:hanging="360"/>
      </w:pPr>
      <w:rPr>
        <w:rFonts w:ascii="Wingdings" w:hAnsi="Wingdings" w:hint="default"/>
      </w:rPr>
    </w:lvl>
    <w:lvl w:ilvl="3" w:tplc="35D45AD4">
      <w:start w:val="1"/>
      <w:numFmt w:val="bullet"/>
      <w:lvlText w:val=""/>
      <w:lvlJc w:val="left"/>
      <w:pPr>
        <w:tabs>
          <w:tab w:val="num" w:pos="3240"/>
        </w:tabs>
        <w:ind w:left="3240" w:hanging="360"/>
      </w:pPr>
      <w:rPr>
        <w:rFonts w:ascii="Symbol" w:hAnsi="Symbol" w:hint="default"/>
      </w:rPr>
    </w:lvl>
    <w:lvl w:ilvl="4" w:tplc="F1364972">
      <w:start w:val="1"/>
      <w:numFmt w:val="bullet"/>
      <w:lvlText w:val="o"/>
      <w:lvlJc w:val="left"/>
      <w:pPr>
        <w:tabs>
          <w:tab w:val="num" w:pos="3960"/>
        </w:tabs>
        <w:ind w:left="3960" w:hanging="360"/>
      </w:pPr>
      <w:rPr>
        <w:rFonts w:ascii="Courier New" w:hAnsi="Courier New" w:cs="Courier New" w:hint="default"/>
      </w:rPr>
    </w:lvl>
    <w:lvl w:ilvl="5" w:tplc="2E3E8146">
      <w:start w:val="1"/>
      <w:numFmt w:val="bullet"/>
      <w:lvlText w:val=""/>
      <w:lvlJc w:val="left"/>
      <w:pPr>
        <w:tabs>
          <w:tab w:val="num" w:pos="4680"/>
        </w:tabs>
        <w:ind w:left="4680" w:hanging="360"/>
      </w:pPr>
      <w:rPr>
        <w:rFonts w:ascii="Wingdings" w:hAnsi="Wingdings" w:hint="default"/>
      </w:rPr>
    </w:lvl>
    <w:lvl w:ilvl="6" w:tplc="C3C0554A">
      <w:start w:val="1"/>
      <w:numFmt w:val="bullet"/>
      <w:lvlText w:val=""/>
      <w:lvlJc w:val="left"/>
      <w:pPr>
        <w:tabs>
          <w:tab w:val="num" w:pos="5400"/>
        </w:tabs>
        <w:ind w:left="5400" w:hanging="360"/>
      </w:pPr>
      <w:rPr>
        <w:rFonts w:ascii="Symbol" w:hAnsi="Symbol" w:hint="default"/>
      </w:rPr>
    </w:lvl>
    <w:lvl w:ilvl="7" w:tplc="91F60ECC">
      <w:start w:val="1"/>
      <w:numFmt w:val="bullet"/>
      <w:lvlText w:val="o"/>
      <w:lvlJc w:val="left"/>
      <w:pPr>
        <w:tabs>
          <w:tab w:val="num" w:pos="6120"/>
        </w:tabs>
        <w:ind w:left="6120" w:hanging="360"/>
      </w:pPr>
      <w:rPr>
        <w:rFonts w:ascii="Courier New" w:hAnsi="Courier New" w:cs="Courier New" w:hint="default"/>
      </w:rPr>
    </w:lvl>
    <w:lvl w:ilvl="8" w:tplc="F45AE95E">
      <w:start w:val="1"/>
      <w:numFmt w:val="bullet"/>
      <w:lvlText w:val=""/>
      <w:lvlJc w:val="left"/>
      <w:pPr>
        <w:tabs>
          <w:tab w:val="num" w:pos="6840"/>
        </w:tabs>
        <w:ind w:left="6840" w:hanging="360"/>
      </w:pPr>
      <w:rPr>
        <w:rFonts w:ascii="Wingdings" w:hAnsi="Wingdings" w:hint="default"/>
      </w:rPr>
    </w:lvl>
  </w:abstractNum>
  <w:abstractNum w:abstractNumId="115" w15:restartNumberingAfterBreak="0">
    <w:nsid w:val="77990B8B"/>
    <w:multiLevelType w:val="hybridMultilevel"/>
    <w:tmpl w:val="249CF902"/>
    <w:lvl w:ilvl="0" w:tplc="FFFFFFFF">
      <w:start w:val="1"/>
      <w:numFmt w:val="lowerLetter"/>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8151C13"/>
    <w:multiLevelType w:val="hybridMultilevel"/>
    <w:tmpl w:val="6F6842A6"/>
    <w:lvl w:ilvl="0" w:tplc="04090017">
      <w:start w:val="1"/>
      <w:numFmt w:val="lowerLetter"/>
      <w:lvlText w:val="%1)"/>
      <w:lvlJc w:val="left"/>
      <w:pPr>
        <w:ind w:left="720" w:hanging="360"/>
      </w:pPr>
    </w:lvl>
    <w:lvl w:ilvl="1" w:tplc="6CDA6438">
      <w:start w:val="1"/>
      <w:numFmt w:val="lowerRoman"/>
      <w:lvlText w:val="%2."/>
      <w:lvlJc w:val="left"/>
      <w:pPr>
        <w:ind w:left="1440" w:hanging="360"/>
      </w:pPr>
      <w:rPr>
        <w:rFonts w:hint="default"/>
      </w:rPr>
    </w:lvl>
    <w:lvl w:ilvl="2" w:tplc="2236C11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EF0A91"/>
    <w:multiLevelType w:val="hybridMultilevel"/>
    <w:tmpl w:val="0668073C"/>
    <w:lvl w:ilvl="0" w:tplc="66E26F26">
      <w:start w:val="1"/>
      <w:numFmt w:val="bullet"/>
      <w:lvlText w:val=""/>
      <w:lvlJc w:val="left"/>
      <w:pPr>
        <w:ind w:left="720" w:hanging="360"/>
      </w:pPr>
      <w:rPr>
        <w:rFonts w:ascii="Symbol" w:hAnsi="Symbol" w:hint="default"/>
      </w:rPr>
    </w:lvl>
    <w:lvl w:ilvl="1" w:tplc="92D6A2EC" w:tentative="1">
      <w:start w:val="1"/>
      <w:numFmt w:val="bullet"/>
      <w:lvlText w:val="o"/>
      <w:lvlJc w:val="left"/>
      <w:pPr>
        <w:ind w:left="1440" w:hanging="360"/>
      </w:pPr>
      <w:rPr>
        <w:rFonts w:ascii="Courier New" w:hAnsi="Courier New" w:cs="Courier New" w:hint="default"/>
      </w:rPr>
    </w:lvl>
    <w:lvl w:ilvl="2" w:tplc="C132131A" w:tentative="1">
      <w:start w:val="1"/>
      <w:numFmt w:val="bullet"/>
      <w:lvlText w:val=""/>
      <w:lvlJc w:val="left"/>
      <w:pPr>
        <w:ind w:left="2160" w:hanging="360"/>
      </w:pPr>
      <w:rPr>
        <w:rFonts w:ascii="Wingdings" w:hAnsi="Wingdings" w:hint="default"/>
      </w:rPr>
    </w:lvl>
    <w:lvl w:ilvl="3" w:tplc="4694EE3C" w:tentative="1">
      <w:start w:val="1"/>
      <w:numFmt w:val="bullet"/>
      <w:lvlText w:val=""/>
      <w:lvlJc w:val="left"/>
      <w:pPr>
        <w:ind w:left="2880" w:hanging="360"/>
      </w:pPr>
      <w:rPr>
        <w:rFonts w:ascii="Symbol" w:hAnsi="Symbol" w:hint="default"/>
      </w:rPr>
    </w:lvl>
    <w:lvl w:ilvl="4" w:tplc="3A505A46" w:tentative="1">
      <w:start w:val="1"/>
      <w:numFmt w:val="bullet"/>
      <w:lvlText w:val="o"/>
      <w:lvlJc w:val="left"/>
      <w:pPr>
        <w:ind w:left="3600" w:hanging="360"/>
      </w:pPr>
      <w:rPr>
        <w:rFonts w:ascii="Courier New" w:hAnsi="Courier New" w:cs="Courier New" w:hint="default"/>
      </w:rPr>
    </w:lvl>
    <w:lvl w:ilvl="5" w:tplc="9E4EA836" w:tentative="1">
      <w:start w:val="1"/>
      <w:numFmt w:val="bullet"/>
      <w:lvlText w:val=""/>
      <w:lvlJc w:val="left"/>
      <w:pPr>
        <w:ind w:left="4320" w:hanging="360"/>
      </w:pPr>
      <w:rPr>
        <w:rFonts w:ascii="Wingdings" w:hAnsi="Wingdings" w:hint="default"/>
      </w:rPr>
    </w:lvl>
    <w:lvl w:ilvl="6" w:tplc="981AA820" w:tentative="1">
      <w:start w:val="1"/>
      <w:numFmt w:val="bullet"/>
      <w:lvlText w:val=""/>
      <w:lvlJc w:val="left"/>
      <w:pPr>
        <w:ind w:left="5040" w:hanging="360"/>
      </w:pPr>
      <w:rPr>
        <w:rFonts w:ascii="Symbol" w:hAnsi="Symbol" w:hint="default"/>
      </w:rPr>
    </w:lvl>
    <w:lvl w:ilvl="7" w:tplc="4754C5C6" w:tentative="1">
      <w:start w:val="1"/>
      <w:numFmt w:val="bullet"/>
      <w:lvlText w:val="o"/>
      <w:lvlJc w:val="left"/>
      <w:pPr>
        <w:ind w:left="5760" w:hanging="360"/>
      </w:pPr>
      <w:rPr>
        <w:rFonts w:ascii="Courier New" w:hAnsi="Courier New" w:cs="Courier New" w:hint="default"/>
      </w:rPr>
    </w:lvl>
    <w:lvl w:ilvl="8" w:tplc="F7784900" w:tentative="1">
      <w:start w:val="1"/>
      <w:numFmt w:val="bullet"/>
      <w:lvlText w:val=""/>
      <w:lvlJc w:val="left"/>
      <w:pPr>
        <w:ind w:left="6480" w:hanging="360"/>
      </w:pPr>
      <w:rPr>
        <w:rFonts w:ascii="Wingdings" w:hAnsi="Wingdings" w:hint="default"/>
      </w:rPr>
    </w:lvl>
  </w:abstractNum>
  <w:abstractNum w:abstractNumId="118" w15:restartNumberingAfterBreak="0">
    <w:nsid w:val="7A2A7995"/>
    <w:multiLevelType w:val="hybridMultilevel"/>
    <w:tmpl w:val="A6767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ACA6907"/>
    <w:multiLevelType w:val="hybridMultilevel"/>
    <w:tmpl w:val="3BEE6D50"/>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B622744"/>
    <w:multiLevelType w:val="hybridMultilevel"/>
    <w:tmpl w:val="36523668"/>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CA80D88"/>
    <w:multiLevelType w:val="hybridMultilevel"/>
    <w:tmpl w:val="820C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556EFE"/>
    <w:multiLevelType w:val="hybridMultilevel"/>
    <w:tmpl w:val="4030E724"/>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3" w15:restartNumberingAfterBreak="0">
    <w:nsid w:val="7D7420BB"/>
    <w:multiLevelType w:val="hybridMultilevel"/>
    <w:tmpl w:val="A2F2B26E"/>
    <w:lvl w:ilvl="0" w:tplc="1876BF72">
      <w:start w:val="1"/>
      <w:numFmt w:val="lowerLetter"/>
      <w:lvlText w:val="%1."/>
      <w:lvlJc w:val="left"/>
      <w:pPr>
        <w:ind w:left="720" w:hanging="360"/>
      </w:pPr>
      <w:rPr>
        <w:rFonts w:ascii="Arial" w:hAnsi="Arial" w:cs="Arial" w:hint="default"/>
        <w:b w:val="0"/>
        <w:bCs w:val="0"/>
        <w:i w:val="0"/>
        <w:iCs w:val="0"/>
        <w:caps w:val="0"/>
        <w:strike w:val="0"/>
        <w:dstrike w:val="0"/>
        <w:vanish w:val="0"/>
        <w:color w:val="auto"/>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DA5039D"/>
    <w:multiLevelType w:val="hybridMultilevel"/>
    <w:tmpl w:val="3D125FEC"/>
    <w:lvl w:ilvl="0" w:tplc="D4BE3426">
      <w:start w:val="1"/>
      <w:numFmt w:val="lowerLetter"/>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DF56686"/>
    <w:multiLevelType w:val="hybridMultilevel"/>
    <w:tmpl w:val="DC0AFD04"/>
    <w:lvl w:ilvl="0" w:tplc="77E4045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580469">
    <w:abstractNumId w:val="38"/>
  </w:num>
  <w:num w:numId="2" w16cid:durableId="1887981229">
    <w:abstractNumId w:val="100"/>
  </w:num>
  <w:num w:numId="3" w16cid:durableId="2020083871">
    <w:abstractNumId w:val="58"/>
  </w:num>
  <w:num w:numId="4" w16cid:durableId="276987298">
    <w:abstractNumId w:val="25"/>
  </w:num>
  <w:num w:numId="5" w16cid:durableId="406155228">
    <w:abstractNumId w:val="57"/>
  </w:num>
  <w:num w:numId="6" w16cid:durableId="703363565">
    <w:abstractNumId w:val="55"/>
  </w:num>
  <w:num w:numId="7" w16cid:durableId="1898398302">
    <w:abstractNumId w:val="26"/>
  </w:num>
  <w:num w:numId="8" w16cid:durableId="1683582330">
    <w:abstractNumId w:val="101"/>
  </w:num>
  <w:num w:numId="9" w16cid:durableId="2028409792">
    <w:abstractNumId w:val="83"/>
  </w:num>
  <w:num w:numId="10" w16cid:durableId="675307666">
    <w:abstractNumId w:val="82"/>
  </w:num>
  <w:num w:numId="11" w16cid:durableId="1675067168">
    <w:abstractNumId w:val="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6238046">
    <w:abstractNumId w:val="94"/>
  </w:num>
  <w:num w:numId="13" w16cid:durableId="913974705">
    <w:abstractNumId w:val="36"/>
  </w:num>
  <w:num w:numId="14" w16cid:durableId="721448153">
    <w:abstractNumId w:val="114"/>
  </w:num>
  <w:num w:numId="15" w16cid:durableId="246161404">
    <w:abstractNumId w:val="64"/>
  </w:num>
  <w:num w:numId="16" w16cid:durableId="1342394792">
    <w:abstractNumId w:val="17"/>
  </w:num>
  <w:num w:numId="17" w16cid:durableId="900942758">
    <w:abstractNumId w:val="117"/>
  </w:num>
  <w:num w:numId="18" w16cid:durableId="1737896920">
    <w:abstractNumId w:val="87"/>
  </w:num>
  <w:num w:numId="19" w16cid:durableId="1941330798">
    <w:abstractNumId w:val="20"/>
  </w:num>
  <w:num w:numId="20" w16cid:durableId="248276276">
    <w:abstractNumId w:val="43"/>
  </w:num>
  <w:num w:numId="21" w16cid:durableId="1940287211">
    <w:abstractNumId w:val="6"/>
  </w:num>
  <w:num w:numId="22" w16cid:durableId="1461797557">
    <w:abstractNumId w:val="108"/>
  </w:num>
  <w:num w:numId="23" w16cid:durableId="894852468">
    <w:abstractNumId w:val="116"/>
  </w:num>
  <w:num w:numId="24" w16cid:durableId="976644910">
    <w:abstractNumId w:val="42"/>
  </w:num>
  <w:num w:numId="25" w16cid:durableId="413287583">
    <w:abstractNumId w:val="84"/>
  </w:num>
  <w:num w:numId="26" w16cid:durableId="924998745">
    <w:abstractNumId w:val="113"/>
  </w:num>
  <w:num w:numId="27" w16cid:durableId="1117875089">
    <w:abstractNumId w:val="79"/>
  </w:num>
  <w:num w:numId="28" w16cid:durableId="225265465">
    <w:abstractNumId w:val="120"/>
  </w:num>
  <w:num w:numId="29" w16cid:durableId="543172607">
    <w:abstractNumId w:val="93"/>
  </w:num>
  <w:num w:numId="30" w16cid:durableId="186674650">
    <w:abstractNumId w:val="111"/>
  </w:num>
  <w:num w:numId="31" w16cid:durableId="821043404">
    <w:abstractNumId w:val="109"/>
  </w:num>
  <w:num w:numId="32" w16cid:durableId="1924143697">
    <w:abstractNumId w:val="44"/>
  </w:num>
  <w:num w:numId="33" w16cid:durableId="1852260618">
    <w:abstractNumId w:val="99"/>
  </w:num>
  <w:num w:numId="34" w16cid:durableId="994410157">
    <w:abstractNumId w:val="45"/>
  </w:num>
  <w:num w:numId="35" w16cid:durableId="1737434719">
    <w:abstractNumId w:val="62"/>
  </w:num>
  <w:num w:numId="36" w16cid:durableId="1357123269">
    <w:abstractNumId w:val="72"/>
  </w:num>
  <w:num w:numId="37" w16cid:durableId="1357342478">
    <w:abstractNumId w:val="89"/>
  </w:num>
  <w:num w:numId="38" w16cid:durableId="1430852929">
    <w:abstractNumId w:val="34"/>
  </w:num>
  <w:num w:numId="39" w16cid:durableId="1934967366">
    <w:abstractNumId w:val="40"/>
  </w:num>
  <w:num w:numId="40" w16cid:durableId="2045447789">
    <w:abstractNumId w:val="98"/>
  </w:num>
  <w:num w:numId="41" w16cid:durableId="1629507544">
    <w:abstractNumId w:val="41"/>
  </w:num>
  <w:num w:numId="42" w16cid:durableId="935985533">
    <w:abstractNumId w:val="104"/>
  </w:num>
  <w:num w:numId="43" w16cid:durableId="1022515321">
    <w:abstractNumId w:val="15"/>
  </w:num>
  <w:num w:numId="44" w16cid:durableId="298459541">
    <w:abstractNumId w:val="97"/>
  </w:num>
  <w:num w:numId="45" w16cid:durableId="1611812846">
    <w:abstractNumId w:val="35"/>
  </w:num>
  <w:num w:numId="46" w16cid:durableId="1571424999">
    <w:abstractNumId w:val="0"/>
  </w:num>
  <w:num w:numId="47" w16cid:durableId="211431108">
    <w:abstractNumId w:val="63"/>
  </w:num>
  <w:num w:numId="48" w16cid:durableId="2057192014">
    <w:abstractNumId w:val="18"/>
  </w:num>
  <w:num w:numId="49" w16cid:durableId="150870717">
    <w:abstractNumId w:val="77"/>
  </w:num>
  <w:num w:numId="50" w16cid:durableId="1616406176">
    <w:abstractNumId w:val="92"/>
  </w:num>
  <w:num w:numId="51" w16cid:durableId="1246769335">
    <w:abstractNumId w:val="124"/>
  </w:num>
  <w:num w:numId="52" w16cid:durableId="1205174258">
    <w:abstractNumId w:val="106"/>
  </w:num>
  <w:num w:numId="53" w16cid:durableId="1730952792">
    <w:abstractNumId w:val="96"/>
  </w:num>
  <w:num w:numId="54" w16cid:durableId="1987470603">
    <w:abstractNumId w:val="119"/>
  </w:num>
  <w:num w:numId="55" w16cid:durableId="260995280">
    <w:abstractNumId w:val="53"/>
  </w:num>
  <w:num w:numId="56" w16cid:durableId="2137329662">
    <w:abstractNumId w:val="60"/>
  </w:num>
  <w:num w:numId="57" w16cid:durableId="38631863">
    <w:abstractNumId w:val="11"/>
  </w:num>
  <w:num w:numId="58" w16cid:durableId="553928683">
    <w:abstractNumId w:val="47"/>
  </w:num>
  <w:num w:numId="59" w16cid:durableId="991057974">
    <w:abstractNumId w:val="28"/>
  </w:num>
  <w:num w:numId="60" w16cid:durableId="63454927">
    <w:abstractNumId w:val="91"/>
  </w:num>
  <w:num w:numId="61" w16cid:durableId="1984118882">
    <w:abstractNumId w:val="29"/>
  </w:num>
  <w:num w:numId="62" w16cid:durableId="947395701">
    <w:abstractNumId w:val="1"/>
  </w:num>
  <w:num w:numId="63" w16cid:durableId="967902155">
    <w:abstractNumId w:val="12"/>
  </w:num>
  <w:num w:numId="64" w16cid:durableId="450824737">
    <w:abstractNumId w:val="81"/>
  </w:num>
  <w:num w:numId="65" w16cid:durableId="1216773940">
    <w:abstractNumId w:val="46"/>
  </w:num>
  <w:num w:numId="66" w16cid:durableId="511802005">
    <w:abstractNumId w:val="14"/>
  </w:num>
  <w:num w:numId="67" w16cid:durableId="1987078570">
    <w:abstractNumId w:val="88"/>
  </w:num>
  <w:num w:numId="68" w16cid:durableId="591477831">
    <w:abstractNumId w:val="9"/>
  </w:num>
  <w:num w:numId="69" w16cid:durableId="35391676">
    <w:abstractNumId w:val="74"/>
  </w:num>
  <w:num w:numId="70" w16cid:durableId="1742021445">
    <w:abstractNumId w:val="4"/>
  </w:num>
  <w:num w:numId="71" w16cid:durableId="690036385">
    <w:abstractNumId w:val="13"/>
  </w:num>
  <w:num w:numId="72" w16cid:durableId="2028016354">
    <w:abstractNumId w:val="76"/>
  </w:num>
  <w:num w:numId="73" w16cid:durableId="1633440338">
    <w:abstractNumId w:val="31"/>
  </w:num>
  <w:num w:numId="74" w16cid:durableId="1709454052">
    <w:abstractNumId w:val="90"/>
  </w:num>
  <w:num w:numId="75" w16cid:durableId="444157000">
    <w:abstractNumId w:val="66"/>
  </w:num>
  <w:num w:numId="76" w16cid:durableId="1872375915">
    <w:abstractNumId w:val="3"/>
  </w:num>
  <w:num w:numId="77" w16cid:durableId="1002203617">
    <w:abstractNumId w:val="32"/>
  </w:num>
  <w:num w:numId="78" w16cid:durableId="956328911">
    <w:abstractNumId w:val="86"/>
  </w:num>
  <w:num w:numId="79" w16cid:durableId="694116314">
    <w:abstractNumId w:val="115"/>
  </w:num>
  <w:num w:numId="80" w16cid:durableId="909079148">
    <w:abstractNumId w:val="69"/>
  </w:num>
  <w:num w:numId="81" w16cid:durableId="1888831137">
    <w:abstractNumId w:val="52"/>
  </w:num>
  <w:num w:numId="82" w16cid:durableId="1703675422">
    <w:abstractNumId w:val="16"/>
  </w:num>
  <w:num w:numId="83" w16cid:durableId="1239362191">
    <w:abstractNumId w:val="65"/>
  </w:num>
  <w:num w:numId="84" w16cid:durableId="1744832704">
    <w:abstractNumId w:val="30"/>
  </w:num>
  <w:num w:numId="85" w16cid:durableId="67458328">
    <w:abstractNumId w:val="59"/>
  </w:num>
  <w:num w:numId="86" w16cid:durableId="1567640987">
    <w:abstractNumId w:val="23"/>
  </w:num>
  <w:num w:numId="87" w16cid:durableId="1321807272">
    <w:abstractNumId w:val="80"/>
  </w:num>
  <w:num w:numId="88" w16cid:durableId="1279215719">
    <w:abstractNumId w:val="118"/>
  </w:num>
  <w:num w:numId="89" w16cid:durableId="781801006">
    <w:abstractNumId w:val="105"/>
  </w:num>
  <w:num w:numId="90" w16cid:durableId="1860200845">
    <w:abstractNumId w:val="22"/>
  </w:num>
  <w:num w:numId="91" w16cid:durableId="98448586">
    <w:abstractNumId w:val="27"/>
  </w:num>
  <w:num w:numId="92" w16cid:durableId="1087851016">
    <w:abstractNumId w:val="102"/>
  </w:num>
  <w:num w:numId="93" w16cid:durableId="1770277073">
    <w:abstractNumId w:val="61"/>
  </w:num>
  <w:num w:numId="94" w16cid:durableId="124590494">
    <w:abstractNumId w:val="121"/>
  </w:num>
  <w:num w:numId="95" w16cid:durableId="889458097">
    <w:abstractNumId w:val="110"/>
  </w:num>
  <w:num w:numId="96" w16cid:durableId="31343926">
    <w:abstractNumId w:val="8"/>
  </w:num>
  <w:num w:numId="97" w16cid:durableId="1070614485">
    <w:abstractNumId w:val="56"/>
  </w:num>
  <w:num w:numId="98" w16cid:durableId="1491211226">
    <w:abstractNumId w:val="75"/>
  </w:num>
  <w:num w:numId="99" w16cid:durableId="1073118982">
    <w:abstractNumId w:val="95"/>
  </w:num>
  <w:num w:numId="100" w16cid:durableId="555623642">
    <w:abstractNumId w:val="48"/>
  </w:num>
  <w:num w:numId="101" w16cid:durableId="1876891699">
    <w:abstractNumId w:val="21"/>
  </w:num>
  <w:num w:numId="102" w16cid:durableId="1691878225">
    <w:abstractNumId w:val="54"/>
  </w:num>
  <w:num w:numId="103" w16cid:durableId="2029477958">
    <w:abstractNumId w:val="37"/>
  </w:num>
  <w:num w:numId="104" w16cid:durableId="2145847911">
    <w:abstractNumId w:val="67"/>
  </w:num>
  <w:num w:numId="105" w16cid:durableId="1038047545">
    <w:abstractNumId w:val="24"/>
  </w:num>
  <w:num w:numId="106" w16cid:durableId="1510480929">
    <w:abstractNumId w:val="73"/>
  </w:num>
  <w:num w:numId="107" w16cid:durableId="1303347185">
    <w:abstractNumId w:val="51"/>
  </w:num>
  <w:num w:numId="108" w16cid:durableId="1958174989">
    <w:abstractNumId w:val="33"/>
  </w:num>
  <w:num w:numId="109" w16cid:durableId="1762945781">
    <w:abstractNumId w:val="10"/>
  </w:num>
  <w:num w:numId="110" w16cid:durableId="1195970270">
    <w:abstractNumId w:val="50"/>
  </w:num>
  <w:num w:numId="111" w16cid:durableId="1937206631">
    <w:abstractNumId w:val="68"/>
  </w:num>
  <w:num w:numId="112" w16cid:durableId="815293586">
    <w:abstractNumId w:val="112"/>
  </w:num>
  <w:num w:numId="113" w16cid:durableId="753206028">
    <w:abstractNumId w:val="2"/>
  </w:num>
  <w:num w:numId="114" w16cid:durableId="852762135">
    <w:abstractNumId w:val="7"/>
  </w:num>
  <w:num w:numId="115" w16cid:durableId="879975703">
    <w:abstractNumId w:val="123"/>
  </w:num>
  <w:num w:numId="116" w16cid:durableId="1166168114">
    <w:abstractNumId w:val="39"/>
  </w:num>
  <w:num w:numId="117" w16cid:durableId="1304776698">
    <w:abstractNumId w:val="49"/>
  </w:num>
  <w:num w:numId="118" w16cid:durableId="1370303919">
    <w:abstractNumId w:val="19"/>
  </w:num>
  <w:num w:numId="119" w16cid:durableId="1689023429">
    <w:abstractNumId w:val="71"/>
  </w:num>
  <w:num w:numId="120" w16cid:durableId="982201322">
    <w:abstractNumId w:val="85"/>
  </w:num>
  <w:num w:numId="121" w16cid:durableId="552235364">
    <w:abstractNumId w:val="70"/>
  </w:num>
  <w:num w:numId="122" w16cid:durableId="1755081308">
    <w:abstractNumId w:val="5"/>
  </w:num>
  <w:num w:numId="123" w16cid:durableId="1744065225">
    <w:abstractNumId w:val="107"/>
  </w:num>
  <w:num w:numId="124" w16cid:durableId="1058551744">
    <w:abstractNumId w:val="103"/>
  </w:num>
  <w:num w:numId="125" w16cid:durableId="1878200825">
    <w:abstractNumId w:val="78"/>
  </w:num>
  <w:num w:numId="126" w16cid:durableId="1627808767">
    <w:abstractNumId w:val="125"/>
  </w:num>
  <w:num w:numId="127" w16cid:durableId="2053455305">
    <w:abstractNumId w:val="12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9D"/>
    <w:rsid w:val="0000002D"/>
    <w:rsid w:val="000008DB"/>
    <w:rsid w:val="000008F0"/>
    <w:rsid w:val="00001035"/>
    <w:rsid w:val="00001158"/>
    <w:rsid w:val="000011BD"/>
    <w:rsid w:val="0000131F"/>
    <w:rsid w:val="000016A0"/>
    <w:rsid w:val="00001CDA"/>
    <w:rsid w:val="0000220B"/>
    <w:rsid w:val="00002727"/>
    <w:rsid w:val="00002D63"/>
    <w:rsid w:val="00002F23"/>
    <w:rsid w:val="00003778"/>
    <w:rsid w:val="0000390A"/>
    <w:rsid w:val="00003B3E"/>
    <w:rsid w:val="00003C57"/>
    <w:rsid w:val="00003F7A"/>
    <w:rsid w:val="0000425C"/>
    <w:rsid w:val="00004595"/>
    <w:rsid w:val="00004912"/>
    <w:rsid w:val="00004C9C"/>
    <w:rsid w:val="00004DA7"/>
    <w:rsid w:val="00004F04"/>
    <w:rsid w:val="00005B06"/>
    <w:rsid w:val="00005E99"/>
    <w:rsid w:val="0000627D"/>
    <w:rsid w:val="00006380"/>
    <w:rsid w:val="0000671D"/>
    <w:rsid w:val="00006F15"/>
    <w:rsid w:val="00007229"/>
    <w:rsid w:val="00007E79"/>
    <w:rsid w:val="00007F0F"/>
    <w:rsid w:val="00010410"/>
    <w:rsid w:val="000107C3"/>
    <w:rsid w:val="00010E51"/>
    <w:rsid w:val="00010EC8"/>
    <w:rsid w:val="00011350"/>
    <w:rsid w:val="000115F5"/>
    <w:rsid w:val="0001162B"/>
    <w:rsid w:val="00011672"/>
    <w:rsid w:val="000118C6"/>
    <w:rsid w:val="00011B6C"/>
    <w:rsid w:val="00011E0C"/>
    <w:rsid w:val="00011E1D"/>
    <w:rsid w:val="00011E78"/>
    <w:rsid w:val="00011EDC"/>
    <w:rsid w:val="000124A4"/>
    <w:rsid w:val="00012708"/>
    <w:rsid w:val="00012A13"/>
    <w:rsid w:val="00012B29"/>
    <w:rsid w:val="0001362B"/>
    <w:rsid w:val="000137DC"/>
    <w:rsid w:val="000138DA"/>
    <w:rsid w:val="00013912"/>
    <w:rsid w:val="00013A66"/>
    <w:rsid w:val="00013B73"/>
    <w:rsid w:val="0001497E"/>
    <w:rsid w:val="000150BD"/>
    <w:rsid w:val="00015137"/>
    <w:rsid w:val="000169CA"/>
    <w:rsid w:val="00017140"/>
    <w:rsid w:val="0001714B"/>
    <w:rsid w:val="000174F9"/>
    <w:rsid w:val="00017752"/>
    <w:rsid w:val="000178E6"/>
    <w:rsid w:val="00017AB6"/>
    <w:rsid w:val="00017F81"/>
    <w:rsid w:val="00020782"/>
    <w:rsid w:val="000208BE"/>
    <w:rsid w:val="000212DC"/>
    <w:rsid w:val="00021EB8"/>
    <w:rsid w:val="000220BF"/>
    <w:rsid w:val="000223E4"/>
    <w:rsid w:val="00022710"/>
    <w:rsid w:val="00022932"/>
    <w:rsid w:val="0002295E"/>
    <w:rsid w:val="00022B2D"/>
    <w:rsid w:val="0002316E"/>
    <w:rsid w:val="00023487"/>
    <w:rsid w:val="00023BB4"/>
    <w:rsid w:val="00023C8B"/>
    <w:rsid w:val="0002436D"/>
    <w:rsid w:val="000245BA"/>
    <w:rsid w:val="00024941"/>
    <w:rsid w:val="000253A3"/>
    <w:rsid w:val="0002541D"/>
    <w:rsid w:val="00025717"/>
    <w:rsid w:val="00025C3C"/>
    <w:rsid w:val="0002605F"/>
    <w:rsid w:val="00026242"/>
    <w:rsid w:val="000262D3"/>
    <w:rsid w:val="00026854"/>
    <w:rsid w:val="0002693A"/>
    <w:rsid w:val="00026BD5"/>
    <w:rsid w:val="00026CA8"/>
    <w:rsid w:val="000278B4"/>
    <w:rsid w:val="000278E6"/>
    <w:rsid w:val="0002799F"/>
    <w:rsid w:val="00027C69"/>
    <w:rsid w:val="000305F3"/>
    <w:rsid w:val="0003088F"/>
    <w:rsid w:val="00030A18"/>
    <w:rsid w:val="00030BDC"/>
    <w:rsid w:val="000312BB"/>
    <w:rsid w:val="000315CC"/>
    <w:rsid w:val="0003178F"/>
    <w:rsid w:val="00031C8C"/>
    <w:rsid w:val="00031DD5"/>
    <w:rsid w:val="0003208F"/>
    <w:rsid w:val="000321D0"/>
    <w:rsid w:val="000322AA"/>
    <w:rsid w:val="000325A7"/>
    <w:rsid w:val="000329D1"/>
    <w:rsid w:val="00032DA0"/>
    <w:rsid w:val="0003359C"/>
    <w:rsid w:val="0003381F"/>
    <w:rsid w:val="00033876"/>
    <w:rsid w:val="00034066"/>
    <w:rsid w:val="0003421C"/>
    <w:rsid w:val="00034446"/>
    <w:rsid w:val="0003476D"/>
    <w:rsid w:val="00034901"/>
    <w:rsid w:val="00034D74"/>
    <w:rsid w:val="00034E19"/>
    <w:rsid w:val="00034EED"/>
    <w:rsid w:val="00034F01"/>
    <w:rsid w:val="000352C8"/>
    <w:rsid w:val="000356BB"/>
    <w:rsid w:val="00035EF7"/>
    <w:rsid w:val="00035F00"/>
    <w:rsid w:val="0003625F"/>
    <w:rsid w:val="0003639C"/>
    <w:rsid w:val="00036812"/>
    <w:rsid w:val="00036FB6"/>
    <w:rsid w:val="00037070"/>
    <w:rsid w:val="0003721F"/>
    <w:rsid w:val="0003726D"/>
    <w:rsid w:val="00040170"/>
    <w:rsid w:val="00040215"/>
    <w:rsid w:val="00040722"/>
    <w:rsid w:val="00040774"/>
    <w:rsid w:val="0004096A"/>
    <w:rsid w:val="000412B8"/>
    <w:rsid w:val="00041A0E"/>
    <w:rsid w:val="00041AAA"/>
    <w:rsid w:val="00041F99"/>
    <w:rsid w:val="000425F2"/>
    <w:rsid w:val="000426A9"/>
    <w:rsid w:val="000426C5"/>
    <w:rsid w:val="00042789"/>
    <w:rsid w:val="00042ADB"/>
    <w:rsid w:val="00042FCB"/>
    <w:rsid w:val="00043038"/>
    <w:rsid w:val="000431B1"/>
    <w:rsid w:val="000434B5"/>
    <w:rsid w:val="0004375A"/>
    <w:rsid w:val="000438DF"/>
    <w:rsid w:val="00043EB8"/>
    <w:rsid w:val="000443D9"/>
    <w:rsid w:val="000448A2"/>
    <w:rsid w:val="00044A19"/>
    <w:rsid w:val="00045403"/>
    <w:rsid w:val="00045E74"/>
    <w:rsid w:val="00045F00"/>
    <w:rsid w:val="000463B6"/>
    <w:rsid w:val="000465C3"/>
    <w:rsid w:val="00046888"/>
    <w:rsid w:val="00046956"/>
    <w:rsid w:val="0004709E"/>
    <w:rsid w:val="000473ED"/>
    <w:rsid w:val="000476A5"/>
    <w:rsid w:val="00047A16"/>
    <w:rsid w:val="000509EC"/>
    <w:rsid w:val="00050F34"/>
    <w:rsid w:val="000510B9"/>
    <w:rsid w:val="00051F13"/>
    <w:rsid w:val="00052489"/>
    <w:rsid w:val="00052917"/>
    <w:rsid w:val="000529D3"/>
    <w:rsid w:val="00052E06"/>
    <w:rsid w:val="00052F3C"/>
    <w:rsid w:val="00053360"/>
    <w:rsid w:val="00053522"/>
    <w:rsid w:val="00053852"/>
    <w:rsid w:val="00053A11"/>
    <w:rsid w:val="000540A1"/>
    <w:rsid w:val="00054910"/>
    <w:rsid w:val="0005498A"/>
    <w:rsid w:val="00054E3A"/>
    <w:rsid w:val="000550B5"/>
    <w:rsid w:val="0005587A"/>
    <w:rsid w:val="000558EB"/>
    <w:rsid w:val="00055CF1"/>
    <w:rsid w:val="0005603C"/>
    <w:rsid w:val="0005604D"/>
    <w:rsid w:val="000560FA"/>
    <w:rsid w:val="000564A3"/>
    <w:rsid w:val="00056F36"/>
    <w:rsid w:val="00056FFA"/>
    <w:rsid w:val="000571F2"/>
    <w:rsid w:val="00057259"/>
    <w:rsid w:val="0005769D"/>
    <w:rsid w:val="00060630"/>
    <w:rsid w:val="00060744"/>
    <w:rsid w:val="00060855"/>
    <w:rsid w:val="00060D51"/>
    <w:rsid w:val="00060F1D"/>
    <w:rsid w:val="000611D0"/>
    <w:rsid w:val="00061213"/>
    <w:rsid w:val="0006140D"/>
    <w:rsid w:val="00062192"/>
    <w:rsid w:val="00062360"/>
    <w:rsid w:val="0006251F"/>
    <w:rsid w:val="00062733"/>
    <w:rsid w:val="0006281B"/>
    <w:rsid w:val="00062A8E"/>
    <w:rsid w:val="00062C50"/>
    <w:rsid w:val="0006313C"/>
    <w:rsid w:val="000639F7"/>
    <w:rsid w:val="00063A78"/>
    <w:rsid w:val="00063E0F"/>
    <w:rsid w:val="00063F3F"/>
    <w:rsid w:val="000640FE"/>
    <w:rsid w:val="0006489A"/>
    <w:rsid w:val="000654AA"/>
    <w:rsid w:val="00065672"/>
    <w:rsid w:val="00066593"/>
    <w:rsid w:val="000668F6"/>
    <w:rsid w:val="00066BE2"/>
    <w:rsid w:val="00066D99"/>
    <w:rsid w:val="0006739C"/>
    <w:rsid w:val="000673E9"/>
    <w:rsid w:val="000677DA"/>
    <w:rsid w:val="00067CB4"/>
    <w:rsid w:val="0007007B"/>
    <w:rsid w:val="00070AAF"/>
    <w:rsid w:val="00070C09"/>
    <w:rsid w:val="00070FE1"/>
    <w:rsid w:val="000711A3"/>
    <w:rsid w:val="0007123C"/>
    <w:rsid w:val="0007157B"/>
    <w:rsid w:val="000716C8"/>
    <w:rsid w:val="00072546"/>
    <w:rsid w:val="000725EA"/>
    <w:rsid w:val="0007279B"/>
    <w:rsid w:val="00072B0F"/>
    <w:rsid w:val="00072CA0"/>
    <w:rsid w:val="00072D3C"/>
    <w:rsid w:val="00072FB8"/>
    <w:rsid w:val="00073134"/>
    <w:rsid w:val="000735F2"/>
    <w:rsid w:val="000739EC"/>
    <w:rsid w:val="00073B4B"/>
    <w:rsid w:val="00073BB2"/>
    <w:rsid w:val="00073C1C"/>
    <w:rsid w:val="00073EFC"/>
    <w:rsid w:val="00073FCD"/>
    <w:rsid w:val="00074023"/>
    <w:rsid w:val="00074580"/>
    <w:rsid w:val="0007512C"/>
    <w:rsid w:val="0007577E"/>
    <w:rsid w:val="00075C12"/>
    <w:rsid w:val="00075C78"/>
    <w:rsid w:val="00075E71"/>
    <w:rsid w:val="00075F9B"/>
    <w:rsid w:val="00076621"/>
    <w:rsid w:val="00076705"/>
    <w:rsid w:val="00076E21"/>
    <w:rsid w:val="000775FB"/>
    <w:rsid w:val="0008005B"/>
    <w:rsid w:val="00080075"/>
    <w:rsid w:val="000806B4"/>
    <w:rsid w:val="00080DE2"/>
    <w:rsid w:val="00081364"/>
    <w:rsid w:val="00081530"/>
    <w:rsid w:val="000815CA"/>
    <w:rsid w:val="00081C77"/>
    <w:rsid w:val="00082101"/>
    <w:rsid w:val="00082136"/>
    <w:rsid w:val="000829DF"/>
    <w:rsid w:val="00082FE1"/>
    <w:rsid w:val="0008308D"/>
    <w:rsid w:val="000836A6"/>
    <w:rsid w:val="00083814"/>
    <w:rsid w:val="00083A12"/>
    <w:rsid w:val="00083C46"/>
    <w:rsid w:val="00083DEB"/>
    <w:rsid w:val="0008436B"/>
    <w:rsid w:val="000846B0"/>
    <w:rsid w:val="00084821"/>
    <w:rsid w:val="0008520D"/>
    <w:rsid w:val="00085644"/>
    <w:rsid w:val="00085C83"/>
    <w:rsid w:val="00085E5F"/>
    <w:rsid w:val="00085EA8"/>
    <w:rsid w:val="0008680B"/>
    <w:rsid w:val="00087A3D"/>
    <w:rsid w:val="00087C28"/>
    <w:rsid w:val="00087DB1"/>
    <w:rsid w:val="00090751"/>
    <w:rsid w:val="000907A9"/>
    <w:rsid w:val="000907FD"/>
    <w:rsid w:val="00090AD3"/>
    <w:rsid w:val="00090FB6"/>
    <w:rsid w:val="000911E8"/>
    <w:rsid w:val="00091245"/>
    <w:rsid w:val="00091508"/>
    <w:rsid w:val="000918BB"/>
    <w:rsid w:val="00091C3A"/>
    <w:rsid w:val="00091D88"/>
    <w:rsid w:val="00092049"/>
    <w:rsid w:val="000921AF"/>
    <w:rsid w:val="000925FB"/>
    <w:rsid w:val="0009292F"/>
    <w:rsid w:val="000930F6"/>
    <w:rsid w:val="00093603"/>
    <w:rsid w:val="00094254"/>
    <w:rsid w:val="0009434D"/>
    <w:rsid w:val="00094435"/>
    <w:rsid w:val="000949E7"/>
    <w:rsid w:val="00094DD2"/>
    <w:rsid w:val="00094E2F"/>
    <w:rsid w:val="000954CE"/>
    <w:rsid w:val="0009582E"/>
    <w:rsid w:val="00095A5C"/>
    <w:rsid w:val="00095F0C"/>
    <w:rsid w:val="00095F35"/>
    <w:rsid w:val="000963B7"/>
    <w:rsid w:val="00097A0B"/>
    <w:rsid w:val="00097A0F"/>
    <w:rsid w:val="00097F78"/>
    <w:rsid w:val="000A0330"/>
    <w:rsid w:val="000A0945"/>
    <w:rsid w:val="000A0CA8"/>
    <w:rsid w:val="000A10DB"/>
    <w:rsid w:val="000A1482"/>
    <w:rsid w:val="000A14C5"/>
    <w:rsid w:val="000A17B2"/>
    <w:rsid w:val="000A1944"/>
    <w:rsid w:val="000A1AFC"/>
    <w:rsid w:val="000A1B46"/>
    <w:rsid w:val="000A21F8"/>
    <w:rsid w:val="000A220A"/>
    <w:rsid w:val="000A264E"/>
    <w:rsid w:val="000A26A2"/>
    <w:rsid w:val="000A274D"/>
    <w:rsid w:val="000A2C92"/>
    <w:rsid w:val="000A2D3A"/>
    <w:rsid w:val="000A3911"/>
    <w:rsid w:val="000A426B"/>
    <w:rsid w:val="000A4942"/>
    <w:rsid w:val="000A4BFA"/>
    <w:rsid w:val="000A52A2"/>
    <w:rsid w:val="000A5D57"/>
    <w:rsid w:val="000A5DEA"/>
    <w:rsid w:val="000A63F8"/>
    <w:rsid w:val="000A6FAA"/>
    <w:rsid w:val="000A70DF"/>
    <w:rsid w:val="000A7216"/>
    <w:rsid w:val="000A72D5"/>
    <w:rsid w:val="000A74D4"/>
    <w:rsid w:val="000A75DA"/>
    <w:rsid w:val="000A7B7A"/>
    <w:rsid w:val="000A7E5F"/>
    <w:rsid w:val="000B00E5"/>
    <w:rsid w:val="000B00E9"/>
    <w:rsid w:val="000B01D6"/>
    <w:rsid w:val="000B0549"/>
    <w:rsid w:val="000B089A"/>
    <w:rsid w:val="000B09E4"/>
    <w:rsid w:val="000B0E6F"/>
    <w:rsid w:val="000B0F82"/>
    <w:rsid w:val="000B15E4"/>
    <w:rsid w:val="000B18A2"/>
    <w:rsid w:val="000B1A3B"/>
    <w:rsid w:val="000B224E"/>
    <w:rsid w:val="000B2920"/>
    <w:rsid w:val="000B2F00"/>
    <w:rsid w:val="000B32EC"/>
    <w:rsid w:val="000B3354"/>
    <w:rsid w:val="000B3382"/>
    <w:rsid w:val="000B3485"/>
    <w:rsid w:val="000B39AA"/>
    <w:rsid w:val="000B431F"/>
    <w:rsid w:val="000B44FF"/>
    <w:rsid w:val="000B4644"/>
    <w:rsid w:val="000B4F48"/>
    <w:rsid w:val="000B4FB2"/>
    <w:rsid w:val="000B5206"/>
    <w:rsid w:val="000B523A"/>
    <w:rsid w:val="000B5300"/>
    <w:rsid w:val="000B5C72"/>
    <w:rsid w:val="000B5CBF"/>
    <w:rsid w:val="000B5D9F"/>
    <w:rsid w:val="000B62FB"/>
    <w:rsid w:val="000B63DD"/>
    <w:rsid w:val="000B651B"/>
    <w:rsid w:val="000B6971"/>
    <w:rsid w:val="000B6BEF"/>
    <w:rsid w:val="000B70B4"/>
    <w:rsid w:val="000B74E7"/>
    <w:rsid w:val="000B7E5C"/>
    <w:rsid w:val="000C0252"/>
    <w:rsid w:val="000C0C76"/>
    <w:rsid w:val="000C0E40"/>
    <w:rsid w:val="000C15A3"/>
    <w:rsid w:val="000C1BB4"/>
    <w:rsid w:val="000C1D17"/>
    <w:rsid w:val="000C24C1"/>
    <w:rsid w:val="000C2650"/>
    <w:rsid w:val="000C283B"/>
    <w:rsid w:val="000C2DCB"/>
    <w:rsid w:val="000C3041"/>
    <w:rsid w:val="000C3568"/>
    <w:rsid w:val="000C3944"/>
    <w:rsid w:val="000C3CD6"/>
    <w:rsid w:val="000C3D78"/>
    <w:rsid w:val="000C3E8E"/>
    <w:rsid w:val="000C4315"/>
    <w:rsid w:val="000C48A6"/>
    <w:rsid w:val="000C4A25"/>
    <w:rsid w:val="000C5A7C"/>
    <w:rsid w:val="000C5F1D"/>
    <w:rsid w:val="000C5F2F"/>
    <w:rsid w:val="000C6124"/>
    <w:rsid w:val="000C62C9"/>
    <w:rsid w:val="000C65CA"/>
    <w:rsid w:val="000C660F"/>
    <w:rsid w:val="000C6673"/>
    <w:rsid w:val="000C732D"/>
    <w:rsid w:val="000C74CE"/>
    <w:rsid w:val="000C7B26"/>
    <w:rsid w:val="000C7B8F"/>
    <w:rsid w:val="000C7C14"/>
    <w:rsid w:val="000D010C"/>
    <w:rsid w:val="000D0AAD"/>
    <w:rsid w:val="000D0C53"/>
    <w:rsid w:val="000D193B"/>
    <w:rsid w:val="000D219A"/>
    <w:rsid w:val="000D21C8"/>
    <w:rsid w:val="000D27CC"/>
    <w:rsid w:val="000D28FB"/>
    <w:rsid w:val="000D2A9E"/>
    <w:rsid w:val="000D2D74"/>
    <w:rsid w:val="000D3058"/>
    <w:rsid w:val="000D32DB"/>
    <w:rsid w:val="000D39FA"/>
    <w:rsid w:val="000D3B6C"/>
    <w:rsid w:val="000D420C"/>
    <w:rsid w:val="000D4A0D"/>
    <w:rsid w:val="000D4BEA"/>
    <w:rsid w:val="000D4E3C"/>
    <w:rsid w:val="000D52AF"/>
    <w:rsid w:val="000D5E6D"/>
    <w:rsid w:val="000D6423"/>
    <w:rsid w:val="000D65AB"/>
    <w:rsid w:val="000D662B"/>
    <w:rsid w:val="000D667D"/>
    <w:rsid w:val="000D6DE0"/>
    <w:rsid w:val="000E0141"/>
    <w:rsid w:val="000E0265"/>
    <w:rsid w:val="000E0747"/>
    <w:rsid w:val="000E0BA3"/>
    <w:rsid w:val="000E0F45"/>
    <w:rsid w:val="000E1153"/>
    <w:rsid w:val="000E2DA2"/>
    <w:rsid w:val="000E2DAF"/>
    <w:rsid w:val="000E2DEB"/>
    <w:rsid w:val="000E2FCB"/>
    <w:rsid w:val="000E3299"/>
    <w:rsid w:val="000E3787"/>
    <w:rsid w:val="000E3A11"/>
    <w:rsid w:val="000E3B15"/>
    <w:rsid w:val="000E3C19"/>
    <w:rsid w:val="000E4214"/>
    <w:rsid w:val="000E45E0"/>
    <w:rsid w:val="000E47F9"/>
    <w:rsid w:val="000E4839"/>
    <w:rsid w:val="000E491A"/>
    <w:rsid w:val="000E4AE8"/>
    <w:rsid w:val="000E4BEC"/>
    <w:rsid w:val="000E54CC"/>
    <w:rsid w:val="000E6000"/>
    <w:rsid w:val="000E60EB"/>
    <w:rsid w:val="000E6118"/>
    <w:rsid w:val="000E6349"/>
    <w:rsid w:val="000E6356"/>
    <w:rsid w:val="000E6703"/>
    <w:rsid w:val="000E6AFD"/>
    <w:rsid w:val="000E6E43"/>
    <w:rsid w:val="000E7070"/>
    <w:rsid w:val="000E70F8"/>
    <w:rsid w:val="000E7714"/>
    <w:rsid w:val="000E7895"/>
    <w:rsid w:val="000F055F"/>
    <w:rsid w:val="000F0AE7"/>
    <w:rsid w:val="000F0B07"/>
    <w:rsid w:val="000F0D2B"/>
    <w:rsid w:val="000F131F"/>
    <w:rsid w:val="000F19A4"/>
    <w:rsid w:val="000F23B2"/>
    <w:rsid w:val="000F2695"/>
    <w:rsid w:val="000F2806"/>
    <w:rsid w:val="000F359D"/>
    <w:rsid w:val="000F3A5C"/>
    <w:rsid w:val="000F3B8B"/>
    <w:rsid w:val="000F472D"/>
    <w:rsid w:val="000F5158"/>
    <w:rsid w:val="000F542F"/>
    <w:rsid w:val="000F610D"/>
    <w:rsid w:val="000F61BB"/>
    <w:rsid w:val="000F69D0"/>
    <w:rsid w:val="000F6A60"/>
    <w:rsid w:val="000F6CE8"/>
    <w:rsid w:val="000F766C"/>
    <w:rsid w:val="000F7B8B"/>
    <w:rsid w:val="000F7CE4"/>
    <w:rsid w:val="0010017E"/>
    <w:rsid w:val="00100459"/>
    <w:rsid w:val="00100520"/>
    <w:rsid w:val="00100FF3"/>
    <w:rsid w:val="00101112"/>
    <w:rsid w:val="001011AF"/>
    <w:rsid w:val="0010159D"/>
    <w:rsid w:val="00101B45"/>
    <w:rsid w:val="00102028"/>
    <w:rsid w:val="00102380"/>
    <w:rsid w:val="001026BF"/>
    <w:rsid w:val="00102A13"/>
    <w:rsid w:val="00102CCC"/>
    <w:rsid w:val="00102D96"/>
    <w:rsid w:val="00103263"/>
    <w:rsid w:val="0010356E"/>
    <w:rsid w:val="00103620"/>
    <w:rsid w:val="00103876"/>
    <w:rsid w:val="001039C2"/>
    <w:rsid w:val="00103B26"/>
    <w:rsid w:val="00103CBE"/>
    <w:rsid w:val="00103F24"/>
    <w:rsid w:val="001048CA"/>
    <w:rsid w:val="00104FAC"/>
    <w:rsid w:val="001052D5"/>
    <w:rsid w:val="00105676"/>
    <w:rsid w:val="001056AC"/>
    <w:rsid w:val="00105CAE"/>
    <w:rsid w:val="00105DFC"/>
    <w:rsid w:val="00106441"/>
    <w:rsid w:val="001067A2"/>
    <w:rsid w:val="00106E2D"/>
    <w:rsid w:val="001074EC"/>
    <w:rsid w:val="00107687"/>
    <w:rsid w:val="00107D7D"/>
    <w:rsid w:val="00107DE2"/>
    <w:rsid w:val="00107EBA"/>
    <w:rsid w:val="0011004A"/>
    <w:rsid w:val="001104BB"/>
    <w:rsid w:val="001106BF"/>
    <w:rsid w:val="00110A1D"/>
    <w:rsid w:val="00110AB9"/>
    <w:rsid w:val="001112D3"/>
    <w:rsid w:val="00111A4A"/>
    <w:rsid w:val="00112090"/>
    <w:rsid w:val="001124EA"/>
    <w:rsid w:val="0011260C"/>
    <w:rsid w:val="00112650"/>
    <w:rsid w:val="00112E9B"/>
    <w:rsid w:val="00113150"/>
    <w:rsid w:val="00113160"/>
    <w:rsid w:val="001131D0"/>
    <w:rsid w:val="001132E2"/>
    <w:rsid w:val="001133B1"/>
    <w:rsid w:val="0011397D"/>
    <w:rsid w:val="00113A56"/>
    <w:rsid w:val="00113B0A"/>
    <w:rsid w:val="00113C03"/>
    <w:rsid w:val="00114050"/>
    <w:rsid w:val="00114E9B"/>
    <w:rsid w:val="0011584B"/>
    <w:rsid w:val="00115BD2"/>
    <w:rsid w:val="001211E5"/>
    <w:rsid w:val="001214A6"/>
    <w:rsid w:val="0012170B"/>
    <w:rsid w:val="0012183F"/>
    <w:rsid w:val="00121C43"/>
    <w:rsid w:val="00121C7E"/>
    <w:rsid w:val="00122477"/>
    <w:rsid w:val="00122550"/>
    <w:rsid w:val="00122795"/>
    <w:rsid w:val="00122C2F"/>
    <w:rsid w:val="00122FF0"/>
    <w:rsid w:val="00123027"/>
    <w:rsid w:val="001233D9"/>
    <w:rsid w:val="0012429D"/>
    <w:rsid w:val="0012431B"/>
    <w:rsid w:val="00124E4D"/>
    <w:rsid w:val="00125016"/>
    <w:rsid w:val="001251A3"/>
    <w:rsid w:val="001251B3"/>
    <w:rsid w:val="00125337"/>
    <w:rsid w:val="0012573F"/>
    <w:rsid w:val="001258A6"/>
    <w:rsid w:val="00125C07"/>
    <w:rsid w:val="0012657E"/>
    <w:rsid w:val="001265B7"/>
    <w:rsid w:val="001266A6"/>
    <w:rsid w:val="0012681B"/>
    <w:rsid w:val="00127424"/>
    <w:rsid w:val="0012747E"/>
    <w:rsid w:val="0012750D"/>
    <w:rsid w:val="00127676"/>
    <w:rsid w:val="00127697"/>
    <w:rsid w:val="001276A2"/>
    <w:rsid w:val="00130062"/>
    <w:rsid w:val="00130220"/>
    <w:rsid w:val="001304B4"/>
    <w:rsid w:val="00130B55"/>
    <w:rsid w:val="001312A2"/>
    <w:rsid w:val="00131939"/>
    <w:rsid w:val="00131BB8"/>
    <w:rsid w:val="00131BFE"/>
    <w:rsid w:val="00131DFE"/>
    <w:rsid w:val="0013218B"/>
    <w:rsid w:val="00132387"/>
    <w:rsid w:val="001323F7"/>
    <w:rsid w:val="00132465"/>
    <w:rsid w:val="00132924"/>
    <w:rsid w:val="00132D90"/>
    <w:rsid w:val="001335B9"/>
    <w:rsid w:val="001335E7"/>
    <w:rsid w:val="00133A08"/>
    <w:rsid w:val="00133BBE"/>
    <w:rsid w:val="0013400A"/>
    <w:rsid w:val="0013407C"/>
    <w:rsid w:val="001348C0"/>
    <w:rsid w:val="001348D5"/>
    <w:rsid w:val="00134C63"/>
    <w:rsid w:val="00134E25"/>
    <w:rsid w:val="00136041"/>
    <w:rsid w:val="00136066"/>
    <w:rsid w:val="0013612C"/>
    <w:rsid w:val="0013638A"/>
    <w:rsid w:val="00136760"/>
    <w:rsid w:val="0013705B"/>
    <w:rsid w:val="00137503"/>
    <w:rsid w:val="00137870"/>
    <w:rsid w:val="00137BFB"/>
    <w:rsid w:val="00137C2D"/>
    <w:rsid w:val="001404AC"/>
    <w:rsid w:val="00140BB1"/>
    <w:rsid w:val="00140DD3"/>
    <w:rsid w:val="0014103B"/>
    <w:rsid w:val="001415FB"/>
    <w:rsid w:val="00141A34"/>
    <w:rsid w:val="00141C85"/>
    <w:rsid w:val="00142072"/>
    <w:rsid w:val="00142168"/>
    <w:rsid w:val="00142450"/>
    <w:rsid w:val="001426D9"/>
    <w:rsid w:val="001428D7"/>
    <w:rsid w:val="00142DF7"/>
    <w:rsid w:val="00142E91"/>
    <w:rsid w:val="00142F1F"/>
    <w:rsid w:val="001431A5"/>
    <w:rsid w:val="001432C3"/>
    <w:rsid w:val="00143378"/>
    <w:rsid w:val="001433FA"/>
    <w:rsid w:val="00143E55"/>
    <w:rsid w:val="00143FA1"/>
    <w:rsid w:val="00144492"/>
    <w:rsid w:val="001446F3"/>
    <w:rsid w:val="00144A8E"/>
    <w:rsid w:val="001455EA"/>
    <w:rsid w:val="00145D7F"/>
    <w:rsid w:val="00146766"/>
    <w:rsid w:val="00146981"/>
    <w:rsid w:val="00146C24"/>
    <w:rsid w:val="0014716A"/>
    <w:rsid w:val="001476F4"/>
    <w:rsid w:val="00147775"/>
    <w:rsid w:val="00147B2E"/>
    <w:rsid w:val="00147B86"/>
    <w:rsid w:val="0015089D"/>
    <w:rsid w:val="00150B6E"/>
    <w:rsid w:val="00150CB5"/>
    <w:rsid w:val="00150EF8"/>
    <w:rsid w:val="00150FBA"/>
    <w:rsid w:val="001518CE"/>
    <w:rsid w:val="00151AEA"/>
    <w:rsid w:val="00151E0F"/>
    <w:rsid w:val="00151FDF"/>
    <w:rsid w:val="00152122"/>
    <w:rsid w:val="00152230"/>
    <w:rsid w:val="00152E8D"/>
    <w:rsid w:val="00152F32"/>
    <w:rsid w:val="0015312A"/>
    <w:rsid w:val="001536FE"/>
    <w:rsid w:val="00153F85"/>
    <w:rsid w:val="0015406E"/>
    <w:rsid w:val="001545EF"/>
    <w:rsid w:val="001549CD"/>
    <w:rsid w:val="001549F6"/>
    <w:rsid w:val="00154F3C"/>
    <w:rsid w:val="00155237"/>
    <w:rsid w:val="00155CBC"/>
    <w:rsid w:val="00155E29"/>
    <w:rsid w:val="00155E6F"/>
    <w:rsid w:val="00157056"/>
    <w:rsid w:val="001579CC"/>
    <w:rsid w:val="00157A79"/>
    <w:rsid w:val="0016080C"/>
    <w:rsid w:val="001609A4"/>
    <w:rsid w:val="00160B2E"/>
    <w:rsid w:val="00160F6C"/>
    <w:rsid w:val="001611D7"/>
    <w:rsid w:val="001617D2"/>
    <w:rsid w:val="001627D3"/>
    <w:rsid w:val="00162B90"/>
    <w:rsid w:val="0016326D"/>
    <w:rsid w:val="001633C6"/>
    <w:rsid w:val="00163FF5"/>
    <w:rsid w:val="001643A9"/>
    <w:rsid w:val="001655C0"/>
    <w:rsid w:val="00165878"/>
    <w:rsid w:val="0016592E"/>
    <w:rsid w:val="00165CEE"/>
    <w:rsid w:val="00165DC1"/>
    <w:rsid w:val="00166248"/>
    <w:rsid w:val="00166474"/>
    <w:rsid w:val="001666BA"/>
    <w:rsid w:val="00166B6E"/>
    <w:rsid w:val="00166B90"/>
    <w:rsid w:val="00166E58"/>
    <w:rsid w:val="001678A7"/>
    <w:rsid w:val="00167A2E"/>
    <w:rsid w:val="00167CC2"/>
    <w:rsid w:val="00167ECE"/>
    <w:rsid w:val="00167EF8"/>
    <w:rsid w:val="00170287"/>
    <w:rsid w:val="001703B3"/>
    <w:rsid w:val="001707EF"/>
    <w:rsid w:val="00170DB8"/>
    <w:rsid w:val="001710E0"/>
    <w:rsid w:val="001724EE"/>
    <w:rsid w:val="00172831"/>
    <w:rsid w:val="001729D2"/>
    <w:rsid w:val="001730B0"/>
    <w:rsid w:val="00173116"/>
    <w:rsid w:val="001731AF"/>
    <w:rsid w:val="001731E2"/>
    <w:rsid w:val="001738BD"/>
    <w:rsid w:val="00173E81"/>
    <w:rsid w:val="001740B7"/>
    <w:rsid w:val="00174130"/>
    <w:rsid w:val="00174FA8"/>
    <w:rsid w:val="001750AC"/>
    <w:rsid w:val="00175184"/>
    <w:rsid w:val="001753A0"/>
    <w:rsid w:val="001756DA"/>
    <w:rsid w:val="00175849"/>
    <w:rsid w:val="00175C18"/>
    <w:rsid w:val="001761CE"/>
    <w:rsid w:val="00176504"/>
    <w:rsid w:val="001769BE"/>
    <w:rsid w:val="00176AEE"/>
    <w:rsid w:val="00176EE4"/>
    <w:rsid w:val="001771EE"/>
    <w:rsid w:val="001774BC"/>
    <w:rsid w:val="0017757B"/>
    <w:rsid w:val="00177D2D"/>
    <w:rsid w:val="00177ED7"/>
    <w:rsid w:val="001802FA"/>
    <w:rsid w:val="0018057B"/>
    <w:rsid w:val="001806B3"/>
    <w:rsid w:val="00180721"/>
    <w:rsid w:val="00180B8B"/>
    <w:rsid w:val="00180F28"/>
    <w:rsid w:val="0018107E"/>
    <w:rsid w:val="00181432"/>
    <w:rsid w:val="001823A3"/>
    <w:rsid w:val="00182EE0"/>
    <w:rsid w:val="00182FAF"/>
    <w:rsid w:val="0018335A"/>
    <w:rsid w:val="001833B6"/>
    <w:rsid w:val="001838CF"/>
    <w:rsid w:val="001838DA"/>
    <w:rsid w:val="00183AC6"/>
    <w:rsid w:val="00183DBC"/>
    <w:rsid w:val="001847E2"/>
    <w:rsid w:val="00184E08"/>
    <w:rsid w:val="00184E5D"/>
    <w:rsid w:val="00184FAE"/>
    <w:rsid w:val="001850B6"/>
    <w:rsid w:val="001854C5"/>
    <w:rsid w:val="00185A62"/>
    <w:rsid w:val="001860B8"/>
    <w:rsid w:val="001865E9"/>
    <w:rsid w:val="00186884"/>
    <w:rsid w:val="0018759F"/>
    <w:rsid w:val="00187DDD"/>
    <w:rsid w:val="00190062"/>
    <w:rsid w:val="0019010D"/>
    <w:rsid w:val="00190924"/>
    <w:rsid w:val="0019097C"/>
    <w:rsid w:val="001912B5"/>
    <w:rsid w:val="00191713"/>
    <w:rsid w:val="00191CBB"/>
    <w:rsid w:val="00191DC7"/>
    <w:rsid w:val="001924A9"/>
    <w:rsid w:val="00192773"/>
    <w:rsid w:val="001928E7"/>
    <w:rsid w:val="00192D32"/>
    <w:rsid w:val="0019304F"/>
    <w:rsid w:val="001933F2"/>
    <w:rsid w:val="001935E6"/>
    <w:rsid w:val="00193C56"/>
    <w:rsid w:val="00193E59"/>
    <w:rsid w:val="0019405F"/>
    <w:rsid w:val="0019421E"/>
    <w:rsid w:val="00194382"/>
    <w:rsid w:val="00194A46"/>
    <w:rsid w:val="00194B81"/>
    <w:rsid w:val="00194ED1"/>
    <w:rsid w:val="0019513F"/>
    <w:rsid w:val="001952DE"/>
    <w:rsid w:val="00195B33"/>
    <w:rsid w:val="00195E18"/>
    <w:rsid w:val="001962EB"/>
    <w:rsid w:val="00196456"/>
    <w:rsid w:val="0019672B"/>
    <w:rsid w:val="001975E4"/>
    <w:rsid w:val="0019778D"/>
    <w:rsid w:val="00197A55"/>
    <w:rsid w:val="00197ACC"/>
    <w:rsid w:val="00197BE0"/>
    <w:rsid w:val="001A0227"/>
    <w:rsid w:val="001A0739"/>
    <w:rsid w:val="001A0976"/>
    <w:rsid w:val="001A0CB5"/>
    <w:rsid w:val="001A0DB1"/>
    <w:rsid w:val="001A0E8B"/>
    <w:rsid w:val="001A10BA"/>
    <w:rsid w:val="001A1124"/>
    <w:rsid w:val="001A171F"/>
    <w:rsid w:val="001A176F"/>
    <w:rsid w:val="001A18E7"/>
    <w:rsid w:val="001A18EB"/>
    <w:rsid w:val="001A1E03"/>
    <w:rsid w:val="001A1F39"/>
    <w:rsid w:val="001A1FBC"/>
    <w:rsid w:val="001A2424"/>
    <w:rsid w:val="001A24FE"/>
    <w:rsid w:val="001A2573"/>
    <w:rsid w:val="001A2654"/>
    <w:rsid w:val="001A28EB"/>
    <w:rsid w:val="001A296A"/>
    <w:rsid w:val="001A2C9D"/>
    <w:rsid w:val="001A2CD2"/>
    <w:rsid w:val="001A2E1F"/>
    <w:rsid w:val="001A2E5D"/>
    <w:rsid w:val="001A32F0"/>
    <w:rsid w:val="001A3331"/>
    <w:rsid w:val="001A340F"/>
    <w:rsid w:val="001A34AC"/>
    <w:rsid w:val="001A3A0C"/>
    <w:rsid w:val="001A4C8D"/>
    <w:rsid w:val="001A4D30"/>
    <w:rsid w:val="001A4F1B"/>
    <w:rsid w:val="001A50C2"/>
    <w:rsid w:val="001A52D8"/>
    <w:rsid w:val="001A5865"/>
    <w:rsid w:val="001A5B40"/>
    <w:rsid w:val="001A6C4C"/>
    <w:rsid w:val="001A6D7F"/>
    <w:rsid w:val="001A6EC2"/>
    <w:rsid w:val="001A74FC"/>
    <w:rsid w:val="001A7923"/>
    <w:rsid w:val="001A7FCC"/>
    <w:rsid w:val="001AD754"/>
    <w:rsid w:val="001B0596"/>
    <w:rsid w:val="001B080D"/>
    <w:rsid w:val="001B08F2"/>
    <w:rsid w:val="001B0E60"/>
    <w:rsid w:val="001B0F6F"/>
    <w:rsid w:val="001B12CB"/>
    <w:rsid w:val="001B13A2"/>
    <w:rsid w:val="001B13BF"/>
    <w:rsid w:val="001B1510"/>
    <w:rsid w:val="001B1C3D"/>
    <w:rsid w:val="001B20BB"/>
    <w:rsid w:val="001B2167"/>
    <w:rsid w:val="001B2328"/>
    <w:rsid w:val="001B238F"/>
    <w:rsid w:val="001B25C9"/>
    <w:rsid w:val="001B2AE6"/>
    <w:rsid w:val="001B2C17"/>
    <w:rsid w:val="001B2C49"/>
    <w:rsid w:val="001B2DFA"/>
    <w:rsid w:val="001B2ECA"/>
    <w:rsid w:val="001B341A"/>
    <w:rsid w:val="001B34B9"/>
    <w:rsid w:val="001B37A2"/>
    <w:rsid w:val="001B4137"/>
    <w:rsid w:val="001B43A9"/>
    <w:rsid w:val="001B467E"/>
    <w:rsid w:val="001B46D1"/>
    <w:rsid w:val="001B4B82"/>
    <w:rsid w:val="001B4C27"/>
    <w:rsid w:val="001B4E75"/>
    <w:rsid w:val="001B50D6"/>
    <w:rsid w:val="001B57B1"/>
    <w:rsid w:val="001B5D58"/>
    <w:rsid w:val="001B5FC7"/>
    <w:rsid w:val="001B6A8B"/>
    <w:rsid w:val="001B6D16"/>
    <w:rsid w:val="001B707C"/>
    <w:rsid w:val="001B77CD"/>
    <w:rsid w:val="001C01BD"/>
    <w:rsid w:val="001C0318"/>
    <w:rsid w:val="001C04C9"/>
    <w:rsid w:val="001C087C"/>
    <w:rsid w:val="001C0BD2"/>
    <w:rsid w:val="001C0D54"/>
    <w:rsid w:val="001C109C"/>
    <w:rsid w:val="001C10DA"/>
    <w:rsid w:val="001C1DE3"/>
    <w:rsid w:val="001C1F6B"/>
    <w:rsid w:val="001C2117"/>
    <w:rsid w:val="001C234D"/>
    <w:rsid w:val="001C289F"/>
    <w:rsid w:val="001C2BAB"/>
    <w:rsid w:val="001C32C0"/>
    <w:rsid w:val="001C34AA"/>
    <w:rsid w:val="001C3631"/>
    <w:rsid w:val="001C5992"/>
    <w:rsid w:val="001C5CA8"/>
    <w:rsid w:val="001C6A53"/>
    <w:rsid w:val="001C74F1"/>
    <w:rsid w:val="001C763F"/>
    <w:rsid w:val="001C7708"/>
    <w:rsid w:val="001C7A7F"/>
    <w:rsid w:val="001D0468"/>
    <w:rsid w:val="001D089B"/>
    <w:rsid w:val="001D08BD"/>
    <w:rsid w:val="001D0D60"/>
    <w:rsid w:val="001D0ED8"/>
    <w:rsid w:val="001D16F2"/>
    <w:rsid w:val="001D1830"/>
    <w:rsid w:val="001D187F"/>
    <w:rsid w:val="001D2ED1"/>
    <w:rsid w:val="001D2EFD"/>
    <w:rsid w:val="001D30AD"/>
    <w:rsid w:val="001D35F7"/>
    <w:rsid w:val="001D3690"/>
    <w:rsid w:val="001D39B5"/>
    <w:rsid w:val="001D3B06"/>
    <w:rsid w:val="001D3DFA"/>
    <w:rsid w:val="001D3F5D"/>
    <w:rsid w:val="001D4461"/>
    <w:rsid w:val="001D480F"/>
    <w:rsid w:val="001D4950"/>
    <w:rsid w:val="001D4BD6"/>
    <w:rsid w:val="001D4F4A"/>
    <w:rsid w:val="001D4F89"/>
    <w:rsid w:val="001D5AD8"/>
    <w:rsid w:val="001D5F1F"/>
    <w:rsid w:val="001D6142"/>
    <w:rsid w:val="001D69A5"/>
    <w:rsid w:val="001D7782"/>
    <w:rsid w:val="001D7DC2"/>
    <w:rsid w:val="001D7FFD"/>
    <w:rsid w:val="001E0630"/>
    <w:rsid w:val="001E06CF"/>
    <w:rsid w:val="001E0726"/>
    <w:rsid w:val="001E0909"/>
    <w:rsid w:val="001E0D98"/>
    <w:rsid w:val="001E1155"/>
    <w:rsid w:val="001E1542"/>
    <w:rsid w:val="001E15BB"/>
    <w:rsid w:val="001E1E79"/>
    <w:rsid w:val="001E1F64"/>
    <w:rsid w:val="001E200C"/>
    <w:rsid w:val="001E24AC"/>
    <w:rsid w:val="001E2560"/>
    <w:rsid w:val="001E25A2"/>
    <w:rsid w:val="001E268A"/>
    <w:rsid w:val="001E2953"/>
    <w:rsid w:val="001E2954"/>
    <w:rsid w:val="001E33AC"/>
    <w:rsid w:val="001E3814"/>
    <w:rsid w:val="001E3816"/>
    <w:rsid w:val="001E3FC1"/>
    <w:rsid w:val="001E452D"/>
    <w:rsid w:val="001E45E3"/>
    <w:rsid w:val="001E46F4"/>
    <w:rsid w:val="001E4E32"/>
    <w:rsid w:val="001E4E6A"/>
    <w:rsid w:val="001E4FA2"/>
    <w:rsid w:val="001E5140"/>
    <w:rsid w:val="001E536B"/>
    <w:rsid w:val="001E566C"/>
    <w:rsid w:val="001E56F8"/>
    <w:rsid w:val="001E5AA9"/>
    <w:rsid w:val="001E5F82"/>
    <w:rsid w:val="001E6943"/>
    <w:rsid w:val="001E6BF4"/>
    <w:rsid w:val="001E6E2B"/>
    <w:rsid w:val="001E724B"/>
    <w:rsid w:val="001E7AC6"/>
    <w:rsid w:val="001E7D1E"/>
    <w:rsid w:val="001F006F"/>
    <w:rsid w:val="001F0317"/>
    <w:rsid w:val="001F07B1"/>
    <w:rsid w:val="001F080E"/>
    <w:rsid w:val="001F0977"/>
    <w:rsid w:val="001F0CDF"/>
    <w:rsid w:val="001F0CE3"/>
    <w:rsid w:val="001F1738"/>
    <w:rsid w:val="001F1826"/>
    <w:rsid w:val="001F190E"/>
    <w:rsid w:val="001F19E0"/>
    <w:rsid w:val="001F21FC"/>
    <w:rsid w:val="001F2CB6"/>
    <w:rsid w:val="001F3196"/>
    <w:rsid w:val="001F31B4"/>
    <w:rsid w:val="001F3446"/>
    <w:rsid w:val="001F3781"/>
    <w:rsid w:val="001F37F1"/>
    <w:rsid w:val="001F4104"/>
    <w:rsid w:val="001F46BA"/>
    <w:rsid w:val="001F48A4"/>
    <w:rsid w:val="001F4E8E"/>
    <w:rsid w:val="001F5137"/>
    <w:rsid w:val="001F5190"/>
    <w:rsid w:val="001F5408"/>
    <w:rsid w:val="001F5576"/>
    <w:rsid w:val="001F5A01"/>
    <w:rsid w:val="001F5A69"/>
    <w:rsid w:val="001F5B4B"/>
    <w:rsid w:val="001F5F86"/>
    <w:rsid w:val="001F61CB"/>
    <w:rsid w:val="001F6742"/>
    <w:rsid w:val="001F67B6"/>
    <w:rsid w:val="001F6BFB"/>
    <w:rsid w:val="001F6D34"/>
    <w:rsid w:val="001F6D49"/>
    <w:rsid w:val="001F6F20"/>
    <w:rsid w:val="001F74F1"/>
    <w:rsid w:val="001F77D4"/>
    <w:rsid w:val="001F7A68"/>
    <w:rsid w:val="001F7B32"/>
    <w:rsid w:val="001F7D87"/>
    <w:rsid w:val="0020072F"/>
    <w:rsid w:val="00200805"/>
    <w:rsid w:val="00200891"/>
    <w:rsid w:val="002008FA"/>
    <w:rsid w:val="00200AB9"/>
    <w:rsid w:val="00201328"/>
    <w:rsid w:val="002018EA"/>
    <w:rsid w:val="00201E11"/>
    <w:rsid w:val="00201F56"/>
    <w:rsid w:val="00202959"/>
    <w:rsid w:val="00202A31"/>
    <w:rsid w:val="0020319B"/>
    <w:rsid w:val="002031E7"/>
    <w:rsid w:val="00203615"/>
    <w:rsid w:val="00203667"/>
    <w:rsid w:val="00203EF9"/>
    <w:rsid w:val="00204068"/>
    <w:rsid w:val="002045A9"/>
    <w:rsid w:val="0020470D"/>
    <w:rsid w:val="00204786"/>
    <w:rsid w:val="00204D3B"/>
    <w:rsid w:val="00204DBD"/>
    <w:rsid w:val="002051C8"/>
    <w:rsid w:val="002054EB"/>
    <w:rsid w:val="00205963"/>
    <w:rsid w:val="002059C9"/>
    <w:rsid w:val="00205D7E"/>
    <w:rsid w:val="00205D8F"/>
    <w:rsid w:val="0020618C"/>
    <w:rsid w:val="002061C3"/>
    <w:rsid w:val="002062ED"/>
    <w:rsid w:val="002063AF"/>
    <w:rsid w:val="0020676A"/>
    <w:rsid w:val="00206797"/>
    <w:rsid w:val="00207383"/>
    <w:rsid w:val="00207440"/>
    <w:rsid w:val="002105FA"/>
    <w:rsid w:val="00210912"/>
    <w:rsid w:val="00210BB4"/>
    <w:rsid w:val="002116B9"/>
    <w:rsid w:val="002117F2"/>
    <w:rsid w:val="00211E3A"/>
    <w:rsid w:val="00211F83"/>
    <w:rsid w:val="0021218F"/>
    <w:rsid w:val="002122E9"/>
    <w:rsid w:val="00212CFF"/>
    <w:rsid w:val="00212D12"/>
    <w:rsid w:val="00212F28"/>
    <w:rsid w:val="00213C9F"/>
    <w:rsid w:val="0021405B"/>
    <w:rsid w:val="00214B83"/>
    <w:rsid w:val="00214CE8"/>
    <w:rsid w:val="002152B5"/>
    <w:rsid w:val="0021536F"/>
    <w:rsid w:val="002157C2"/>
    <w:rsid w:val="00215DCA"/>
    <w:rsid w:val="00215DF2"/>
    <w:rsid w:val="002165C0"/>
    <w:rsid w:val="0021689D"/>
    <w:rsid w:val="00216939"/>
    <w:rsid w:val="00216AEC"/>
    <w:rsid w:val="00216D2D"/>
    <w:rsid w:val="00217253"/>
    <w:rsid w:val="002172BD"/>
    <w:rsid w:val="0021756D"/>
    <w:rsid w:val="00217947"/>
    <w:rsid w:val="00217C81"/>
    <w:rsid w:val="00220170"/>
    <w:rsid w:val="00220711"/>
    <w:rsid w:val="0022073C"/>
    <w:rsid w:val="00220C04"/>
    <w:rsid w:val="00221435"/>
    <w:rsid w:val="00221B3B"/>
    <w:rsid w:val="00221F82"/>
    <w:rsid w:val="002224CD"/>
    <w:rsid w:val="002227D1"/>
    <w:rsid w:val="002233F0"/>
    <w:rsid w:val="0022343D"/>
    <w:rsid w:val="00224013"/>
    <w:rsid w:val="00224380"/>
    <w:rsid w:val="0022490A"/>
    <w:rsid w:val="00224AB3"/>
    <w:rsid w:val="00224BAE"/>
    <w:rsid w:val="00225282"/>
    <w:rsid w:val="0022533C"/>
    <w:rsid w:val="002254B1"/>
    <w:rsid w:val="00225533"/>
    <w:rsid w:val="002257DA"/>
    <w:rsid w:val="002258C0"/>
    <w:rsid w:val="00225DCA"/>
    <w:rsid w:val="00225E6B"/>
    <w:rsid w:val="0022611C"/>
    <w:rsid w:val="00226398"/>
    <w:rsid w:val="002263E2"/>
    <w:rsid w:val="00226789"/>
    <w:rsid w:val="00226A08"/>
    <w:rsid w:val="00227B55"/>
    <w:rsid w:val="00227FEE"/>
    <w:rsid w:val="002300CD"/>
    <w:rsid w:val="00230863"/>
    <w:rsid w:val="002308A5"/>
    <w:rsid w:val="002312FF"/>
    <w:rsid w:val="00231617"/>
    <w:rsid w:val="00231645"/>
    <w:rsid w:val="00231809"/>
    <w:rsid w:val="002318C2"/>
    <w:rsid w:val="00231908"/>
    <w:rsid w:val="00232026"/>
    <w:rsid w:val="0023244D"/>
    <w:rsid w:val="0023274E"/>
    <w:rsid w:val="0023281D"/>
    <w:rsid w:val="0023285A"/>
    <w:rsid w:val="002329DF"/>
    <w:rsid w:val="0023321E"/>
    <w:rsid w:val="002332BC"/>
    <w:rsid w:val="00234458"/>
    <w:rsid w:val="0023459D"/>
    <w:rsid w:val="00234897"/>
    <w:rsid w:val="00234911"/>
    <w:rsid w:val="002354EC"/>
    <w:rsid w:val="00235EC0"/>
    <w:rsid w:val="0023630B"/>
    <w:rsid w:val="00236DF3"/>
    <w:rsid w:val="00236F9E"/>
    <w:rsid w:val="002372B3"/>
    <w:rsid w:val="0023741D"/>
    <w:rsid w:val="002374ED"/>
    <w:rsid w:val="00237950"/>
    <w:rsid w:val="00237FD9"/>
    <w:rsid w:val="00240426"/>
    <w:rsid w:val="00240661"/>
    <w:rsid w:val="00240F63"/>
    <w:rsid w:val="002414B5"/>
    <w:rsid w:val="00241513"/>
    <w:rsid w:val="00241C9B"/>
    <w:rsid w:val="00241D01"/>
    <w:rsid w:val="00241DE7"/>
    <w:rsid w:val="00242305"/>
    <w:rsid w:val="002425AF"/>
    <w:rsid w:val="00242676"/>
    <w:rsid w:val="00242B8F"/>
    <w:rsid w:val="0024307B"/>
    <w:rsid w:val="00243494"/>
    <w:rsid w:val="00243B2E"/>
    <w:rsid w:val="00243E85"/>
    <w:rsid w:val="00244005"/>
    <w:rsid w:val="0024449F"/>
    <w:rsid w:val="00244940"/>
    <w:rsid w:val="002453A7"/>
    <w:rsid w:val="0024590F"/>
    <w:rsid w:val="00245C8D"/>
    <w:rsid w:val="00246216"/>
    <w:rsid w:val="002464AE"/>
    <w:rsid w:val="002467CF"/>
    <w:rsid w:val="00246ACD"/>
    <w:rsid w:val="00246EC7"/>
    <w:rsid w:val="00247330"/>
    <w:rsid w:val="002474A9"/>
    <w:rsid w:val="002474D2"/>
    <w:rsid w:val="00247ADC"/>
    <w:rsid w:val="00247DE3"/>
    <w:rsid w:val="00247E93"/>
    <w:rsid w:val="00247FF2"/>
    <w:rsid w:val="00250C8F"/>
    <w:rsid w:val="00250EC1"/>
    <w:rsid w:val="00251490"/>
    <w:rsid w:val="00251893"/>
    <w:rsid w:val="00251D50"/>
    <w:rsid w:val="00252DBA"/>
    <w:rsid w:val="0025313F"/>
    <w:rsid w:val="00253307"/>
    <w:rsid w:val="002535C3"/>
    <w:rsid w:val="00253872"/>
    <w:rsid w:val="002540BD"/>
    <w:rsid w:val="002544B5"/>
    <w:rsid w:val="0025456D"/>
    <w:rsid w:val="00254778"/>
    <w:rsid w:val="00254958"/>
    <w:rsid w:val="00254BB9"/>
    <w:rsid w:val="0025506C"/>
    <w:rsid w:val="00255CB3"/>
    <w:rsid w:val="00255D28"/>
    <w:rsid w:val="002563D6"/>
    <w:rsid w:val="00256560"/>
    <w:rsid w:val="002569C4"/>
    <w:rsid w:val="00256CCB"/>
    <w:rsid w:val="00256FD0"/>
    <w:rsid w:val="00257124"/>
    <w:rsid w:val="00257600"/>
    <w:rsid w:val="00257F58"/>
    <w:rsid w:val="00257FFD"/>
    <w:rsid w:val="00260138"/>
    <w:rsid w:val="00260658"/>
    <w:rsid w:val="002608FC"/>
    <w:rsid w:val="00260B6A"/>
    <w:rsid w:val="00261041"/>
    <w:rsid w:val="00261306"/>
    <w:rsid w:val="0026159C"/>
    <w:rsid w:val="00261A88"/>
    <w:rsid w:val="00261B6E"/>
    <w:rsid w:val="00261F01"/>
    <w:rsid w:val="00262600"/>
    <w:rsid w:val="00262A70"/>
    <w:rsid w:val="00262DB0"/>
    <w:rsid w:val="00262E4D"/>
    <w:rsid w:val="00263016"/>
    <w:rsid w:val="00263258"/>
    <w:rsid w:val="0026348E"/>
    <w:rsid w:val="00263580"/>
    <w:rsid w:val="0026365F"/>
    <w:rsid w:val="002639E1"/>
    <w:rsid w:val="00263BC5"/>
    <w:rsid w:val="00263E3D"/>
    <w:rsid w:val="00264196"/>
    <w:rsid w:val="002643A2"/>
    <w:rsid w:val="00264C89"/>
    <w:rsid w:val="00264FD6"/>
    <w:rsid w:val="002650DF"/>
    <w:rsid w:val="0026596E"/>
    <w:rsid w:val="00265C31"/>
    <w:rsid w:val="00265E05"/>
    <w:rsid w:val="00266078"/>
    <w:rsid w:val="00266A5E"/>
    <w:rsid w:val="00267433"/>
    <w:rsid w:val="0026745E"/>
    <w:rsid w:val="002677AD"/>
    <w:rsid w:val="00267801"/>
    <w:rsid w:val="00267CE9"/>
    <w:rsid w:val="00270238"/>
    <w:rsid w:val="0027030C"/>
    <w:rsid w:val="0027050E"/>
    <w:rsid w:val="00270544"/>
    <w:rsid w:val="0027089A"/>
    <w:rsid w:val="002708A1"/>
    <w:rsid w:val="00270C6F"/>
    <w:rsid w:val="00270E73"/>
    <w:rsid w:val="0027103F"/>
    <w:rsid w:val="0027171B"/>
    <w:rsid w:val="00271AB3"/>
    <w:rsid w:val="00271BD9"/>
    <w:rsid w:val="00272BC7"/>
    <w:rsid w:val="002735CD"/>
    <w:rsid w:val="002735E2"/>
    <w:rsid w:val="00273653"/>
    <w:rsid w:val="002743DA"/>
    <w:rsid w:val="002747C9"/>
    <w:rsid w:val="00274909"/>
    <w:rsid w:val="00275332"/>
    <w:rsid w:val="00275647"/>
    <w:rsid w:val="002759A2"/>
    <w:rsid w:val="00275ACE"/>
    <w:rsid w:val="00275C0F"/>
    <w:rsid w:val="00275CFA"/>
    <w:rsid w:val="00276273"/>
    <w:rsid w:val="00276459"/>
    <w:rsid w:val="00276557"/>
    <w:rsid w:val="00276655"/>
    <w:rsid w:val="00276941"/>
    <w:rsid w:val="00276FC1"/>
    <w:rsid w:val="00277665"/>
    <w:rsid w:val="00280DBC"/>
    <w:rsid w:val="00280EE5"/>
    <w:rsid w:val="00280F6F"/>
    <w:rsid w:val="002813CA"/>
    <w:rsid w:val="00281E9A"/>
    <w:rsid w:val="002823EE"/>
    <w:rsid w:val="002824FA"/>
    <w:rsid w:val="002825F8"/>
    <w:rsid w:val="0028263F"/>
    <w:rsid w:val="002828E7"/>
    <w:rsid w:val="002829BE"/>
    <w:rsid w:val="00282FF3"/>
    <w:rsid w:val="002832A6"/>
    <w:rsid w:val="00283323"/>
    <w:rsid w:val="00283483"/>
    <w:rsid w:val="00283A0B"/>
    <w:rsid w:val="002842A1"/>
    <w:rsid w:val="0028436D"/>
    <w:rsid w:val="002843FA"/>
    <w:rsid w:val="00284672"/>
    <w:rsid w:val="0028489B"/>
    <w:rsid w:val="00284C19"/>
    <w:rsid w:val="00284E05"/>
    <w:rsid w:val="0028536E"/>
    <w:rsid w:val="00285441"/>
    <w:rsid w:val="00285512"/>
    <w:rsid w:val="0028582A"/>
    <w:rsid w:val="00285FA0"/>
    <w:rsid w:val="002865F5"/>
    <w:rsid w:val="002868A5"/>
    <w:rsid w:val="00286F7C"/>
    <w:rsid w:val="002871EF"/>
    <w:rsid w:val="0028725E"/>
    <w:rsid w:val="00287334"/>
    <w:rsid w:val="0028746C"/>
    <w:rsid w:val="00287782"/>
    <w:rsid w:val="002903D4"/>
    <w:rsid w:val="0029080E"/>
    <w:rsid w:val="00290855"/>
    <w:rsid w:val="00290A03"/>
    <w:rsid w:val="00290A07"/>
    <w:rsid w:val="002913DA"/>
    <w:rsid w:val="002918F3"/>
    <w:rsid w:val="00291BA2"/>
    <w:rsid w:val="00291E50"/>
    <w:rsid w:val="00291F1A"/>
    <w:rsid w:val="00292091"/>
    <w:rsid w:val="0029212C"/>
    <w:rsid w:val="00292187"/>
    <w:rsid w:val="0029228D"/>
    <w:rsid w:val="00292353"/>
    <w:rsid w:val="00292A4B"/>
    <w:rsid w:val="002932AC"/>
    <w:rsid w:val="00293391"/>
    <w:rsid w:val="002934D5"/>
    <w:rsid w:val="002936C0"/>
    <w:rsid w:val="002946BC"/>
    <w:rsid w:val="002947E5"/>
    <w:rsid w:val="00294898"/>
    <w:rsid w:val="00294AB3"/>
    <w:rsid w:val="00294C23"/>
    <w:rsid w:val="0029500F"/>
    <w:rsid w:val="0029523C"/>
    <w:rsid w:val="002956C5"/>
    <w:rsid w:val="002957C0"/>
    <w:rsid w:val="0029682F"/>
    <w:rsid w:val="00296CB2"/>
    <w:rsid w:val="00296F2C"/>
    <w:rsid w:val="00297196"/>
    <w:rsid w:val="002971B3"/>
    <w:rsid w:val="0029723D"/>
    <w:rsid w:val="002976AD"/>
    <w:rsid w:val="00297A4C"/>
    <w:rsid w:val="00297A84"/>
    <w:rsid w:val="00297B32"/>
    <w:rsid w:val="00297D62"/>
    <w:rsid w:val="00297DEB"/>
    <w:rsid w:val="00297E0C"/>
    <w:rsid w:val="002A038B"/>
    <w:rsid w:val="002A03A7"/>
    <w:rsid w:val="002A1061"/>
    <w:rsid w:val="002A11A3"/>
    <w:rsid w:val="002A1546"/>
    <w:rsid w:val="002A1684"/>
    <w:rsid w:val="002A1B84"/>
    <w:rsid w:val="002A2108"/>
    <w:rsid w:val="002A22BB"/>
    <w:rsid w:val="002A24BB"/>
    <w:rsid w:val="002A2693"/>
    <w:rsid w:val="002A270E"/>
    <w:rsid w:val="002A2EB4"/>
    <w:rsid w:val="002A322F"/>
    <w:rsid w:val="002A3648"/>
    <w:rsid w:val="002A378A"/>
    <w:rsid w:val="002A3848"/>
    <w:rsid w:val="002A3C4E"/>
    <w:rsid w:val="002A3F5F"/>
    <w:rsid w:val="002A435E"/>
    <w:rsid w:val="002A46EB"/>
    <w:rsid w:val="002A4747"/>
    <w:rsid w:val="002A4F34"/>
    <w:rsid w:val="002A5A5B"/>
    <w:rsid w:val="002A62F0"/>
    <w:rsid w:val="002A6517"/>
    <w:rsid w:val="002A6579"/>
    <w:rsid w:val="002A670A"/>
    <w:rsid w:val="002A70E1"/>
    <w:rsid w:val="002A726B"/>
    <w:rsid w:val="002A7373"/>
    <w:rsid w:val="002A74AA"/>
    <w:rsid w:val="002A7756"/>
    <w:rsid w:val="002B0550"/>
    <w:rsid w:val="002B09CC"/>
    <w:rsid w:val="002B0A17"/>
    <w:rsid w:val="002B0BB9"/>
    <w:rsid w:val="002B0BD8"/>
    <w:rsid w:val="002B0D61"/>
    <w:rsid w:val="002B0E5E"/>
    <w:rsid w:val="002B105C"/>
    <w:rsid w:val="002B16FC"/>
    <w:rsid w:val="002B1973"/>
    <w:rsid w:val="002B1AD7"/>
    <w:rsid w:val="002B28E9"/>
    <w:rsid w:val="002B2CC0"/>
    <w:rsid w:val="002B3032"/>
    <w:rsid w:val="002B41C2"/>
    <w:rsid w:val="002B4746"/>
    <w:rsid w:val="002B49D9"/>
    <w:rsid w:val="002B4D07"/>
    <w:rsid w:val="002B5215"/>
    <w:rsid w:val="002B5859"/>
    <w:rsid w:val="002B5B50"/>
    <w:rsid w:val="002B5BA8"/>
    <w:rsid w:val="002B6227"/>
    <w:rsid w:val="002B6372"/>
    <w:rsid w:val="002B63B7"/>
    <w:rsid w:val="002B63DD"/>
    <w:rsid w:val="002B6567"/>
    <w:rsid w:val="002B6643"/>
    <w:rsid w:val="002B6739"/>
    <w:rsid w:val="002B67B7"/>
    <w:rsid w:val="002B6BA1"/>
    <w:rsid w:val="002B7006"/>
    <w:rsid w:val="002B7435"/>
    <w:rsid w:val="002B7617"/>
    <w:rsid w:val="002B7C44"/>
    <w:rsid w:val="002C00F4"/>
    <w:rsid w:val="002C0221"/>
    <w:rsid w:val="002C0645"/>
    <w:rsid w:val="002C06F2"/>
    <w:rsid w:val="002C124F"/>
    <w:rsid w:val="002C19A0"/>
    <w:rsid w:val="002C1E77"/>
    <w:rsid w:val="002C1ED6"/>
    <w:rsid w:val="002C2847"/>
    <w:rsid w:val="002C2A50"/>
    <w:rsid w:val="002C2E00"/>
    <w:rsid w:val="002C32F8"/>
    <w:rsid w:val="002C3E79"/>
    <w:rsid w:val="002C42D5"/>
    <w:rsid w:val="002C5CC7"/>
    <w:rsid w:val="002C63AC"/>
    <w:rsid w:val="002C688D"/>
    <w:rsid w:val="002C68E6"/>
    <w:rsid w:val="002C6B29"/>
    <w:rsid w:val="002C725F"/>
    <w:rsid w:val="002C7394"/>
    <w:rsid w:val="002C7472"/>
    <w:rsid w:val="002C768C"/>
    <w:rsid w:val="002C76E0"/>
    <w:rsid w:val="002C7B84"/>
    <w:rsid w:val="002D0048"/>
    <w:rsid w:val="002D0052"/>
    <w:rsid w:val="002D062A"/>
    <w:rsid w:val="002D1234"/>
    <w:rsid w:val="002D167F"/>
    <w:rsid w:val="002D1C86"/>
    <w:rsid w:val="002D1E83"/>
    <w:rsid w:val="002D20A4"/>
    <w:rsid w:val="002D24E4"/>
    <w:rsid w:val="002D27E1"/>
    <w:rsid w:val="002D2EA0"/>
    <w:rsid w:val="002D30C2"/>
    <w:rsid w:val="002D3140"/>
    <w:rsid w:val="002D343A"/>
    <w:rsid w:val="002D35A7"/>
    <w:rsid w:val="002D38A7"/>
    <w:rsid w:val="002D393A"/>
    <w:rsid w:val="002D3A96"/>
    <w:rsid w:val="002D3BCF"/>
    <w:rsid w:val="002D3FB8"/>
    <w:rsid w:val="002D4163"/>
    <w:rsid w:val="002D42B9"/>
    <w:rsid w:val="002D4509"/>
    <w:rsid w:val="002D4528"/>
    <w:rsid w:val="002D465E"/>
    <w:rsid w:val="002D47E5"/>
    <w:rsid w:val="002D4F3D"/>
    <w:rsid w:val="002D530C"/>
    <w:rsid w:val="002D59CE"/>
    <w:rsid w:val="002D5D50"/>
    <w:rsid w:val="002D5D93"/>
    <w:rsid w:val="002D5E4A"/>
    <w:rsid w:val="002D5E50"/>
    <w:rsid w:val="002D65D2"/>
    <w:rsid w:val="002D6866"/>
    <w:rsid w:val="002D71AF"/>
    <w:rsid w:val="002D7660"/>
    <w:rsid w:val="002D7892"/>
    <w:rsid w:val="002D7AB3"/>
    <w:rsid w:val="002D7AE2"/>
    <w:rsid w:val="002D7C7C"/>
    <w:rsid w:val="002D7DDF"/>
    <w:rsid w:val="002D7E69"/>
    <w:rsid w:val="002E0376"/>
    <w:rsid w:val="002E148A"/>
    <w:rsid w:val="002E18C2"/>
    <w:rsid w:val="002E27F0"/>
    <w:rsid w:val="002E286F"/>
    <w:rsid w:val="002E28F0"/>
    <w:rsid w:val="002E2BF1"/>
    <w:rsid w:val="002E2CCF"/>
    <w:rsid w:val="002E2FBC"/>
    <w:rsid w:val="002E2FE8"/>
    <w:rsid w:val="002E34F9"/>
    <w:rsid w:val="002E40C2"/>
    <w:rsid w:val="002E42C2"/>
    <w:rsid w:val="002E42FD"/>
    <w:rsid w:val="002E48D8"/>
    <w:rsid w:val="002E4913"/>
    <w:rsid w:val="002E528C"/>
    <w:rsid w:val="002E54AA"/>
    <w:rsid w:val="002E55A2"/>
    <w:rsid w:val="002E5AF9"/>
    <w:rsid w:val="002E5B88"/>
    <w:rsid w:val="002E5E16"/>
    <w:rsid w:val="002E5E29"/>
    <w:rsid w:val="002E5E31"/>
    <w:rsid w:val="002E676A"/>
    <w:rsid w:val="002E70F9"/>
    <w:rsid w:val="002E7574"/>
    <w:rsid w:val="002E79E4"/>
    <w:rsid w:val="002E7DA8"/>
    <w:rsid w:val="002E7E01"/>
    <w:rsid w:val="002F05AE"/>
    <w:rsid w:val="002F0A4C"/>
    <w:rsid w:val="002F0D73"/>
    <w:rsid w:val="002F121E"/>
    <w:rsid w:val="002F175B"/>
    <w:rsid w:val="002F1764"/>
    <w:rsid w:val="002F1ACC"/>
    <w:rsid w:val="002F24BD"/>
    <w:rsid w:val="002F2683"/>
    <w:rsid w:val="002F27CD"/>
    <w:rsid w:val="002F2EEE"/>
    <w:rsid w:val="002F31E6"/>
    <w:rsid w:val="002F41D1"/>
    <w:rsid w:val="002F43F2"/>
    <w:rsid w:val="002F5257"/>
    <w:rsid w:val="002F53FB"/>
    <w:rsid w:val="002F5FDD"/>
    <w:rsid w:val="002F6465"/>
    <w:rsid w:val="002F64BD"/>
    <w:rsid w:val="002F69EC"/>
    <w:rsid w:val="002F6C74"/>
    <w:rsid w:val="002F718C"/>
    <w:rsid w:val="002F728B"/>
    <w:rsid w:val="002F7884"/>
    <w:rsid w:val="002F78E7"/>
    <w:rsid w:val="002F7CA9"/>
    <w:rsid w:val="00300BD1"/>
    <w:rsid w:val="00300C21"/>
    <w:rsid w:val="0030126B"/>
    <w:rsid w:val="003013C9"/>
    <w:rsid w:val="0030149E"/>
    <w:rsid w:val="00301604"/>
    <w:rsid w:val="00301612"/>
    <w:rsid w:val="003019FE"/>
    <w:rsid w:val="00301A93"/>
    <w:rsid w:val="00301C31"/>
    <w:rsid w:val="00301F43"/>
    <w:rsid w:val="0030256C"/>
    <w:rsid w:val="003025E8"/>
    <w:rsid w:val="00302831"/>
    <w:rsid w:val="003028BA"/>
    <w:rsid w:val="00302DFD"/>
    <w:rsid w:val="00302F91"/>
    <w:rsid w:val="003033C3"/>
    <w:rsid w:val="00303B57"/>
    <w:rsid w:val="00303C41"/>
    <w:rsid w:val="00303D41"/>
    <w:rsid w:val="00303ED5"/>
    <w:rsid w:val="003044FA"/>
    <w:rsid w:val="003046B4"/>
    <w:rsid w:val="00304D50"/>
    <w:rsid w:val="00304DFD"/>
    <w:rsid w:val="00304E58"/>
    <w:rsid w:val="003050CE"/>
    <w:rsid w:val="003050E0"/>
    <w:rsid w:val="003051E4"/>
    <w:rsid w:val="003052A4"/>
    <w:rsid w:val="003052BC"/>
    <w:rsid w:val="0030542C"/>
    <w:rsid w:val="003054BF"/>
    <w:rsid w:val="00305810"/>
    <w:rsid w:val="00305DA8"/>
    <w:rsid w:val="00306565"/>
    <w:rsid w:val="00306706"/>
    <w:rsid w:val="00306C33"/>
    <w:rsid w:val="00306D79"/>
    <w:rsid w:val="00307112"/>
    <w:rsid w:val="00307468"/>
    <w:rsid w:val="00307C2E"/>
    <w:rsid w:val="00307C9C"/>
    <w:rsid w:val="00307D5E"/>
    <w:rsid w:val="00310006"/>
    <w:rsid w:val="003101E7"/>
    <w:rsid w:val="0031036F"/>
    <w:rsid w:val="003105D0"/>
    <w:rsid w:val="00310812"/>
    <w:rsid w:val="00311217"/>
    <w:rsid w:val="00311357"/>
    <w:rsid w:val="0031141F"/>
    <w:rsid w:val="00311A24"/>
    <w:rsid w:val="00311F02"/>
    <w:rsid w:val="003131C5"/>
    <w:rsid w:val="003131ED"/>
    <w:rsid w:val="00313206"/>
    <w:rsid w:val="00313B74"/>
    <w:rsid w:val="00313C90"/>
    <w:rsid w:val="00315103"/>
    <w:rsid w:val="00315549"/>
    <w:rsid w:val="00315768"/>
    <w:rsid w:val="00316176"/>
    <w:rsid w:val="00316873"/>
    <w:rsid w:val="003168B1"/>
    <w:rsid w:val="00316AA5"/>
    <w:rsid w:val="00316DB9"/>
    <w:rsid w:val="00316E97"/>
    <w:rsid w:val="00317139"/>
    <w:rsid w:val="00317152"/>
    <w:rsid w:val="003173C5"/>
    <w:rsid w:val="003176F6"/>
    <w:rsid w:val="003179C1"/>
    <w:rsid w:val="003208E1"/>
    <w:rsid w:val="00320AE1"/>
    <w:rsid w:val="00320E52"/>
    <w:rsid w:val="00320E55"/>
    <w:rsid w:val="003217C1"/>
    <w:rsid w:val="00321C63"/>
    <w:rsid w:val="003223FF"/>
    <w:rsid w:val="00322555"/>
    <w:rsid w:val="00322608"/>
    <w:rsid w:val="0032284E"/>
    <w:rsid w:val="00322BB3"/>
    <w:rsid w:val="00322BB6"/>
    <w:rsid w:val="00322BFA"/>
    <w:rsid w:val="00322CFE"/>
    <w:rsid w:val="00322D0E"/>
    <w:rsid w:val="00322DF7"/>
    <w:rsid w:val="00323C4E"/>
    <w:rsid w:val="00324293"/>
    <w:rsid w:val="00324311"/>
    <w:rsid w:val="00324BB2"/>
    <w:rsid w:val="00324F76"/>
    <w:rsid w:val="0032542E"/>
    <w:rsid w:val="0032597F"/>
    <w:rsid w:val="003261A7"/>
    <w:rsid w:val="003267DF"/>
    <w:rsid w:val="003269D0"/>
    <w:rsid w:val="00326C25"/>
    <w:rsid w:val="0032708B"/>
    <w:rsid w:val="003277CF"/>
    <w:rsid w:val="003279A2"/>
    <w:rsid w:val="00327AEE"/>
    <w:rsid w:val="00327B83"/>
    <w:rsid w:val="00327D1E"/>
    <w:rsid w:val="00327D30"/>
    <w:rsid w:val="0033006C"/>
    <w:rsid w:val="003300CE"/>
    <w:rsid w:val="00330185"/>
    <w:rsid w:val="003301D9"/>
    <w:rsid w:val="0033060A"/>
    <w:rsid w:val="003306AC"/>
    <w:rsid w:val="00330F5A"/>
    <w:rsid w:val="00331058"/>
    <w:rsid w:val="0033105A"/>
    <w:rsid w:val="00331311"/>
    <w:rsid w:val="0033150C"/>
    <w:rsid w:val="00331E2C"/>
    <w:rsid w:val="00331FC8"/>
    <w:rsid w:val="0033210D"/>
    <w:rsid w:val="00332735"/>
    <w:rsid w:val="00332758"/>
    <w:rsid w:val="00332782"/>
    <w:rsid w:val="00332990"/>
    <w:rsid w:val="00332F58"/>
    <w:rsid w:val="00333209"/>
    <w:rsid w:val="003332AC"/>
    <w:rsid w:val="00333E0C"/>
    <w:rsid w:val="00333FB5"/>
    <w:rsid w:val="003343A6"/>
    <w:rsid w:val="00334476"/>
    <w:rsid w:val="00335021"/>
    <w:rsid w:val="003351BE"/>
    <w:rsid w:val="00335451"/>
    <w:rsid w:val="00335716"/>
    <w:rsid w:val="00335BDC"/>
    <w:rsid w:val="00335E41"/>
    <w:rsid w:val="0033609F"/>
    <w:rsid w:val="003369DE"/>
    <w:rsid w:val="00336B73"/>
    <w:rsid w:val="00336CD7"/>
    <w:rsid w:val="0033775B"/>
    <w:rsid w:val="003379E1"/>
    <w:rsid w:val="00337C62"/>
    <w:rsid w:val="00337D37"/>
    <w:rsid w:val="00337E0E"/>
    <w:rsid w:val="00340790"/>
    <w:rsid w:val="00340BE8"/>
    <w:rsid w:val="00340F02"/>
    <w:rsid w:val="003410E8"/>
    <w:rsid w:val="003415C1"/>
    <w:rsid w:val="003415C2"/>
    <w:rsid w:val="00341DAC"/>
    <w:rsid w:val="00342279"/>
    <w:rsid w:val="00342288"/>
    <w:rsid w:val="003423B9"/>
    <w:rsid w:val="00342583"/>
    <w:rsid w:val="0034275A"/>
    <w:rsid w:val="00342A42"/>
    <w:rsid w:val="00342AAB"/>
    <w:rsid w:val="00343314"/>
    <w:rsid w:val="003434AD"/>
    <w:rsid w:val="003437C7"/>
    <w:rsid w:val="003438B0"/>
    <w:rsid w:val="00343982"/>
    <w:rsid w:val="00343AA1"/>
    <w:rsid w:val="00343BB4"/>
    <w:rsid w:val="00344154"/>
    <w:rsid w:val="00345014"/>
    <w:rsid w:val="00345209"/>
    <w:rsid w:val="0034561E"/>
    <w:rsid w:val="00345918"/>
    <w:rsid w:val="00345B40"/>
    <w:rsid w:val="003465F3"/>
    <w:rsid w:val="003468CB"/>
    <w:rsid w:val="00346993"/>
    <w:rsid w:val="00346FE9"/>
    <w:rsid w:val="00347AB2"/>
    <w:rsid w:val="00347ADD"/>
    <w:rsid w:val="003504F4"/>
    <w:rsid w:val="003505E3"/>
    <w:rsid w:val="00350728"/>
    <w:rsid w:val="0035072D"/>
    <w:rsid w:val="00350C4A"/>
    <w:rsid w:val="00350E4F"/>
    <w:rsid w:val="00350EDA"/>
    <w:rsid w:val="00351145"/>
    <w:rsid w:val="00351398"/>
    <w:rsid w:val="0035154B"/>
    <w:rsid w:val="0035162E"/>
    <w:rsid w:val="00351F1B"/>
    <w:rsid w:val="00351FC4"/>
    <w:rsid w:val="00352090"/>
    <w:rsid w:val="0035216F"/>
    <w:rsid w:val="003521FF"/>
    <w:rsid w:val="00352496"/>
    <w:rsid w:val="003528C9"/>
    <w:rsid w:val="00352BF9"/>
    <w:rsid w:val="00352DC9"/>
    <w:rsid w:val="00352E45"/>
    <w:rsid w:val="003531E0"/>
    <w:rsid w:val="00353309"/>
    <w:rsid w:val="00353976"/>
    <w:rsid w:val="00354490"/>
    <w:rsid w:val="00354BBF"/>
    <w:rsid w:val="00354C9D"/>
    <w:rsid w:val="003558FC"/>
    <w:rsid w:val="00355A35"/>
    <w:rsid w:val="00356295"/>
    <w:rsid w:val="00356542"/>
    <w:rsid w:val="00356720"/>
    <w:rsid w:val="00356B85"/>
    <w:rsid w:val="00356F4D"/>
    <w:rsid w:val="003571CA"/>
    <w:rsid w:val="00357478"/>
    <w:rsid w:val="00357565"/>
    <w:rsid w:val="0035785C"/>
    <w:rsid w:val="003578D3"/>
    <w:rsid w:val="003579FD"/>
    <w:rsid w:val="00360109"/>
    <w:rsid w:val="00360280"/>
    <w:rsid w:val="00360881"/>
    <w:rsid w:val="003608A8"/>
    <w:rsid w:val="00360A18"/>
    <w:rsid w:val="00361964"/>
    <w:rsid w:val="003619F3"/>
    <w:rsid w:val="00361CFF"/>
    <w:rsid w:val="003620A5"/>
    <w:rsid w:val="003624DC"/>
    <w:rsid w:val="00363326"/>
    <w:rsid w:val="00363461"/>
    <w:rsid w:val="00363800"/>
    <w:rsid w:val="0036382F"/>
    <w:rsid w:val="00363854"/>
    <w:rsid w:val="003638BB"/>
    <w:rsid w:val="00363BC4"/>
    <w:rsid w:val="00363EF4"/>
    <w:rsid w:val="003643A4"/>
    <w:rsid w:val="003646EA"/>
    <w:rsid w:val="00364DE5"/>
    <w:rsid w:val="00364EF5"/>
    <w:rsid w:val="00364F54"/>
    <w:rsid w:val="00365FD2"/>
    <w:rsid w:val="00365FD6"/>
    <w:rsid w:val="003665D6"/>
    <w:rsid w:val="00366767"/>
    <w:rsid w:val="00366B8A"/>
    <w:rsid w:val="00366E1C"/>
    <w:rsid w:val="003673B6"/>
    <w:rsid w:val="003674EB"/>
    <w:rsid w:val="00367527"/>
    <w:rsid w:val="0036765D"/>
    <w:rsid w:val="00367900"/>
    <w:rsid w:val="003679BC"/>
    <w:rsid w:val="00367CE4"/>
    <w:rsid w:val="00367E3F"/>
    <w:rsid w:val="00367F98"/>
    <w:rsid w:val="0037000C"/>
    <w:rsid w:val="00370680"/>
    <w:rsid w:val="00370C0B"/>
    <w:rsid w:val="00370DCB"/>
    <w:rsid w:val="00371142"/>
    <w:rsid w:val="003713AF"/>
    <w:rsid w:val="0037198A"/>
    <w:rsid w:val="00371ACD"/>
    <w:rsid w:val="00371BD3"/>
    <w:rsid w:val="00371CAB"/>
    <w:rsid w:val="00371D47"/>
    <w:rsid w:val="003721D6"/>
    <w:rsid w:val="003725F8"/>
    <w:rsid w:val="0037269C"/>
    <w:rsid w:val="00372AB7"/>
    <w:rsid w:val="00373513"/>
    <w:rsid w:val="00373664"/>
    <w:rsid w:val="00373786"/>
    <w:rsid w:val="003737FA"/>
    <w:rsid w:val="00373D46"/>
    <w:rsid w:val="0037463F"/>
    <w:rsid w:val="003746B5"/>
    <w:rsid w:val="00374DF9"/>
    <w:rsid w:val="0037554E"/>
    <w:rsid w:val="00375BE1"/>
    <w:rsid w:val="00375FCC"/>
    <w:rsid w:val="00376DE0"/>
    <w:rsid w:val="00376DF7"/>
    <w:rsid w:val="0037752A"/>
    <w:rsid w:val="00377F82"/>
    <w:rsid w:val="00377F9B"/>
    <w:rsid w:val="0038001F"/>
    <w:rsid w:val="00380374"/>
    <w:rsid w:val="00380ABF"/>
    <w:rsid w:val="00380E19"/>
    <w:rsid w:val="00381056"/>
    <w:rsid w:val="0038169B"/>
    <w:rsid w:val="00381C2F"/>
    <w:rsid w:val="00382177"/>
    <w:rsid w:val="003828D1"/>
    <w:rsid w:val="00382A13"/>
    <w:rsid w:val="00382BC5"/>
    <w:rsid w:val="00382BDB"/>
    <w:rsid w:val="0038336E"/>
    <w:rsid w:val="00383488"/>
    <w:rsid w:val="00383541"/>
    <w:rsid w:val="003836E0"/>
    <w:rsid w:val="00383B9B"/>
    <w:rsid w:val="003841F9"/>
    <w:rsid w:val="003846CC"/>
    <w:rsid w:val="00384711"/>
    <w:rsid w:val="0038515C"/>
    <w:rsid w:val="003853E8"/>
    <w:rsid w:val="00385AC8"/>
    <w:rsid w:val="00385B88"/>
    <w:rsid w:val="00386E9F"/>
    <w:rsid w:val="00387304"/>
    <w:rsid w:val="00387BFA"/>
    <w:rsid w:val="00387D27"/>
    <w:rsid w:val="00387FFB"/>
    <w:rsid w:val="003904CE"/>
    <w:rsid w:val="00390BBD"/>
    <w:rsid w:val="00390C6F"/>
    <w:rsid w:val="003914F5"/>
    <w:rsid w:val="003915B1"/>
    <w:rsid w:val="00391655"/>
    <w:rsid w:val="00391B11"/>
    <w:rsid w:val="00391B3E"/>
    <w:rsid w:val="00391F5B"/>
    <w:rsid w:val="003927DB"/>
    <w:rsid w:val="0039281B"/>
    <w:rsid w:val="00392A41"/>
    <w:rsid w:val="00392C57"/>
    <w:rsid w:val="00392D0E"/>
    <w:rsid w:val="00392DF7"/>
    <w:rsid w:val="00392E48"/>
    <w:rsid w:val="003932F9"/>
    <w:rsid w:val="00393886"/>
    <w:rsid w:val="00393903"/>
    <w:rsid w:val="0039391A"/>
    <w:rsid w:val="00393ACD"/>
    <w:rsid w:val="00393B1D"/>
    <w:rsid w:val="00393E10"/>
    <w:rsid w:val="0039435A"/>
    <w:rsid w:val="0039458A"/>
    <w:rsid w:val="0039468D"/>
    <w:rsid w:val="00394DB7"/>
    <w:rsid w:val="00395107"/>
    <w:rsid w:val="00395EFF"/>
    <w:rsid w:val="00396B17"/>
    <w:rsid w:val="0039734F"/>
    <w:rsid w:val="00397648"/>
    <w:rsid w:val="0039777E"/>
    <w:rsid w:val="003979E9"/>
    <w:rsid w:val="00397AF9"/>
    <w:rsid w:val="00397B04"/>
    <w:rsid w:val="00397C74"/>
    <w:rsid w:val="00397D12"/>
    <w:rsid w:val="00397EF7"/>
    <w:rsid w:val="003A0066"/>
    <w:rsid w:val="003A0231"/>
    <w:rsid w:val="003A0326"/>
    <w:rsid w:val="003A0926"/>
    <w:rsid w:val="003A0B98"/>
    <w:rsid w:val="003A0D04"/>
    <w:rsid w:val="003A0F41"/>
    <w:rsid w:val="003A100C"/>
    <w:rsid w:val="003A109C"/>
    <w:rsid w:val="003A1157"/>
    <w:rsid w:val="003A11E0"/>
    <w:rsid w:val="003A1542"/>
    <w:rsid w:val="003A15E9"/>
    <w:rsid w:val="003A1688"/>
    <w:rsid w:val="003A176A"/>
    <w:rsid w:val="003A1893"/>
    <w:rsid w:val="003A195D"/>
    <w:rsid w:val="003A1C22"/>
    <w:rsid w:val="003A2131"/>
    <w:rsid w:val="003A2535"/>
    <w:rsid w:val="003A2748"/>
    <w:rsid w:val="003A27DE"/>
    <w:rsid w:val="003A2923"/>
    <w:rsid w:val="003A2BDE"/>
    <w:rsid w:val="003A2E07"/>
    <w:rsid w:val="003A2FC2"/>
    <w:rsid w:val="003A3279"/>
    <w:rsid w:val="003A35F6"/>
    <w:rsid w:val="003A372E"/>
    <w:rsid w:val="003A3A67"/>
    <w:rsid w:val="003A3BDA"/>
    <w:rsid w:val="003A4176"/>
    <w:rsid w:val="003A428C"/>
    <w:rsid w:val="003A4E9B"/>
    <w:rsid w:val="003A51D4"/>
    <w:rsid w:val="003A51F2"/>
    <w:rsid w:val="003A52E1"/>
    <w:rsid w:val="003A5391"/>
    <w:rsid w:val="003A58B1"/>
    <w:rsid w:val="003A58B3"/>
    <w:rsid w:val="003A5A10"/>
    <w:rsid w:val="003A6387"/>
    <w:rsid w:val="003A65E9"/>
    <w:rsid w:val="003A6CC2"/>
    <w:rsid w:val="003A6D22"/>
    <w:rsid w:val="003A714E"/>
    <w:rsid w:val="003A717D"/>
    <w:rsid w:val="003A791B"/>
    <w:rsid w:val="003A7B5F"/>
    <w:rsid w:val="003B0119"/>
    <w:rsid w:val="003B03EC"/>
    <w:rsid w:val="003B0681"/>
    <w:rsid w:val="003B071B"/>
    <w:rsid w:val="003B090E"/>
    <w:rsid w:val="003B0CF8"/>
    <w:rsid w:val="003B113D"/>
    <w:rsid w:val="003B14F8"/>
    <w:rsid w:val="003B2705"/>
    <w:rsid w:val="003B27F7"/>
    <w:rsid w:val="003B29B2"/>
    <w:rsid w:val="003B2CCD"/>
    <w:rsid w:val="003B2ECF"/>
    <w:rsid w:val="003B2F47"/>
    <w:rsid w:val="003B33DC"/>
    <w:rsid w:val="003B3509"/>
    <w:rsid w:val="003B3978"/>
    <w:rsid w:val="003B3D77"/>
    <w:rsid w:val="003B3DD9"/>
    <w:rsid w:val="003B4606"/>
    <w:rsid w:val="003B47FA"/>
    <w:rsid w:val="003B4C4E"/>
    <w:rsid w:val="003B4C74"/>
    <w:rsid w:val="003B54F5"/>
    <w:rsid w:val="003B5927"/>
    <w:rsid w:val="003B5AC9"/>
    <w:rsid w:val="003B602F"/>
    <w:rsid w:val="003B655E"/>
    <w:rsid w:val="003B65A6"/>
    <w:rsid w:val="003B6A1B"/>
    <w:rsid w:val="003B6A50"/>
    <w:rsid w:val="003B6ACD"/>
    <w:rsid w:val="003B7441"/>
    <w:rsid w:val="003B746A"/>
    <w:rsid w:val="003B7ED1"/>
    <w:rsid w:val="003B7EE4"/>
    <w:rsid w:val="003C0FF8"/>
    <w:rsid w:val="003C178A"/>
    <w:rsid w:val="003C1836"/>
    <w:rsid w:val="003C2B06"/>
    <w:rsid w:val="003C2CD7"/>
    <w:rsid w:val="003C2D76"/>
    <w:rsid w:val="003C2F94"/>
    <w:rsid w:val="003C2FE7"/>
    <w:rsid w:val="003C336A"/>
    <w:rsid w:val="003C38C7"/>
    <w:rsid w:val="003C394A"/>
    <w:rsid w:val="003C3AB0"/>
    <w:rsid w:val="003C3D4D"/>
    <w:rsid w:val="003C3EFB"/>
    <w:rsid w:val="003C40FD"/>
    <w:rsid w:val="003C457D"/>
    <w:rsid w:val="003C4B78"/>
    <w:rsid w:val="003C4CC8"/>
    <w:rsid w:val="003C5F81"/>
    <w:rsid w:val="003C61DD"/>
    <w:rsid w:val="003C6A7E"/>
    <w:rsid w:val="003C6E86"/>
    <w:rsid w:val="003C70E7"/>
    <w:rsid w:val="003C7C51"/>
    <w:rsid w:val="003C7E89"/>
    <w:rsid w:val="003D0608"/>
    <w:rsid w:val="003D07C6"/>
    <w:rsid w:val="003D0A2F"/>
    <w:rsid w:val="003D0C1D"/>
    <w:rsid w:val="003D114E"/>
    <w:rsid w:val="003D1477"/>
    <w:rsid w:val="003D1D02"/>
    <w:rsid w:val="003D1E46"/>
    <w:rsid w:val="003D1FE4"/>
    <w:rsid w:val="003D220D"/>
    <w:rsid w:val="003D2336"/>
    <w:rsid w:val="003D239A"/>
    <w:rsid w:val="003D27E5"/>
    <w:rsid w:val="003D2FA6"/>
    <w:rsid w:val="003D3117"/>
    <w:rsid w:val="003D340A"/>
    <w:rsid w:val="003D35AB"/>
    <w:rsid w:val="003D3C23"/>
    <w:rsid w:val="003D3C33"/>
    <w:rsid w:val="003D3CBF"/>
    <w:rsid w:val="003D3DD5"/>
    <w:rsid w:val="003D40D3"/>
    <w:rsid w:val="003D457B"/>
    <w:rsid w:val="003D4B9D"/>
    <w:rsid w:val="003D514F"/>
    <w:rsid w:val="003D5350"/>
    <w:rsid w:val="003D5721"/>
    <w:rsid w:val="003D5795"/>
    <w:rsid w:val="003D5EF8"/>
    <w:rsid w:val="003D5FD6"/>
    <w:rsid w:val="003D6043"/>
    <w:rsid w:val="003D6591"/>
    <w:rsid w:val="003D667C"/>
    <w:rsid w:val="003D670E"/>
    <w:rsid w:val="003D6C7B"/>
    <w:rsid w:val="003D787B"/>
    <w:rsid w:val="003E00FA"/>
    <w:rsid w:val="003E09F7"/>
    <w:rsid w:val="003E0B0C"/>
    <w:rsid w:val="003E0EEA"/>
    <w:rsid w:val="003E1B90"/>
    <w:rsid w:val="003E1EAC"/>
    <w:rsid w:val="003E20DD"/>
    <w:rsid w:val="003E213A"/>
    <w:rsid w:val="003E221A"/>
    <w:rsid w:val="003E23B1"/>
    <w:rsid w:val="003E25FC"/>
    <w:rsid w:val="003E2991"/>
    <w:rsid w:val="003E2AA3"/>
    <w:rsid w:val="003E3160"/>
    <w:rsid w:val="003E33D4"/>
    <w:rsid w:val="003E3597"/>
    <w:rsid w:val="003E3A50"/>
    <w:rsid w:val="003E3F4B"/>
    <w:rsid w:val="003E40A1"/>
    <w:rsid w:val="003E426F"/>
    <w:rsid w:val="003E463D"/>
    <w:rsid w:val="003E4C17"/>
    <w:rsid w:val="003E4E2A"/>
    <w:rsid w:val="003E4FB6"/>
    <w:rsid w:val="003E5634"/>
    <w:rsid w:val="003E60FC"/>
    <w:rsid w:val="003E6A1F"/>
    <w:rsid w:val="003E6D07"/>
    <w:rsid w:val="003E75D9"/>
    <w:rsid w:val="003E75ED"/>
    <w:rsid w:val="003E77E2"/>
    <w:rsid w:val="003E7E4F"/>
    <w:rsid w:val="003F033B"/>
    <w:rsid w:val="003F088F"/>
    <w:rsid w:val="003F08A7"/>
    <w:rsid w:val="003F0939"/>
    <w:rsid w:val="003F0A1B"/>
    <w:rsid w:val="003F0E05"/>
    <w:rsid w:val="003F0E7A"/>
    <w:rsid w:val="003F1188"/>
    <w:rsid w:val="003F12FF"/>
    <w:rsid w:val="003F1569"/>
    <w:rsid w:val="003F197B"/>
    <w:rsid w:val="003F19E0"/>
    <w:rsid w:val="003F1A02"/>
    <w:rsid w:val="003F1A9C"/>
    <w:rsid w:val="003F2060"/>
    <w:rsid w:val="003F251B"/>
    <w:rsid w:val="003F2618"/>
    <w:rsid w:val="003F2688"/>
    <w:rsid w:val="003F2783"/>
    <w:rsid w:val="003F2898"/>
    <w:rsid w:val="003F2B05"/>
    <w:rsid w:val="003F2F41"/>
    <w:rsid w:val="003F31C7"/>
    <w:rsid w:val="003F31D0"/>
    <w:rsid w:val="003F3944"/>
    <w:rsid w:val="003F3A3D"/>
    <w:rsid w:val="003F3A80"/>
    <w:rsid w:val="003F3EFA"/>
    <w:rsid w:val="003F450F"/>
    <w:rsid w:val="003F4568"/>
    <w:rsid w:val="003F497F"/>
    <w:rsid w:val="003F49DC"/>
    <w:rsid w:val="003F4B35"/>
    <w:rsid w:val="003F55DD"/>
    <w:rsid w:val="003F5C08"/>
    <w:rsid w:val="003F5C82"/>
    <w:rsid w:val="003F5EC9"/>
    <w:rsid w:val="003F5FD9"/>
    <w:rsid w:val="003F6529"/>
    <w:rsid w:val="003F7321"/>
    <w:rsid w:val="003F7B91"/>
    <w:rsid w:val="0040001C"/>
    <w:rsid w:val="004004F9"/>
    <w:rsid w:val="00400CDD"/>
    <w:rsid w:val="00401094"/>
    <w:rsid w:val="004012E0"/>
    <w:rsid w:val="00401ACF"/>
    <w:rsid w:val="00401FD2"/>
    <w:rsid w:val="00402125"/>
    <w:rsid w:val="00402AC7"/>
    <w:rsid w:val="00402EB4"/>
    <w:rsid w:val="0040323A"/>
    <w:rsid w:val="0040359C"/>
    <w:rsid w:val="00403615"/>
    <w:rsid w:val="0040375B"/>
    <w:rsid w:val="0040386F"/>
    <w:rsid w:val="004038D3"/>
    <w:rsid w:val="0040391B"/>
    <w:rsid w:val="00403BD7"/>
    <w:rsid w:val="00403C46"/>
    <w:rsid w:val="00403F79"/>
    <w:rsid w:val="00405316"/>
    <w:rsid w:val="00405486"/>
    <w:rsid w:val="0040553B"/>
    <w:rsid w:val="004060ED"/>
    <w:rsid w:val="004062FD"/>
    <w:rsid w:val="00406588"/>
    <w:rsid w:val="00406925"/>
    <w:rsid w:val="004070C0"/>
    <w:rsid w:val="004075C9"/>
    <w:rsid w:val="004105D1"/>
    <w:rsid w:val="00410640"/>
    <w:rsid w:val="00410649"/>
    <w:rsid w:val="00410894"/>
    <w:rsid w:val="004108D6"/>
    <w:rsid w:val="00410AAB"/>
    <w:rsid w:val="00410ADB"/>
    <w:rsid w:val="00410F6C"/>
    <w:rsid w:val="004111E3"/>
    <w:rsid w:val="004112FF"/>
    <w:rsid w:val="0041131A"/>
    <w:rsid w:val="00412005"/>
    <w:rsid w:val="00412051"/>
    <w:rsid w:val="0041208F"/>
    <w:rsid w:val="00412879"/>
    <w:rsid w:val="00412B22"/>
    <w:rsid w:val="00412E44"/>
    <w:rsid w:val="00413090"/>
    <w:rsid w:val="004132F1"/>
    <w:rsid w:val="00413CB3"/>
    <w:rsid w:val="00414501"/>
    <w:rsid w:val="00414829"/>
    <w:rsid w:val="00414897"/>
    <w:rsid w:val="00414F3E"/>
    <w:rsid w:val="0041553F"/>
    <w:rsid w:val="00415599"/>
    <w:rsid w:val="0041583B"/>
    <w:rsid w:val="0041594F"/>
    <w:rsid w:val="00415B12"/>
    <w:rsid w:val="00415BC1"/>
    <w:rsid w:val="00416018"/>
    <w:rsid w:val="00416213"/>
    <w:rsid w:val="004162E6"/>
    <w:rsid w:val="00416812"/>
    <w:rsid w:val="004173C3"/>
    <w:rsid w:val="004174C6"/>
    <w:rsid w:val="00417519"/>
    <w:rsid w:val="004177A1"/>
    <w:rsid w:val="00417E37"/>
    <w:rsid w:val="00420373"/>
    <w:rsid w:val="0042096D"/>
    <w:rsid w:val="00420E4A"/>
    <w:rsid w:val="004213E4"/>
    <w:rsid w:val="0042174D"/>
    <w:rsid w:val="00421B8E"/>
    <w:rsid w:val="0042258B"/>
    <w:rsid w:val="00422853"/>
    <w:rsid w:val="00423224"/>
    <w:rsid w:val="004234CA"/>
    <w:rsid w:val="00423A3B"/>
    <w:rsid w:val="00424BE0"/>
    <w:rsid w:val="00424EB3"/>
    <w:rsid w:val="004254A2"/>
    <w:rsid w:val="004255B8"/>
    <w:rsid w:val="004257BD"/>
    <w:rsid w:val="004260C0"/>
    <w:rsid w:val="00426571"/>
    <w:rsid w:val="00426B98"/>
    <w:rsid w:val="00426F68"/>
    <w:rsid w:val="004272A9"/>
    <w:rsid w:val="0042766B"/>
    <w:rsid w:val="00427841"/>
    <w:rsid w:val="00427870"/>
    <w:rsid w:val="004279A5"/>
    <w:rsid w:val="00427F53"/>
    <w:rsid w:val="00427FB9"/>
    <w:rsid w:val="00430848"/>
    <w:rsid w:val="0043120D"/>
    <w:rsid w:val="004312C2"/>
    <w:rsid w:val="004312E9"/>
    <w:rsid w:val="00431875"/>
    <w:rsid w:val="00431BC7"/>
    <w:rsid w:val="00431EAC"/>
    <w:rsid w:val="0043275D"/>
    <w:rsid w:val="00432970"/>
    <w:rsid w:val="00433466"/>
    <w:rsid w:val="004337D1"/>
    <w:rsid w:val="0043458C"/>
    <w:rsid w:val="0043499B"/>
    <w:rsid w:val="004349E3"/>
    <w:rsid w:val="00434AF0"/>
    <w:rsid w:val="00434B20"/>
    <w:rsid w:val="00434C50"/>
    <w:rsid w:val="00434DC2"/>
    <w:rsid w:val="00435069"/>
    <w:rsid w:val="004350FA"/>
    <w:rsid w:val="00435305"/>
    <w:rsid w:val="00435511"/>
    <w:rsid w:val="0043574B"/>
    <w:rsid w:val="00435D64"/>
    <w:rsid w:val="00435EBD"/>
    <w:rsid w:val="00435F7A"/>
    <w:rsid w:val="0043758C"/>
    <w:rsid w:val="00437629"/>
    <w:rsid w:val="00437879"/>
    <w:rsid w:val="0043797A"/>
    <w:rsid w:val="00437B46"/>
    <w:rsid w:val="00437D57"/>
    <w:rsid w:val="00437FD6"/>
    <w:rsid w:val="004406D2"/>
    <w:rsid w:val="00441708"/>
    <w:rsid w:val="00441BE1"/>
    <w:rsid w:val="0044229D"/>
    <w:rsid w:val="004422A9"/>
    <w:rsid w:val="00442A31"/>
    <w:rsid w:val="00442AA0"/>
    <w:rsid w:val="00442F48"/>
    <w:rsid w:val="00442F4D"/>
    <w:rsid w:val="00443183"/>
    <w:rsid w:val="004434DF"/>
    <w:rsid w:val="004435AD"/>
    <w:rsid w:val="0044403E"/>
    <w:rsid w:val="004440F9"/>
    <w:rsid w:val="004441DC"/>
    <w:rsid w:val="00444493"/>
    <w:rsid w:val="004445EC"/>
    <w:rsid w:val="00444911"/>
    <w:rsid w:val="0044507B"/>
    <w:rsid w:val="004456D6"/>
    <w:rsid w:val="00445DEC"/>
    <w:rsid w:val="004460D0"/>
    <w:rsid w:val="004461C6"/>
    <w:rsid w:val="0044666E"/>
    <w:rsid w:val="00446A55"/>
    <w:rsid w:val="00446DEE"/>
    <w:rsid w:val="00446ECE"/>
    <w:rsid w:val="00447486"/>
    <w:rsid w:val="004474B2"/>
    <w:rsid w:val="0044765C"/>
    <w:rsid w:val="00447D29"/>
    <w:rsid w:val="00447D40"/>
    <w:rsid w:val="0045019D"/>
    <w:rsid w:val="004501A6"/>
    <w:rsid w:val="004501BD"/>
    <w:rsid w:val="004501E7"/>
    <w:rsid w:val="00450246"/>
    <w:rsid w:val="004507E7"/>
    <w:rsid w:val="00450D7E"/>
    <w:rsid w:val="00450F58"/>
    <w:rsid w:val="004510C8"/>
    <w:rsid w:val="004515C0"/>
    <w:rsid w:val="00451C1D"/>
    <w:rsid w:val="0045239F"/>
    <w:rsid w:val="0045272B"/>
    <w:rsid w:val="00452733"/>
    <w:rsid w:val="004527DC"/>
    <w:rsid w:val="004536EF"/>
    <w:rsid w:val="00453B65"/>
    <w:rsid w:val="00453B78"/>
    <w:rsid w:val="00453D30"/>
    <w:rsid w:val="00454541"/>
    <w:rsid w:val="00454DAB"/>
    <w:rsid w:val="00455595"/>
    <w:rsid w:val="00455AB1"/>
    <w:rsid w:val="00455ABD"/>
    <w:rsid w:val="00456F39"/>
    <w:rsid w:val="004571A8"/>
    <w:rsid w:val="004577ED"/>
    <w:rsid w:val="00457A16"/>
    <w:rsid w:val="00457DDA"/>
    <w:rsid w:val="00460508"/>
    <w:rsid w:val="00460668"/>
    <w:rsid w:val="004609A1"/>
    <w:rsid w:val="00460AD5"/>
    <w:rsid w:val="00460D3B"/>
    <w:rsid w:val="0046109D"/>
    <w:rsid w:val="0046140B"/>
    <w:rsid w:val="00461B65"/>
    <w:rsid w:val="00461BF0"/>
    <w:rsid w:val="00462104"/>
    <w:rsid w:val="00462665"/>
    <w:rsid w:val="00462B84"/>
    <w:rsid w:val="00462C28"/>
    <w:rsid w:val="0046322E"/>
    <w:rsid w:val="00463B76"/>
    <w:rsid w:val="00463D0A"/>
    <w:rsid w:val="00463D93"/>
    <w:rsid w:val="00463E72"/>
    <w:rsid w:val="00464099"/>
    <w:rsid w:val="004641FA"/>
    <w:rsid w:val="0046453B"/>
    <w:rsid w:val="004646BE"/>
    <w:rsid w:val="00464A41"/>
    <w:rsid w:val="00464C05"/>
    <w:rsid w:val="0046500B"/>
    <w:rsid w:val="0046569A"/>
    <w:rsid w:val="00465826"/>
    <w:rsid w:val="004658BA"/>
    <w:rsid w:val="00465CA8"/>
    <w:rsid w:val="00467077"/>
    <w:rsid w:val="00467230"/>
    <w:rsid w:val="0046729E"/>
    <w:rsid w:val="004676D1"/>
    <w:rsid w:val="004679BD"/>
    <w:rsid w:val="00467E75"/>
    <w:rsid w:val="00470172"/>
    <w:rsid w:val="0047058C"/>
    <w:rsid w:val="004705A5"/>
    <w:rsid w:val="00470C37"/>
    <w:rsid w:val="00471563"/>
    <w:rsid w:val="00471806"/>
    <w:rsid w:val="00471940"/>
    <w:rsid w:val="004719C4"/>
    <w:rsid w:val="00471A4A"/>
    <w:rsid w:val="00472257"/>
    <w:rsid w:val="00472C1E"/>
    <w:rsid w:val="00472D34"/>
    <w:rsid w:val="00473309"/>
    <w:rsid w:val="00473583"/>
    <w:rsid w:val="004735AC"/>
    <w:rsid w:val="0047436B"/>
    <w:rsid w:val="004750FA"/>
    <w:rsid w:val="004758BF"/>
    <w:rsid w:val="00475992"/>
    <w:rsid w:val="00475F03"/>
    <w:rsid w:val="0047752C"/>
    <w:rsid w:val="00477616"/>
    <w:rsid w:val="00477D72"/>
    <w:rsid w:val="004806A0"/>
    <w:rsid w:val="00480894"/>
    <w:rsid w:val="0048251C"/>
    <w:rsid w:val="004826EF"/>
    <w:rsid w:val="00482B83"/>
    <w:rsid w:val="004831A9"/>
    <w:rsid w:val="00483448"/>
    <w:rsid w:val="004836F1"/>
    <w:rsid w:val="0048385E"/>
    <w:rsid w:val="00483945"/>
    <w:rsid w:val="00483B59"/>
    <w:rsid w:val="00483B8D"/>
    <w:rsid w:val="004843F2"/>
    <w:rsid w:val="00484411"/>
    <w:rsid w:val="0048455D"/>
    <w:rsid w:val="00484CD0"/>
    <w:rsid w:val="004851A5"/>
    <w:rsid w:val="0048562F"/>
    <w:rsid w:val="00485A5C"/>
    <w:rsid w:val="00485B27"/>
    <w:rsid w:val="00485BCA"/>
    <w:rsid w:val="00485D53"/>
    <w:rsid w:val="00485FE0"/>
    <w:rsid w:val="00486184"/>
    <w:rsid w:val="004862C5"/>
    <w:rsid w:val="004863BB"/>
    <w:rsid w:val="00486442"/>
    <w:rsid w:val="004864EF"/>
    <w:rsid w:val="0048701A"/>
    <w:rsid w:val="004879A6"/>
    <w:rsid w:val="0049037C"/>
    <w:rsid w:val="00490BD5"/>
    <w:rsid w:val="0049127A"/>
    <w:rsid w:val="0049132C"/>
    <w:rsid w:val="00491676"/>
    <w:rsid w:val="0049169A"/>
    <w:rsid w:val="00492367"/>
    <w:rsid w:val="004925FC"/>
    <w:rsid w:val="00492ED6"/>
    <w:rsid w:val="0049317E"/>
    <w:rsid w:val="0049378D"/>
    <w:rsid w:val="00493D5B"/>
    <w:rsid w:val="00493EE2"/>
    <w:rsid w:val="00493FA5"/>
    <w:rsid w:val="00493FE2"/>
    <w:rsid w:val="00494541"/>
    <w:rsid w:val="00494E10"/>
    <w:rsid w:val="00494E49"/>
    <w:rsid w:val="004951A4"/>
    <w:rsid w:val="004955E9"/>
    <w:rsid w:val="00495C27"/>
    <w:rsid w:val="00495F6B"/>
    <w:rsid w:val="00496E24"/>
    <w:rsid w:val="00496E7B"/>
    <w:rsid w:val="0049731D"/>
    <w:rsid w:val="0049747B"/>
    <w:rsid w:val="00497E40"/>
    <w:rsid w:val="004A047A"/>
    <w:rsid w:val="004A0CF0"/>
    <w:rsid w:val="004A0D39"/>
    <w:rsid w:val="004A123D"/>
    <w:rsid w:val="004A14EC"/>
    <w:rsid w:val="004A189B"/>
    <w:rsid w:val="004A1A60"/>
    <w:rsid w:val="004A2303"/>
    <w:rsid w:val="004A2637"/>
    <w:rsid w:val="004A2AD0"/>
    <w:rsid w:val="004A32B5"/>
    <w:rsid w:val="004A38C8"/>
    <w:rsid w:val="004A39E1"/>
    <w:rsid w:val="004A3C4C"/>
    <w:rsid w:val="004A3CFD"/>
    <w:rsid w:val="004A3FF9"/>
    <w:rsid w:val="004A4F62"/>
    <w:rsid w:val="004A514D"/>
    <w:rsid w:val="004A5640"/>
    <w:rsid w:val="004A5821"/>
    <w:rsid w:val="004A5829"/>
    <w:rsid w:val="004A5D6C"/>
    <w:rsid w:val="004A6650"/>
    <w:rsid w:val="004A6738"/>
    <w:rsid w:val="004A697A"/>
    <w:rsid w:val="004A6E4F"/>
    <w:rsid w:val="004A6EB7"/>
    <w:rsid w:val="004A6F9C"/>
    <w:rsid w:val="004A71E0"/>
    <w:rsid w:val="004A7245"/>
    <w:rsid w:val="004A75DD"/>
    <w:rsid w:val="004A7649"/>
    <w:rsid w:val="004A76C6"/>
    <w:rsid w:val="004A78B9"/>
    <w:rsid w:val="004B0231"/>
    <w:rsid w:val="004B06ED"/>
    <w:rsid w:val="004B0ADA"/>
    <w:rsid w:val="004B0F9A"/>
    <w:rsid w:val="004B1381"/>
    <w:rsid w:val="004B1784"/>
    <w:rsid w:val="004B1C8E"/>
    <w:rsid w:val="004B2118"/>
    <w:rsid w:val="004B2EAE"/>
    <w:rsid w:val="004B2FFA"/>
    <w:rsid w:val="004B3986"/>
    <w:rsid w:val="004B3A03"/>
    <w:rsid w:val="004B3EEA"/>
    <w:rsid w:val="004B43D2"/>
    <w:rsid w:val="004B4505"/>
    <w:rsid w:val="004B45F1"/>
    <w:rsid w:val="004B4A50"/>
    <w:rsid w:val="004B5010"/>
    <w:rsid w:val="004B562A"/>
    <w:rsid w:val="004B582D"/>
    <w:rsid w:val="004B5900"/>
    <w:rsid w:val="004B5908"/>
    <w:rsid w:val="004B5B1C"/>
    <w:rsid w:val="004B5CC3"/>
    <w:rsid w:val="004B5F5D"/>
    <w:rsid w:val="004B62B9"/>
    <w:rsid w:val="004B62DF"/>
    <w:rsid w:val="004B6874"/>
    <w:rsid w:val="004B6A46"/>
    <w:rsid w:val="004B73FB"/>
    <w:rsid w:val="004B7AA8"/>
    <w:rsid w:val="004B7FCB"/>
    <w:rsid w:val="004C0001"/>
    <w:rsid w:val="004C0083"/>
    <w:rsid w:val="004C09E8"/>
    <w:rsid w:val="004C0CD6"/>
    <w:rsid w:val="004C101A"/>
    <w:rsid w:val="004C13AA"/>
    <w:rsid w:val="004C154D"/>
    <w:rsid w:val="004C1774"/>
    <w:rsid w:val="004C1CD2"/>
    <w:rsid w:val="004C265C"/>
    <w:rsid w:val="004C2950"/>
    <w:rsid w:val="004C2B0A"/>
    <w:rsid w:val="004C2C39"/>
    <w:rsid w:val="004C2F64"/>
    <w:rsid w:val="004C31F4"/>
    <w:rsid w:val="004C338C"/>
    <w:rsid w:val="004C3799"/>
    <w:rsid w:val="004C3825"/>
    <w:rsid w:val="004C3973"/>
    <w:rsid w:val="004C3E5F"/>
    <w:rsid w:val="004C43ED"/>
    <w:rsid w:val="004C48FE"/>
    <w:rsid w:val="004C4A83"/>
    <w:rsid w:val="004C4CE5"/>
    <w:rsid w:val="004C4FC3"/>
    <w:rsid w:val="004C502E"/>
    <w:rsid w:val="004C5270"/>
    <w:rsid w:val="004C5459"/>
    <w:rsid w:val="004C54EB"/>
    <w:rsid w:val="004C552A"/>
    <w:rsid w:val="004C55B1"/>
    <w:rsid w:val="004C56DA"/>
    <w:rsid w:val="004C5E93"/>
    <w:rsid w:val="004C6081"/>
    <w:rsid w:val="004C60B9"/>
    <w:rsid w:val="004C6224"/>
    <w:rsid w:val="004C62CA"/>
    <w:rsid w:val="004C65CE"/>
    <w:rsid w:val="004C7233"/>
    <w:rsid w:val="004C75B9"/>
    <w:rsid w:val="004C7960"/>
    <w:rsid w:val="004C7A96"/>
    <w:rsid w:val="004C7BD1"/>
    <w:rsid w:val="004C7DE7"/>
    <w:rsid w:val="004C7E3C"/>
    <w:rsid w:val="004C7E51"/>
    <w:rsid w:val="004D015D"/>
    <w:rsid w:val="004D0465"/>
    <w:rsid w:val="004D09F7"/>
    <w:rsid w:val="004D0B98"/>
    <w:rsid w:val="004D0C7E"/>
    <w:rsid w:val="004D0D92"/>
    <w:rsid w:val="004D12F8"/>
    <w:rsid w:val="004D15D6"/>
    <w:rsid w:val="004D1AA1"/>
    <w:rsid w:val="004D1B1A"/>
    <w:rsid w:val="004D2552"/>
    <w:rsid w:val="004D277F"/>
    <w:rsid w:val="004D2AD8"/>
    <w:rsid w:val="004D2BDB"/>
    <w:rsid w:val="004D2CED"/>
    <w:rsid w:val="004D3365"/>
    <w:rsid w:val="004D3723"/>
    <w:rsid w:val="004D38FD"/>
    <w:rsid w:val="004D43AE"/>
    <w:rsid w:val="004D4470"/>
    <w:rsid w:val="004D4C71"/>
    <w:rsid w:val="004D4D6D"/>
    <w:rsid w:val="004D4F43"/>
    <w:rsid w:val="004D530C"/>
    <w:rsid w:val="004D5750"/>
    <w:rsid w:val="004D5820"/>
    <w:rsid w:val="004D59DF"/>
    <w:rsid w:val="004D5E78"/>
    <w:rsid w:val="004D644D"/>
    <w:rsid w:val="004D6546"/>
    <w:rsid w:val="004D687B"/>
    <w:rsid w:val="004D68C6"/>
    <w:rsid w:val="004D70C3"/>
    <w:rsid w:val="004D714E"/>
    <w:rsid w:val="004D72C9"/>
    <w:rsid w:val="004D7F0C"/>
    <w:rsid w:val="004E0348"/>
    <w:rsid w:val="004E05AD"/>
    <w:rsid w:val="004E0971"/>
    <w:rsid w:val="004E0D57"/>
    <w:rsid w:val="004E0DB3"/>
    <w:rsid w:val="004E0E11"/>
    <w:rsid w:val="004E13E9"/>
    <w:rsid w:val="004E1A44"/>
    <w:rsid w:val="004E1BB2"/>
    <w:rsid w:val="004E1FCC"/>
    <w:rsid w:val="004E20A2"/>
    <w:rsid w:val="004E2341"/>
    <w:rsid w:val="004E2432"/>
    <w:rsid w:val="004E27C9"/>
    <w:rsid w:val="004E2C10"/>
    <w:rsid w:val="004E3645"/>
    <w:rsid w:val="004E388B"/>
    <w:rsid w:val="004E3CA0"/>
    <w:rsid w:val="004E3E5E"/>
    <w:rsid w:val="004E434F"/>
    <w:rsid w:val="004E4B36"/>
    <w:rsid w:val="004E4B5E"/>
    <w:rsid w:val="004E4B71"/>
    <w:rsid w:val="004E4B93"/>
    <w:rsid w:val="004E4C0F"/>
    <w:rsid w:val="004E4D51"/>
    <w:rsid w:val="004E4E56"/>
    <w:rsid w:val="004E58C6"/>
    <w:rsid w:val="004E5F03"/>
    <w:rsid w:val="004E5FC9"/>
    <w:rsid w:val="004E6157"/>
    <w:rsid w:val="004E62AC"/>
    <w:rsid w:val="004E654D"/>
    <w:rsid w:val="004E65C2"/>
    <w:rsid w:val="004E6C33"/>
    <w:rsid w:val="004E72F6"/>
    <w:rsid w:val="004E7650"/>
    <w:rsid w:val="004E7B6D"/>
    <w:rsid w:val="004E7E3F"/>
    <w:rsid w:val="004F037E"/>
    <w:rsid w:val="004F04E9"/>
    <w:rsid w:val="004F084B"/>
    <w:rsid w:val="004F0AE8"/>
    <w:rsid w:val="004F0CF2"/>
    <w:rsid w:val="004F0EAD"/>
    <w:rsid w:val="004F0FAF"/>
    <w:rsid w:val="004F1190"/>
    <w:rsid w:val="004F1303"/>
    <w:rsid w:val="004F14BE"/>
    <w:rsid w:val="004F1649"/>
    <w:rsid w:val="004F1D75"/>
    <w:rsid w:val="004F240D"/>
    <w:rsid w:val="004F2410"/>
    <w:rsid w:val="004F2476"/>
    <w:rsid w:val="004F2BDA"/>
    <w:rsid w:val="004F2CBF"/>
    <w:rsid w:val="004F31A5"/>
    <w:rsid w:val="004F3229"/>
    <w:rsid w:val="004F361E"/>
    <w:rsid w:val="004F37E4"/>
    <w:rsid w:val="004F3C20"/>
    <w:rsid w:val="004F3E19"/>
    <w:rsid w:val="004F41A1"/>
    <w:rsid w:val="004F42C2"/>
    <w:rsid w:val="004F43D1"/>
    <w:rsid w:val="004F533B"/>
    <w:rsid w:val="004F5B66"/>
    <w:rsid w:val="004F6003"/>
    <w:rsid w:val="004F6544"/>
    <w:rsid w:val="004F6A9C"/>
    <w:rsid w:val="004F6BFF"/>
    <w:rsid w:val="004F7701"/>
    <w:rsid w:val="004F7767"/>
    <w:rsid w:val="004F7E02"/>
    <w:rsid w:val="005004F9"/>
    <w:rsid w:val="00500661"/>
    <w:rsid w:val="00500B08"/>
    <w:rsid w:val="00500E6C"/>
    <w:rsid w:val="0050251A"/>
    <w:rsid w:val="00502963"/>
    <w:rsid w:val="00502CA3"/>
    <w:rsid w:val="005032AB"/>
    <w:rsid w:val="005032CB"/>
    <w:rsid w:val="00503368"/>
    <w:rsid w:val="005034FA"/>
    <w:rsid w:val="00503529"/>
    <w:rsid w:val="0050355A"/>
    <w:rsid w:val="00503905"/>
    <w:rsid w:val="0050390F"/>
    <w:rsid w:val="00503A2D"/>
    <w:rsid w:val="00503A57"/>
    <w:rsid w:val="00503FE6"/>
    <w:rsid w:val="00504474"/>
    <w:rsid w:val="00504780"/>
    <w:rsid w:val="0050528B"/>
    <w:rsid w:val="005056AE"/>
    <w:rsid w:val="005057CD"/>
    <w:rsid w:val="005058A2"/>
    <w:rsid w:val="00506480"/>
    <w:rsid w:val="0050649D"/>
    <w:rsid w:val="00506861"/>
    <w:rsid w:val="00506B12"/>
    <w:rsid w:val="00507368"/>
    <w:rsid w:val="00507B03"/>
    <w:rsid w:val="00507DD0"/>
    <w:rsid w:val="005105B1"/>
    <w:rsid w:val="00510BD2"/>
    <w:rsid w:val="00511316"/>
    <w:rsid w:val="005113BE"/>
    <w:rsid w:val="0051155B"/>
    <w:rsid w:val="0051169E"/>
    <w:rsid w:val="0051180E"/>
    <w:rsid w:val="005118F2"/>
    <w:rsid w:val="00511B9B"/>
    <w:rsid w:val="00511BD7"/>
    <w:rsid w:val="00512598"/>
    <w:rsid w:val="00512652"/>
    <w:rsid w:val="005128CC"/>
    <w:rsid w:val="00512A59"/>
    <w:rsid w:val="00512D0D"/>
    <w:rsid w:val="005131C1"/>
    <w:rsid w:val="00513256"/>
    <w:rsid w:val="00513417"/>
    <w:rsid w:val="00513BDA"/>
    <w:rsid w:val="00513D1F"/>
    <w:rsid w:val="0051432B"/>
    <w:rsid w:val="005146F3"/>
    <w:rsid w:val="005149C4"/>
    <w:rsid w:val="00514BDA"/>
    <w:rsid w:val="00514F01"/>
    <w:rsid w:val="00514F3E"/>
    <w:rsid w:val="00515A53"/>
    <w:rsid w:val="00515CC1"/>
    <w:rsid w:val="00516165"/>
    <w:rsid w:val="00516321"/>
    <w:rsid w:val="00516472"/>
    <w:rsid w:val="005165DD"/>
    <w:rsid w:val="005167C7"/>
    <w:rsid w:val="005167F3"/>
    <w:rsid w:val="00516B37"/>
    <w:rsid w:val="00517153"/>
    <w:rsid w:val="00517B04"/>
    <w:rsid w:val="0052028C"/>
    <w:rsid w:val="00520777"/>
    <w:rsid w:val="00520891"/>
    <w:rsid w:val="005209B1"/>
    <w:rsid w:val="00520AC7"/>
    <w:rsid w:val="00520D19"/>
    <w:rsid w:val="00520EA2"/>
    <w:rsid w:val="00521349"/>
    <w:rsid w:val="00521DF5"/>
    <w:rsid w:val="0052334F"/>
    <w:rsid w:val="00523F34"/>
    <w:rsid w:val="0052568E"/>
    <w:rsid w:val="0052576D"/>
    <w:rsid w:val="00525B3B"/>
    <w:rsid w:val="00525BBA"/>
    <w:rsid w:val="00526031"/>
    <w:rsid w:val="0052623C"/>
    <w:rsid w:val="005263CA"/>
    <w:rsid w:val="00526870"/>
    <w:rsid w:val="00526CB1"/>
    <w:rsid w:val="005274D2"/>
    <w:rsid w:val="005277FF"/>
    <w:rsid w:val="00527812"/>
    <w:rsid w:val="00527897"/>
    <w:rsid w:val="0052796B"/>
    <w:rsid w:val="00527E65"/>
    <w:rsid w:val="00530437"/>
    <w:rsid w:val="005309E6"/>
    <w:rsid w:val="00531C4E"/>
    <w:rsid w:val="00532662"/>
    <w:rsid w:val="00532FFC"/>
    <w:rsid w:val="00533036"/>
    <w:rsid w:val="005337B4"/>
    <w:rsid w:val="00533833"/>
    <w:rsid w:val="00533CCB"/>
    <w:rsid w:val="00534702"/>
    <w:rsid w:val="00534C3B"/>
    <w:rsid w:val="00534F68"/>
    <w:rsid w:val="00535670"/>
    <w:rsid w:val="00535918"/>
    <w:rsid w:val="00535B78"/>
    <w:rsid w:val="005364EF"/>
    <w:rsid w:val="00536C7D"/>
    <w:rsid w:val="0053713F"/>
    <w:rsid w:val="00537B1F"/>
    <w:rsid w:val="00537DBD"/>
    <w:rsid w:val="00537DCE"/>
    <w:rsid w:val="00537FE2"/>
    <w:rsid w:val="00540895"/>
    <w:rsid w:val="005409CE"/>
    <w:rsid w:val="0054118D"/>
    <w:rsid w:val="005412D0"/>
    <w:rsid w:val="005413D7"/>
    <w:rsid w:val="00541652"/>
    <w:rsid w:val="0054194C"/>
    <w:rsid w:val="00541D2A"/>
    <w:rsid w:val="00541F44"/>
    <w:rsid w:val="0054262F"/>
    <w:rsid w:val="005428A1"/>
    <w:rsid w:val="00542CFD"/>
    <w:rsid w:val="00542DA9"/>
    <w:rsid w:val="00542E74"/>
    <w:rsid w:val="00543606"/>
    <w:rsid w:val="00543D77"/>
    <w:rsid w:val="00543DD7"/>
    <w:rsid w:val="00543EBF"/>
    <w:rsid w:val="00544323"/>
    <w:rsid w:val="0054472A"/>
    <w:rsid w:val="00545367"/>
    <w:rsid w:val="00545711"/>
    <w:rsid w:val="005458F2"/>
    <w:rsid w:val="00545A67"/>
    <w:rsid w:val="0054667B"/>
    <w:rsid w:val="00546838"/>
    <w:rsid w:val="005469B2"/>
    <w:rsid w:val="005469BD"/>
    <w:rsid w:val="0055026D"/>
    <w:rsid w:val="005503D8"/>
    <w:rsid w:val="005504D9"/>
    <w:rsid w:val="0055051A"/>
    <w:rsid w:val="00550E92"/>
    <w:rsid w:val="0055153E"/>
    <w:rsid w:val="0055164E"/>
    <w:rsid w:val="0055176C"/>
    <w:rsid w:val="005518BE"/>
    <w:rsid w:val="0055227B"/>
    <w:rsid w:val="00552AF9"/>
    <w:rsid w:val="00552BF7"/>
    <w:rsid w:val="00553735"/>
    <w:rsid w:val="00554028"/>
    <w:rsid w:val="0055408F"/>
    <w:rsid w:val="00554453"/>
    <w:rsid w:val="00554B30"/>
    <w:rsid w:val="00554D0C"/>
    <w:rsid w:val="005551EA"/>
    <w:rsid w:val="00555237"/>
    <w:rsid w:val="00555427"/>
    <w:rsid w:val="00555C4E"/>
    <w:rsid w:val="00555E30"/>
    <w:rsid w:val="0055611E"/>
    <w:rsid w:val="005563E9"/>
    <w:rsid w:val="00556579"/>
    <w:rsid w:val="00556B54"/>
    <w:rsid w:val="00556BF2"/>
    <w:rsid w:val="00556ED6"/>
    <w:rsid w:val="00556F7D"/>
    <w:rsid w:val="005571E4"/>
    <w:rsid w:val="00557DDA"/>
    <w:rsid w:val="00560071"/>
    <w:rsid w:val="00560150"/>
    <w:rsid w:val="0056052E"/>
    <w:rsid w:val="00560DF0"/>
    <w:rsid w:val="005610FA"/>
    <w:rsid w:val="0056148B"/>
    <w:rsid w:val="00561986"/>
    <w:rsid w:val="005619BA"/>
    <w:rsid w:val="00561A5D"/>
    <w:rsid w:val="00561C11"/>
    <w:rsid w:val="00562804"/>
    <w:rsid w:val="0056283A"/>
    <w:rsid w:val="00562976"/>
    <w:rsid w:val="00562992"/>
    <w:rsid w:val="005629F1"/>
    <w:rsid w:val="00563092"/>
    <w:rsid w:val="00563C21"/>
    <w:rsid w:val="005640DC"/>
    <w:rsid w:val="00564173"/>
    <w:rsid w:val="00564BC5"/>
    <w:rsid w:val="00564F6A"/>
    <w:rsid w:val="00564F9A"/>
    <w:rsid w:val="0056527E"/>
    <w:rsid w:val="005652E0"/>
    <w:rsid w:val="00565878"/>
    <w:rsid w:val="00565879"/>
    <w:rsid w:val="00565CFA"/>
    <w:rsid w:val="00565EBF"/>
    <w:rsid w:val="005663EB"/>
    <w:rsid w:val="00566736"/>
    <w:rsid w:val="005668F2"/>
    <w:rsid w:val="00566A9B"/>
    <w:rsid w:val="00566C64"/>
    <w:rsid w:val="00566D0D"/>
    <w:rsid w:val="00566E94"/>
    <w:rsid w:val="005673F0"/>
    <w:rsid w:val="00567A40"/>
    <w:rsid w:val="00567C47"/>
    <w:rsid w:val="00567C6F"/>
    <w:rsid w:val="00567D6D"/>
    <w:rsid w:val="00567DF3"/>
    <w:rsid w:val="00570430"/>
    <w:rsid w:val="005709B5"/>
    <w:rsid w:val="00570B9B"/>
    <w:rsid w:val="005716DA"/>
    <w:rsid w:val="005719FE"/>
    <w:rsid w:val="00571ADF"/>
    <w:rsid w:val="00571CEE"/>
    <w:rsid w:val="00571FB4"/>
    <w:rsid w:val="00572026"/>
    <w:rsid w:val="00572057"/>
    <w:rsid w:val="0057213B"/>
    <w:rsid w:val="005721EF"/>
    <w:rsid w:val="0057227F"/>
    <w:rsid w:val="00572487"/>
    <w:rsid w:val="00572904"/>
    <w:rsid w:val="00572FBD"/>
    <w:rsid w:val="00573376"/>
    <w:rsid w:val="00573E68"/>
    <w:rsid w:val="0057426C"/>
    <w:rsid w:val="0057459A"/>
    <w:rsid w:val="0057479B"/>
    <w:rsid w:val="00574892"/>
    <w:rsid w:val="00574E63"/>
    <w:rsid w:val="00575180"/>
    <w:rsid w:val="005753E6"/>
    <w:rsid w:val="00575476"/>
    <w:rsid w:val="005755FD"/>
    <w:rsid w:val="00575B01"/>
    <w:rsid w:val="00575B9F"/>
    <w:rsid w:val="00575C63"/>
    <w:rsid w:val="005760A6"/>
    <w:rsid w:val="005766A4"/>
    <w:rsid w:val="00576E25"/>
    <w:rsid w:val="005773C1"/>
    <w:rsid w:val="00577655"/>
    <w:rsid w:val="00577737"/>
    <w:rsid w:val="00577757"/>
    <w:rsid w:val="00577863"/>
    <w:rsid w:val="0058004F"/>
    <w:rsid w:val="005800FB"/>
    <w:rsid w:val="00580F81"/>
    <w:rsid w:val="00581046"/>
    <w:rsid w:val="005811F6"/>
    <w:rsid w:val="00581FA6"/>
    <w:rsid w:val="005822C2"/>
    <w:rsid w:val="005824FC"/>
    <w:rsid w:val="005828DF"/>
    <w:rsid w:val="00583DE9"/>
    <w:rsid w:val="0058459F"/>
    <w:rsid w:val="005845B9"/>
    <w:rsid w:val="0058462D"/>
    <w:rsid w:val="00584D03"/>
    <w:rsid w:val="005854B6"/>
    <w:rsid w:val="00585F8A"/>
    <w:rsid w:val="005867AC"/>
    <w:rsid w:val="00586BE8"/>
    <w:rsid w:val="0058790B"/>
    <w:rsid w:val="00587E11"/>
    <w:rsid w:val="0059016C"/>
    <w:rsid w:val="00590272"/>
    <w:rsid w:val="00590B6B"/>
    <w:rsid w:val="00590E30"/>
    <w:rsid w:val="00590EA0"/>
    <w:rsid w:val="0059101B"/>
    <w:rsid w:val="005910D9"/>
    <w:rsid w:val="0059125F"/>
    <w:rsid w:val="0059191F"/>
    <w:rsid w:val="00591A27"/>
    <w:rsid w:val="00591A82"/>
    <w:rsid w:val="00591D28"/>
    <w:rsid w:val="005920A4"/>
    <w:rsid w:val="005927CA"/>
    <w:rsid w:val="00592889"/>
    <w:rsid w:val="005935ED"/>
    <w:rsid w:val="0059368F"/>
    <w:rsid w:val="00594375"/>
    <w:rsid w:val="00594A80"/>
    <w:rsid w:val="00594F94"/>
    <w:rsid w:val="00594FEA"/>
    <w:rsid w:val="005952E5"/>
    <w:rsid w:val="00595334"/>
    <w:rsid w:val="00595348"/>
    <w:rsid w:val="00595498"/>
    <w:rsid w:val="00595A8C"/>
    <w:rsid w:val="005960DA"/>
    <w:rsid w:val="00596438"/>
    <w:rsid w:val="005964EA"/>
    <w:rsid w:val="00596908"/>
    <w:rsid w:val="00596F8E"/>
    <w:rsid w:val="00597072"/>
    <w:rsid w:val="005970FB"/>
    <w:rsid w:val="0059731D"/>
    <w:rsid w:val="005973D2"/>
    <w:rsid w:val="00597616"/>
    <w:rsid w:val="00597886"/>
    <w:rsid w:val="00597953"/>
    <w:rsid w:val="0059797B"/>
    <w:rsid w:val="005979C4"/>
    <w:rsid w:val="00597A76"/>
    <w:rsid w:val="005A0239"/>
    <w:rsid w:val="005A031B"/>
    <w:rsid w:val="005A040E"/>
    <w:rsid w:val="005A064B"/>
    <w:rsid w:val="005A075F"/>
    <w:rsid w:val="005A10CA"/>
    <w:rsid w:val="005A159E"/>
    <w:rsid w:val="005A18F0"/>
    <w:rsid w:val="005A1CD6"/>
    <w:rsid w:val="005A22C2"/>
    <w:rsid w:val="005A25AA"/>
    <w:rsid w:val="005A2BBE"/>
    <w:rsid w:val="005A2E8D"/>
    <w:rsid w:val="005A2E91"/>
    <w:rsid w:val="005A2FD1"/>
    <w:rsid w:val="005A3316"/>
    <w:rsid w:val="005A3B37"/>
    <w:rsid w:val="005A4009"/>
    <w:rsid w:val="005A50EB"/>
    <w:rsid w:val="005A5580"/>
    <w:rsid w:val="005A5F24"/>
    <w:rsid w:val="005A61BB"/>
    <w:rsid w:val="005A6245"/>
    <w:rsid w:val="005A6273"/>
    <w:rsid w:val="005A63E4"/>
    <w:rsid w:val="005A65FA"/>
    <w:rsid w:val="005A6A38"/>
    <w:rsid w:val="005A6C9A"/>
    <w:rsid w:val="005A70B6"/>
    <w:rsid w:val="005A74C5"/>
    <w:rsid w:val="005A780D"/>
    <w:rsid w:val="005A7DF0"/>
    <w:rsid w:val="005A7FCD"/>
    <w:rsid w:val="005B075F"/>
    <w:rsid w:val="005B1620"/>
    <w:rsid w:val="005B1841"/>
    <w:rsid w:val="005B1BEB"/>
    <w:rsid w:val="005B1E37"/>
    <w:rsid w:val="005B1FD4"/>
    <w:rsid w:val="005B201B"/>
    <w:rsid w:val="005B2796"/>
    <w:rsid w:val="005B2912"/>
    <w:rsid w:val="005B2F82"/>
    <w:rsid w:val="005B3513"/>
    <w:rsid w:val="005B37F1"/>
    <w:rsid w:val="005B397F"/>
    <w:rsid w:val="005B40D9"/>
    <w:rsid w:val="005B41A9"/>
    <w:rsid w:val="005B4237"/>
    <w:rsid w:val="005B482C"/>
    <w:rsid w:val="005B48B8"/>
    <w:rsid w:val="005B4CB3"/>
    <w:rsid w:val="005B4D58"/>
    <w:rsid w:val="005B5523"/>
    <w:rsid w:val="005B5793"/>
    <w:rsid w:val="005B5799"/>
    <w:rsid w:val="005B5C62"/>
    <w:rsid w:val="005B5E05"/>
    <w:rsid w:val="005B5F17"/>
    <w:rsid w:val="005B6B14"/>
    <w:rsid w:val="005B76D4"/>
    <w:rsid w:val="005B7912"/>
    <w:rsid w:val="005B7B0A"/>
    <w:rsid w:val="005B7FEE"/>
    <w:rsid w:val="005C08E9"/>
    <w:rsid w:val="005C09F0"/>
    <w:rsid w:val="005C0A63"/>
    <w:rsid w:val="005C0B29"/>
    <w:rsid w:val="005C0D87"/>
    <w:rsid w:val="005C0DD7"/>
    <w:rsid w:val="005C11E6"/>
    <w:rsid w:val="005C1581"/>
    <w:rsid w:val="005C1849"/>
    <w:rsid w:val="005C18CD"/>
    <w:rsid w:val="005C1EBF"/>
    <w:rsid w:val="005C2419"/>
    <w:rsid w:val="005C24D6"/>
    <w:rsid w:val="005C27D1"/>
    <w:rsid w:val="005C28AE"/>
    <w:rsid w:val="005C2C5A"/>
    <w:rsid w:val="005C30D2"/>
    <w:rsid w:val="005C31A4"/>
    <w:rsid w:val="005C36DA"/>
    <w:rsid w:val="005C36DC"/>
    <w:rsid w:val="005C3776"/>
    <w:rsid w:val="005C37BD"/>
    <w:rsid w:val="005C4052"/>
    <w:rsid w:val="005C46DC"/>
    <w:rsid w:val="005C4895"/>
    <w:rsid w:val="005C49BF"/>
    <w:rsid w:val="005C4A48"/>
    <w:rsid w:val="005C4E82"/>
    <w:rsid w:val="005C4F24"/>
    <w:rsid w:val="005C580A"/>
    <w:rsid w:val="005C5BBE"/>
    <w:rsid w:val="005C5BFC"/>
    <w:rsid w:val="005C619C"/>
    <w:rsid w:val="005C6449"/>
    <w:rsid w:val="005C6790"/>
    <w:rsid w:val="005C6B4B"/>
    <w:rsid w:val="005C72FF"/>
    <w:rsid w:val="005C774B"/>
    <w:rsid w:val="005C77A7"/>
    <w:rsid w:val="005C781D"/>
    <w:rsid w:val="005C7A26"/>
    <w:rsid w:val="005C7F94"/>
    <w:rsid w:val="005D0415"/>
    <w:rsid w:val="005D044E"/>
    <w:rsid w:val="005D05CC"/>
    <w:rsid w:val="005D0EF2"/>
    <w:rsid w:val="005D1008"/>
    <w:rsid w:val="005D10CA"/>
    <w:rsid w:val="005D1123"/>
    <w:rsid w:val="005D1358"/>
    <w:rsid w:val="005D1766"/>
    <w:rsid w:val="005D1F65"/>
    <w:rsid w:val="005D2282"/>
    <w:rsid w:val="005D2440"/>
    <w:rsid w:val="005D2472"/>
    <w:rsid w:val="005D2E2F"/>
    <w:rsid w:val="005D318B"/>
    <w:rsid w:val="005D33D4"/>
    <w:rsid w:val="005D368B"/>
    <w:rsid w:val="005D398A"/>
    <w:rsid w:val="005D3B29"/>
    <w:rsid w:val="005D3BF9"/>
    <w:rsid w:val="005D3D9E"/>
    <w:rsid w:val="005D3F93"/>
    <w:rsid w:val="005D3FC7"/>
    <w:rsid w:val="005D40A2"/>
    <w:rsid w:val="005D467C"/>
    <w:rsid w:val="005D4767"/>
    <w:rsid w:val="005D4AD0"/>
    <w:rsid w:val="005D5002"/>
    <w:rsid w:val="005D57CF"/>
    <w:rsid w:val="005D5A4E"/>
    <w:rsid w:val="005D5B5E"/>
    <w:rsid w:val="005D603F"/>
    <w:rsid w:val="005D609A"/>
    <w:rsid w:val="005D6509"/>
    <w:rsid w:val="005D6CA2"/>
    <w:rsid w:val="005D7034"/>
    <w:rsid w:val="005D769B"/>
    <w:rsid w:val="005D7785"/>
    <w:rsid w:val="005D78E9"/>
    <w:rsid w:val="005D7C42"/>
    <w:rsid w:val="005E0038"/>
    <w:rsid w:val="005E0400"/>
    <w:rsid w:val="005E07E6"/>
    <w:rsid w:val="005E0E65"/>
    <w:rsid w:val="005E0F96"/>
    <w:rsid w:val="005E1575"/>
    <w:rsid w:val="005E1C28"/>
    <w:rsid w:val="005E1C9E"/>
    <w:rsid w:val="005E1CC5"/>
    <w:rsid w:val="005E2323"/>
    <w:rsid w:val="005E289E"/>
    <w:rsid w:val="005E2903"/>
    <w:rsid w:val="005E2A89"/>
    <w:rsid w:val="005E2B57"/>
    <w:rsid w:val="005E33DC"/>
    <w:rsid w:val="005E3544"/>
    <w:rsid w:val="005E36F9"/>
    <w:rsid w:val="005E3D4E"/>
    <w:rsid w:val="005E4A2F"/>
    <w:rsid w:val="005E4CEA"/>
    <w:rsid w:val="005E4F12"/>
    <w:rsid w:val="005E5053"/>
    <w:rsid w:val="005E5140"/>
    <w:rsid w:val="005E52AC"/>
    <w:rsid w:val="005E53B4"/>
    <w:rsid w:val="005E5D4C"/>
    <w:rsid w:val="005E5E94"/>
    <w:rsid w:val="005E604F"/>
    <w:rsid w:val="005E6319"/>
    <w:rsid w:val="005E660F"/>
    <w:rsid w:val="005E6C42"/>
    <w:rsid w:val="005E6CA5"/>
    <w:rsid w:val="005E71A0"/>
    <w:rsid w:val="005E7339"/>
    <w:rsid w:val="005E79A2"/>
    <w:rsid w:val="005E79F1"/>
    <w:rsid w:val="005E7D5C"/>
    <w:rsid w:val="005F0650"/>
    <w:rsid w:val="005F1097"/>
    <w:rsid w:val="005F1718"/>
    <w:rsid w:val="005F1BE3"/>
    <w:rsid w:val="005F1EEF"/>
    <w:rsid w:val="005F1FBF"/>
    <w:rsid w:val="005F20AF"/>
    <w:rsid w:val="005F25B3"/>
    <w:rsid w:val="005F28CC"/>
    <w:rsid w:val="005F2963"/>
    <w:rsid w:val="005F3369"/>
    <w:rsid w:val="005F3A21"/>
    <w:rsid w:val="005F3C50"/>
    <w:rsid w:val="005F4461"/>
    <w:rsid w:val="005F45CA"/>
    <w:rsid w:val="005F4DE9"/>
    <w:rsid w:val="005F503A"/>
    <w:rsid w:val="005F55AF"/>
    <w:rsid w:val="005F57A5"/>
    <w:rsid w:val="005F6610"/>
    <w:rsid w:val="005F6B6C"/>
    <w:rsid w:val="005F6F1A"/>
    <w:rsid w:val="005F7894"/>
    <w:rsid w:val="005F79F6"/>
    <w:rsid w:val="005F7A4C"/>
    <w:rsid w:val="0060016F"/>
    <w:rsid w:val="0060032A"/>
    <w:rsid w:val="00600502"/>
    <w:rsid w:val="00600678"/>
    <w:rsid w:val="0060068B"/>
    <w:rsid w:val="006008BC"/>
    <w:rsid w:val="00600CC4"/>
    <w:rsid w:val="00600F94"/>
    <w:rsid w:val="0060103A"/>
    <w:rsid w:val="00601146"/>
    <w:rsid w:val="00601897"/>
    <w:rsid w:val="00601D1C"/>
    <w:rsid w:val="0060232D"/>
    <w:rsid w:val="00602367"/>
    <w:rsid w:val="00602755"/>
    <w:rsid w:val="00603007"/>
    <w:rsid w:val="0060339C"/>
    <w:rsid w:val="0060371E"/>
    <w:rsid w:val="00603767"/>
    <w:rsid w:val="00603EB3"/>
    <w:rsid w:val="00603F36"/>
    <w:rsid w:val="00604191"/>
    <w:rsid w:val="00604B64"/>
    <w:rsid w:val="00604BB1"/>
    <w:rsid w:val="00605042"/>
    <w:rsid w:val="006054F5"/>
    <w:rsid w:val="00605534"/>
    <w:rsid w:val="006067D3"/>
    <w:rsid w:val="006068E2"/>
    <w:rsid w:val="00606B41"/>
    <w:rsid w:val="00606BEA"/>
    <w:rsid w:val="006072C0"/>
    <w:rsid w:val="00607416"/>
    <w:rsid w:val="006074D8"/>
    <w:rsid w:val="006078C5"/>
    <w:rsid w:val="00607A0C"/>
    <w:rsid w:val="00607B5E"/>
    <w:rsid w:val="00607DB1"/>
    <w:rsid w:val="00610253"/>
    <w:rsid w:val="006108A4"/>
    <w:rsid w:val="00610933"/>
    <w:rsid w:val="00610938"/>
    <w:rsid w:val="00610C93"/>
    <w:rsid w:val="00610D63"/>
    <w:rsid w:val="00610F5B"/>
    <w:rsid w:val="0061152B"/>
    <w:rsid w:val="00611CBA"/>
    <w:rsid w:val="00611E58"/>
    <w:rsid w:val="00611F32"/>
    <w:rsid w:val="00611F66"/>
    <w:rsid w:val="0061209F"/>
    <w:rsid w:val="00612B29"/>
    <w:rsid w:val="00612B9D"/>
    <w:rsid w:val="00612EAD"/>
    <w:rsid w:val="00613545"/>
    <w:rsid w:val="0061356F"/>
    <w:rsid w:val="00613816"/>
    <w:rsid w:val="00613924"/>
    <w:rsid w:val="006148E1"/>
    <w:rsid w:val="006157CC"/>
    <w:rsid w:val="00615863"/>
    <w:rsid w:val="00615AF1"/>
    <w:rsid w:val="0061616C"/>
    <w:rsid w:val="0061639C"/>
    <w:rsid w:val="00616462"/>
    <w:rsid w:val="00616471"/>
    <w:rsid w:val="006167A6"/>
    <w:rsid w:val="0061680C"/>
    <w:rsid w:val="00617500"/>
    <w:rsid w:val="006179D1"/>
    <w:rsid w:val="00617A98"/>
    <w:rsid w:val="00620851"/>
    <w:rsid w:val="00620EE4"/>
    <w:rsid w:val="006210D9"/>
    <w:rsid w:val="00621404"/>
    <w:rsid w:val="006221B0"/>
    <w:rsid w:val="00622784"/>
    <w:rsid w:val="00622E41"/>
    <w:rsid w:val="00623072"/>
    <w:rsid w:val="0062337A"/>
    <w:rsid w:val="00623B4D"/>
    <w:rsid w:val="00623EF4"/>
    <w:rsid w:val="0062478C"/>
    <w:rsid w:val="00625157"/>
    <w:rsid w:val="00625533"/>
    <w:rsid w:val="006255CE"/>
    <w:rsid w:val="00625EA8"/>
    <w:rsid w:val="00626004"/>
    <w:rsid w:val="00626032"/>
    <w:rsid w:val="00626763"/>
    <w:rsid w:val="00626CED"/>
    <w:rsid w:val="0062721E"/>
    <w:rsid w:val="00627790"/>
    <w:rsid w:val="006277D0"/>
    <w:rsid w:val="006279E8"/>
    <w:rsid w:val="00627BB8"/>
    <w:rsid w:val="00627E02"/>
    <w:rsid w:val="00630225"/>
    <w:rsid w:val="0063037A"/>
    <w:rsid w:val="00630681"/>
    <w:rsid w:val="00630921"/>
    <w:rsid w:val="0063116C"/>
    <w:rsid w:val="00631522"/>
    <w:rsid w:val="006316B6"/>
    <w:rsid w:val="00631859"/>
    <w:rsid w:val="00632097"/>
    <w:rsid w:val="00632219"/>
    <w:rsid w:val="00632482"/>
    <w:rsid w:val="006325CE"/>
    <w:rsid w:val="00632747"/>
    <w:rsid w:val="00633087"/>
    <w:rsid w:val="0063341B"/>
    <w:rsid w:val="006334DF"/>
    <w:rsid w:val="00633F0B"/>
    <w:rsid w:val="006342D1"/>
    <w:rsid w:val="0063449B"/>
    <w:rsid w:val="00634545"/>
    <w:rsid w:val="00634C6E"/>
    <w:rsid w:val="00635067"/>
    <w:rsid w:val="0063526A"/>
    <w:rsid w:val="006352FA"/>
    <w:rsid w:val="0063536F"/>
    <w:rsid w:val="0063569D"/>
    <w:rsid w:val="00635811"/>
    <w:rsid w:val="00635ABA"/>
    <w:rsid w:val="00635CE1"/>
    <w:rsid w:val="00635D62"/>
    <w:rsid w:val="0063639D"/>
    <w:rsid w:val="00636412"/>
    <w:rsid w:val="0063677F"/>
    <w:rsid w:val="00636940"/>
    <w:rsid w:val="00636D87"/>
    <w:rsid w:val="006373CA"/>
    <w:rsid w:val="006374F3"/>
    <w:rsid w:val="00637F4D"/>
    <w:rsid w:val="006400FF"/>
    <w:rsid w:val="00640327"/>
    <w:rsid w:val="00640B0C"/>
    <w:rsid w:val="00640CB0"/>
    <w:rsid w:val="0064142A"/>
    <w:rsid w:val="0064151C"/>
    <w:rsid w:val="006418F0"/>
    <w:rsid w:val="0064209D"/>
    <w:rsid w:val="00642256"/>
    <w:rsid w:val="006426F2"/>
    <w:rsid w:val="00642943"/>
    <w:rsid w:val="006429AC"/>
    <w:rsid w:val="00643006"/>
    <w:rsid w:val="00643422"/>
    <w:rsid w:val="00643541"/>
    <w:rsid w:val="00643E73"/>
    <w:rsid w:val="006441A3"/>
    <w:rsid w:val="00644C72"/>
    <w:rsid w:val="006456A2"/>
    <w:rsid w:val="006459BB"/>
    <w:rsid w:val="006459CA"/>
    <w:rsid w:val="00645B63"/>
    <w:rsid w:val="00645E9A"/>
    <w:rsid w:val="00646796"/>
    <w:rsid w:val="006467CA"/>
    <w:rsid w:val="00646894"/>
    <w:rsid w:val="00646A3E"/>
    <w:rsid w:val="00646B2E"/>
    <w:rsid w:val="00646C79"/>
    <w:rsid w:val="00646FA9"/>
    <w:rsid w:val="00646FB9"/>
    <w:rsid w:val="0064701F"/>
    <w:rsid w:val="0064708C"/>
    <w:rsid w:val="0064733B"/>
    <w:rsid w:val="00647966"/>
    <w:rsid w:val="00647CB5"/>
    <w:rsid w:val="00647ED1"/>
    <w:rsid w:val="00650DC6"/>
    <w:rsid w:val="00650FF4"/>
    <w:rsid w:val="00651081"/>
    <w:rsid w:val="006513EA"/>
    <w:rsid w:val="006515F9"/>
    <w:rsid w:val="00651C76"/>
    <w:rsid w:val="00651D59"/>
    <w:rsid w:val="006520DD"/>
    <w:rsid w:val="006522C7"/>
    <w:rsid w:val="006524B6"/>
    <w:rsid w:val="006526CA"/>
    <w:rsid w:val="00652AE2"/>
    <w:rsid w:val="00652C46"/>
    <w:rsid w:val="00652E85"/>
    <w:rsid w:val="006531C4"/>
    <w:rsid w:val="0065390F"/>
    <w:rsid w:val="00653A3D"/>
    <w:rsid w:val="00653A5E"/>
    <w:rsid w:val="0065402A"/>
    <w:rsid w:val="006541CC"/>
    <w:rsid w:val="00654737"/>
    <w:rsid w:val="006547E7"/>
    <w:rsid w:val="00654A3D"/>
    <w:rsid w:val="00654A9A"/>
    <w:rsid w:val="00654CFA"/>
    <w:rsid w:val="00654E5A"/>
    <w:rsid w:val="006552BD"/>
    <w:rsid w:val="006557A4"/>
    <w:rsid w:val="00655933"/>
    <w:rsid w:val="006564E9"/>
    <w:rsid w:val="0065679A"/>
    <w:rsid w:val="006567A7"/>
    <w:rsid w:val="00656B07"/>
    <w:rsid w:val="00656B6C"/>
    <w:rsid w:val="00656F1F"/>
    <w:rsid w:val="006571DF"/>
    <w:rsid w:val="006573A5"/>
    <w:rsid w:val="006573C9"/>
    <w:rsid w:val="0066146F"/>
    <w:rsid w:val="00661710"/>
    <w:rsid w:val="0066192F"/>
    <w:rsid w:val="00661DC5"/>
    <w:rsid w:val="00662010"/>
    <w:rsid w:val="006620BD"/>
    <w:rsid w:val="00662462"/>
    <w:rsid w:val="00662BAB"/>
    <w:rsid w:val="00662C67"/>
    <w:rsid w:val="00662FC2"/>
    <w:rsid w:val="00662FC8"/>
    <w:rsid w:val="00663019"/>
    <w:rsid w:val="006630EA"/>
    <w:rsid w:val="006632DC"/>
    <w:rsid w:val="0066332C"/>
    <w:rsid w:val="00663577"/>
    <w:rsid w:val="006635FD"/>
    <w:rsid w:val="0066379F"/>
    <w:rsid w:val="006644B5"/>
    <w:rsid w:val="00664543"/>
    <w:rsid w:val="006646F9"/>
    <w:rsid w:val="00664727"/>
    <w:rsid w:val="00664C6C"/>
    <w:rsid w:val="00664EAD"/>
    <w:rsid w:val="00664FD3"/>
    <w:rsid w:val="00665BC2"/>
    <w:rsid w:val="00666399"/>
    <w:rsid w:val="006666E2"/>
    <w:rsid w:val="00666987"/>
    <w:rsid w:val="00666D58"/>
    <w:rsid w:val="00667927"/>
    <w:rsid w:val="00667A73"/>
    <w:rsid w:val="00667A7A"/>
    <w:rsid w:val="00667DC0"/>
    <w:rsid w:val="00670415"/>
    <w:rsid w:val="006704CF"/>
    <w:rsid w:val="00670952"/>
    <w:rsid w:val="00670CCE"/>
    <w:rsid w:val="00670F6B"/>
    <w:rsid w:val="0067149E"/>
    <w:rsid w:val="0067189F"/>
    <w:rsid w:val="0067191E"/>
    <w:rsid w:val="006719AB"/>
    <w:rsid w:val="00671AF3"/>
    <w:rsid w:val="006720BC"/>
    <w:rsid w:val="00672151"/>
    <w:rsid w:val="006729DA"/>
    <w:rsid w:val="00672A68"/>
    <w:rsid w:val="00672AA5"/>
    <w:rsid w:val="00672ED6"/>
    <w:rsid w:val="0067333A"/>
    <w:rsid w:val="00673CF1"/>
    <w:rsid w:val="00673D65"/>
    <w:rsid w:val="00673DBF"/>
    <w:rsid w:val="0067463D"/>
    <w:rsid w:val="006749FD"/>
    <w:rsid w:val="00674E21"/>
    <w:rsid w:val="00675296"/>
    <w:rsid w:val="00675381"/>
    <w:rsid w:val="006755B3"/>
    <w:rsid w:val="0067618C"/>
    <w:rsid w:val="0067637E"/>
    <w:rsid w:val="00676398"/>
    <w:rsid w:val="00676963"/>
    <w:rsid w:val="00676DAC"/>
    <w:rsid w:val="0067756C"/>
    <w:rsid w:val="006775D0"/>
    <w:rsid w:val="00677722"/>
    <w:rsid w:val="00680648"/>
    <w:rsid w:val="00680791"/>
    <w:rsid w:val="00680962"/>
    <w:rsid w:val="00680D3B"/>
    <w:rsid w:val="0068104E"/>
    <w:rsid w:val="006812AF"/>
    <w:rsid w:val="006819D1"/>
    <w:rsid w:val="00681F16"/>
    <w:rsid w:val="00681F49"/>
    <w:rsid w:val="00682363"/>
    <w:rsid w:val="00682726"/>
    <w:rsid w:val="00682823"/>
    <w:rsid w:val="00682A7D"/>
    <w:rsid w:val="006837DA"/>
    <w:rsid w:val="00683945"/>
    <w:rsid w:val="00683A77"/>
    <w:rsid w:val="00683FBA"/>
    <w:rsid w:val="00684A32"/>
    <w:rsid w:val="00684CB9"/>
    <w:rsid w:val="00684D3C"/>
    <w:rsid w:val="00684FD3"/>
    <w:rsid w:val="00685403"/>
    <w:rsid w:val="006856CA"/>
    <w:rsid w:val="00685986"/>
    <w:rsid w:val="006859A6"/>
    <w:rsid w:val="00685C71"/>
    <w:rsid w:val="00685F28"/>
    <w:rsid w:val="00686258"/>
    <w:rsid w:val="00686577"/>
    <w:rsid w:val="006866A8"/>
    <w:rsid w:val="0068670D"/>
    <w:rsid w:val="0068673E"/>
    <w:rsid w:val="00686E58"/>
    <w:rsid w:val="00687BFD"/>
    <w:rsid w:val="006906EB"/>
    <w:rsid w:val="006909DF"/>
    <w:rsid w:val="00690C21"/>
    <w:rsid w:val="006914B8"/>
    <w:rsid w:val="00691B34"/>
    <w:rsid w:val="00691BF1"/>
    <w:rsid w:val="006920BA"/>
    <w:rsid w:val="00692125"/>
    <w:rsid w:val="00692182"/>
    <w:rsid w:val="00692497"/>
    <w:rsid w:val="006925FA"/>
    <w:rsid w:val="00692729"/>
    <w:rsid w:val="00692838"/>
    <w:rsid w:val="00692A05"/>
    <w:rsid w:val="00692B1C"/>
    <w:rsid w:val="00692CF7"/>
    <w:rsid w:val="00692D86"/>
    <w:rsid w:val="00692E21"/>
    <w:rsid w:val="00693034"/>
    <w:rsid w:val="006934AF"/>
    <w:rsid w:val="0069354A"/>
    <w:rsid w:val="00693E3E"/>
    <w:rsid w:val="0069409E"/>
    <w:rsid w:val="0069418D"/>
    <w:rsid w:val="00694AB6"/>
    <w:rsid w:val="00694D52"/>
    <w:rsid w:val="006957A0"/>
    <w:rsid w:val="00695A87"/>
    <w:rsid w:val="00695C12"/>
    <w:rsid w:val="00695C65"/>
    <w:rsid w:val="00696361"/>
    <w:rsid w:val="0069690A"/>
    <w:rsid w:val="00696BCA"/>
    <w:rsid w:val="00696BE6"/>
    <w:rsid w:val="00696FE8"/>
    <w:rsid w:val="00697001"/>
    <w:rsid w:val="0069737C"/>
    <w:rsid w:val="006975F7"/>
    <w:rsid w:val="00697714"/>
    <w:rsid w:val="006977B8"/>
    <w:rsid w:val="00697AC7"/>
    <w:rsid w:val="00697E0D"/>
    <w:rsid w:val="006A0334"/>
    <w:rsid w:val="006A05DC"/>
    <w:rsid w:val="006A0AE7"/>
    <w:rsid w:val="006A0C49"/>
    <w:rsid w:val="006A15DE"/>
    <w:rsid w:val="006A1A24"/>
    <w:rsid w:val="006A1D16"/>
    <w:rsid w:val="006A216D"/>
    <w:rsid w:val="006A21C0"/>
    <w:rsid w:val="006A2B24"/>
    <w:rsid w:val="006A2BD7"/>
    <w:rsid w:val="006A3005"/>
    <w:rsid w:val="006A3390"/>
    <w:rsid w:val="006A3413"/>
    <w:rsid w:val="006A363E"/>
    <w:rsid w:val="006A3992"/>
    <w:rsid w:val="006A3D78"/>
    <w:rsid w:val="006A3E04"/>
    <w:rsid w:val="006A427F"/>
    <w:rsid w:val="006A4492"/>
    <w:rsid w:val="006A473A"/>
    <w:rsid w:val="006A4C08"/>
    <w:rsid w:val="006A4EBD"/>
    <w:rsid w:val="006A5636"/>
    <w:rsid w:val="006A5A3B"/>
    <w:rsid w:val="006A5AD6"/>
    <w:rsid w:val="006A5BD9"/>
    <w:rsid w:val="006A61E5"/>
    <w:rsid w:val="006A63D8"/>
    <w:rsid w:val="006A68A1"/>
    <w:rsid w:val="006A6C3E"/>
    <w:rsid w:val="006A6D96"/>
    <w:rsid w:val="006A6F59"/>
    <w:rsid w:val="006A74E0"/>
    <w:rsid w:val="006A764A"/>
    <w:rsid w:val="006A7CB0"/>
    <w:rsid w:val="006B0452"/>
    <w:rsid w:val="006B05A7"/>
    <w:rsid w:val="006B0750"/>
    <w:rsid w:val="006B086F"/>
    <w:rsid w:val="006B0A44"/>
    <w:rsid w:val="006B0ADE"/>
    <w:rsid w:val="006B0BFC"/>
    <w:rsid w:val="006B13DD"/>
    <w:rsid w:val="006B16F8"/>
    <w:rsid w:val="006B1B9B"/>
    <w:rsid w:val="006B1BD7"/>
    <w:rsid w:val="006B1F05"/>
    <w:rsid w:val="006B2463"/>
    <w:rsid w:val="006B27CC"/>
    <w:rsid w:val="006B27FB"/>
    <w:rsid w:val="006B2CEB"/>
    <w:rsid w:val="006B321E"/>
    <w:rsid w:val="006B34DF"/>
    <w:rsid w:val="006B3BDB"/>
    <w:rsid w:val="006B4694"/>
    <w:rsid w:val="006B53C9"/>
    <w:rsid w:val="006B53F4"/>
    <w:rsid w:val="006B5A5A"/>
    <w:rsid w:val="006B5AC0"/>
    <w:rsid w:val="006B5D44"/>
    <w:rsid w:val="006B6115"/>
    <w:rsid w:val="006B6998"/>
    <w:rsid w:val="006B6EEB"/>
    <w:rsid w:val="006B70DE"/>
    <w:rsid w:val="006B744B"/>
    <w:rsid w:val="006B7611"/>
    <w:rsid w:val="006C086A"/>
    <w:rsid w:val="006C0AE1"/>
    <w:rsid w:val="006C163D"/>
    <w:rsid w:val="006C1778"/>
    <w:rsid w:val="006C28C5"/>
    <w:rsid w:val="006C2C89"/>
    <w:rsid w:val="006C2D35"/>
    <w:rsid w:val="006C2D60"/>
    <w:rsid w:val="006C330C"/>
    <w:rsid w:val="006C3321"/>
    <w:rsid w:val="006C388C"/>
    <w:rsid w:val="006C39BA"/>
    <w:rsid w:val="006C3ACB"/>
    <w:rsid w:val="006C41AD"/>
    <w:rsid w:val="006C4836"/>
    <w:rsid w:val="006C4D0B"/>
    <w:rsid w:val="006C4E75"/>
    <w:rsid w:val="006C528F"/>
    <w:rsid w:val="006C5C3D"/>
    <w:rsid w:val="006C62AC"/>
    <w:rsid w:val="006C655B"/>
    <w:rsid w:val="006C6608"/>
    <w:rsid w:val="006C6C47"/>
    <w:rsid w:val="006C6CC0"/>
    <w:rsid w:val="006C6FF3"/>
    <w:rsid w:val="006C7025"/>
    <w:rsid w:val="006C70BB"/>
    <w:rsid w:val="006C710D"/>
    <w:rsid w:val="006C75EE"/>
    <w:rsid w:val="006D071C"/>
    <w:rsid w:val="006D0B7A"/>
    <w:rsid w:val="006D0C92"/>
    <w:rsid w:val="006D0DAB"/>
    <w:rsid w:val="006D14B0"/>
    <w:rsid w:val="006D1D3D"/>
    <w:rsid w:val="006D2003"/>
    <w:rsid w:val="006D250E"/>
    <w:rsid w:val="006D33FE"/>
    <w:rsid w:val="006D38BB"/>
    <w:rsid w:val="006D40E1"/>
    <w:rsid w:val="006D49EC"/>
    <w:rsid w:val="006D4D04"/>
    <w:rsid w:val="006D5143"/>
    <w:rsid w:val="006D5276"/>
    <w:rsid w:val="006D5441"/>
    <w:rsid w:val="006D5BDD"/>
    <w:rsid w:val="006D61E7"/>
    <w:rsid w:val="006D6502"/>
    <w:rsid w:val="006D6E15"/>
    <w:rsid w:val="006D776B"/>
    <w:rsid w:val="006D7806"/>
    <w:rsid w:val="006D7850"/>
    <w:rsid w:val="006D7A73"/>
    <w:rsid w:val="006D7A9E"/>
    <w:rsid w:val="006D7AE1"/>
    <w:rsid w:val="006D7EBE"/>
    <w:rsid w:val="006E0240"/>
    <w:rsid w:val="006E04AC"/>
    <w:rsid w:val="006E05A1"/>
    <w:rsid w:val="006E080A"/>
    <w:rsid w:val="006E0CB7"/>
    <w:rsid w:val="006E0E99"/>
    <w:rsid w:val="006E0EA3"/>
    <w:rsid w:val="006E17B3"/>
    <w:rsid w:val="006E1869"/>
    <w:rsid w:val="006E1C80"/>
    <w:rsid w:val="006E1D3E"/>
    <w:rsid w:val="006E1D6A"/>
    <w:rsid w:val="006E226A"/>
    <w:rsid w:val="006E26D3"/>
    <w:rsid w:val="006E278B"/>
    <w:rsid w:val="006E2AE1"/>
    <w:rsid w:val="006E2C90"/>
    <w:rsid w:val="006E303A"/>
    <w:rsid w:val="006E32D3"/>
    <w:rsid w:val="006E33B6"/>
    <w:rsid w:val="006E33FF"/>
    <w:rsid w:val="006E3417"/>
    <w:rsid w:val="006E34D0"/>
    <w:rsid w:val="006E37B9"/>
    <w:rsid w:val="006E3BD6"/>
    <w:rsid w:val="006E3C1A"/>
    <w:rsid w:val="006E3EE0"/>
    <w:rsid w:val="006E3F94"/>
    <w:rsid w:val="006E4FC0"/>
    <w:rsid w:val="006E5157"/>
    <w:rsid w:val="006E51F4"/>
    <w:rsid w:val="006E5A98"/>
    <w:rsid w:val="006E5EBC"/>
    <w:rsid w:val="006E61CB"/>
    <w:rsid w:val="006E64E2"/>
    <w:rsid w:val="006E65DD"/>
    <w:rsid w:val="006E666A"/>
    <w:rsid w:val="006E6AA6"/>
    <w:rsid w:val="006E7146"/>
    <w:rsid w:val="006E7288"/>
    <w:rsid w:val="006E7DDF"/>
    <w:rsid w:val="006F03FA"/>
    <w:rsid w:val="006F041B"/>
    <w:rsid w:val="006F04E0"/>
    <w:rsid w:val="006F04EF"/>
    <w:rsid w:val="006F06D8"/>
    <w:rsid w:val="006F0A8C"/>
    <w:rsid w:val="006F0B08"/>
    <w:rsid w:val="006F1088"/>
    <w:rsid w:val="006F11F0"/>
    <w:rsid w:val="006F142D"/>
    <w:rsid w:val="006F1510"/>
    <w:rsid w:val="006F15A3"/>
    <w:rsid w:val="006F1AD8"/>
    <w:rsid w:val="006F1D7D"/>
    <w:rsid w:val="006F2277"/>
    <w:rsid w:val="006F2D7A"/>
    <w:rsid w:val="006F2E07"/>
    <w:rsid w:val="006F30C2"/>
    <w:rsid w:val="006F347A"/>
    <w:rsid w:val="006F3E09"/>
    <w:rsid w:val="006F4529"/>
    <w:rsid w:val="006F4907"/>
    <w:rsid w:val="006F4E03"/>
    <w:rsid w:val="006F5257"/>
    <w:rsid w:val="006F55B9"/>
    <w:rsid w:val="006F565C"/>
    <w:rsid w:val="006F5AB5"/>
    <w:rsid w:val="006F5B34"/>
    <w:rsid w:val="006F5F45"/>
    <w:rsid w:val="006F6366"/>
    <w:rsid w:val="006F6936"/>
    <w:rsid w:val="006F6BE5"/>
    <w:rsid w:val="006F6E95"/>
    <w:rsid w:val="006F7510"/>
    <w:rsid w:val="006F797D"/>
    <w:rsid w:val="006F7DC5"/>
    <w:rsid w:val="00700010"/>
    <w:rsid w:val="00700252"/>
    <w:rsid w:val="007005D1"/>
    <w:rsid w:val="007005FF"/>
    <w:rsid w:val="00700E35"/>
    <w:rsid w:val="00701145"/>
    <w:rsid w:val="007018AF"/>
    <w:rsid w:val="00701CF2"/>
    <w:rsid w:val="0070242F"/>
    <w:rsid w:val="00702D90"/>
    <w:rsid w:val="00703122"/>
    <w:rsid w:val="007032F8"/>
    <w:rsid w:val="00703704"/>
    <w:rsid w:val="00703CA6"/>
    <w:rsid w:val="00703EEE"/>
    <w:rsid w:val="007044C2"/>
    <w:rsid w:val="007045CB"/>
    <w:rsid w:val="00704BFC"/>
    <w:rsid w:val="00704C1C"/>
    <w:rsid w:val="00704D9A"/>
    <w:rsid w:val="007050DC"/>
    <w:rsid w:val="00705C6F"/>
    <w:rsid w:val="00705D02"/>
    <w:rsid w:val="007061FA"/>
    <w:rsid w:val="0070673D"/>
    <w:rsid w:val="00706FBD"/>
    <w:rsid w:val="00707423"/>
    <w:rsid w:val="00707502"/>
    <w:rsid w:val="00707DAD"/>
    <w:rsid w:val="00710226"/>
    <w:rsid w:val="0071049D"/>
    <w:rsid w:val="00710C2C"/>
    <w:rsid w:val="00710D96"/>
    <w:rsid w:val="0071117E"/>
    <w:rsid w:val="007118A1"/>
    <w:rsid w:val="007118FD"/>
    <w:rsid w:val="00711A3A"/>
    <w:rsid w:val="00711B58"/>
    <w:rsid w:val="00711B6A"/>
    <w:rsid w:val="007120C1"/>
    <w:rsid w:val="007121F5"/>
    <w:rsid w:val="00712436"/>
    <w:rsid w:val="007125FD"/>
    <w:rsid w:val="00712741"/>
    <w:rsid w:val="0071294E"/>
    <w:rsid w:val="00712E34"/>
    <w:rsid w:val="00713366"/>
    <w:rsid w:val="007134E7"/>
    <w:rsid w:val="00713597"/>
    <w:rsid w:val="007153C7"/>
    <w:rsid w:val="00715706"/>
    <w:rsid w:val="00716A73"/>
    <w:rsid w:val="00716E18"/>
    <w:rsid w:val="00716E79"/>
    <w:rsid w:val="007171CF"/>
    <w:rsid w:val="007173D9"/>
    <w:rsid w:val="00717446"/>
    <w:rsid w:val="007177F1"/>
    <w:rsid w:val="007179AE"/>
    <w:rsid w:val="007207AF"/>
    <w:rsid w:val="007207D6"/>
    <w:rsid w:val="00720EB1"/>
    <w:rsid w:val="00721454"/>
    <w:rsid w:val="00721C9E"/>
    <w:rsid w:val="007220CE"/>
    <w:rsid w:val="00722EE6"/>
    <w:rsid w:val="00723075"/>
    <w:rsid w:val="00723220"/>
    <w:rsid w:val="0072369A"/>
    <w:rsid w:val="007236A1"/>
    <w:rsid w:val="007237AF"/>
    <w:rsid w:val="00723B37"/>
    <w:rsid w:val="00723F7F"/>
    <w:rsid w:val="00723F82"/>
    <w:rsid w:val="007248FE"/>
    <w:rsid w:val="0072542F"/>
    <w:rsid w:val="007259F5"/>
    <w:rsid w:val="00725BC3"/>
    <w:rsid w:val="007263D7"/>
    <w:rsid w:val="00726921"/>
    <w:rsid w:val="007269BC"/>
    <w:rsid w:val="00726E20"/>
    <w:rsid w:val="00726E31"/>
    <w:rsid w:val="007270FD"/>
    <w:rsid w:val="0072726D"/>
    <w:rsid w:val="007273A4"/>
    <w:rsid w:val="00727747"/>
    <w:rsid w:val="007277E3"/>
    <w:rsid w:val="00727A9D"/>
    <w:rsid w:val="00727C96"/>
    <w:rsid w:val="00727CAA"/>
    <w:rsid w:val="007301B7"/>
    <w:rsid w:val="00730524"/>
    <w:rsid w:val="00730A0C"/>
    <w:rsid w:val="00731795"/>
    <w:rsid w:val="0073186F"/>
    <w:rsid w:val="00731A76"/>
    <w:rsid w:val="00731AF1"/>
    <w:rsid w:val="00731E27"/>
    <w:rsid w:val="00731EC7"/>
    <w:rsid w:val="0073237F"/>
    <w:rsid w:val="00732919"/>
    <w:rsid w:val="00732FDF"/>
    <w:rsid w:val="00733008"/>
    <w:rsid w:val="00733103"/>
    <w:rsid w:val="0073328D"/>
    <w:rsid w:val="007334D8"/>
    <w:rsid w:val="00733AA1"/>
    <w:rsid w:val="007346B5"/>
    <w:rsid w:val="007346DA"/>
    <w:rsid w:val="00734735"/>
    <w:rsid w:val="007349CB"/>
    <w:rsid w:val="00735214"/>
    <w:rsid w:val="0073565A"/>
    <w:rsid w:val="0073587C"/>
    <w:rsid w:val="00735898"/>
    <w:rsid w:val="007358D3"/>
    <w:rsid w:val="00735C18"/>
    <w:rsid w:val="00735CCD"/>
    <w:rsid w:val="0073630C"/>
    <w:rsid w:val="0073689E"/>
    <w:rsid w:val="007369DC"/>
    <w:rsid w:val="00736B0C"/>
    <w:rsid w:val="00736B3D"/>
    <w:rsid w:val="00737842"/>
    <w:rsid w:val="00737F57"/>
    <w:rsid w:val="00737F82"/>
    <w:rsid w:val="00740BD9"/>
    <w:rsid w:val="00740D0C"/>
    <w:rsid w:val="0074124B"/>
    <w:rsid w:val="0074182F"/>
    <w:rsid w:val="00741BC7"/>
    <w:rsid w:val="00742070"/>
    <w:rsid w:val="00742575"/>
    <w:rsid w:val="007425A1"/>
    <w:rsid w:val="00742688"/>
    <w:rsid w:val="007430AC"/>
    <w:rsid w:val="007436D3"/>
    <w:rsid w:val="00743844"/>
    <w:rsid w:val="007438D1"/>
    <w:rsid w:val="0074391F"/>
    <w:rsid w:val="00744909"/>
    <w:rsid w:val="00744922"/>
    <w:rsid w:val="00744DC0"/>
    <w:rsid w:val="00745249"/>
    <w:rsid w:val="0074540B"/>
    <w:rsid w:val="007455B5"/>
    <w:rsid w:val="007456FA"/>
    <w:rsid w:val="00745B46"/>
    <w:rsid w:val="00745BDD"/>
    <w:rsid w:val="00745C22"/>
    <w:rsid w:val="00745DC9"/>
    <w:rsid w:val="00745ED4"/>
    <w:rsid w:val="00745F55"/>
    <w:rsid w:val="0074626B"/>
    <w:rsid w:val="00746312"/>
    <w:rsid w:val="007466A4"/>
    <w:rsid w:val="007468E9"/>
    <w:rsid w:val="00746BE0"/>
    <w:rsid w:val="007472D1"/>
    <w:rsid w:val="0074794E"/>
    <w:rsid w:val="007479C8"/>
    <w:rsid w:val="00747AE6"/>
    <w:rsid w:val="00747B7F"/>
    <w:rsid w:val="00747C43"/>
    <w:rsid w:val="00747D91"/>
    <w:rsid w:val="00750583"/>
    <w:rsid w:val="00750911"/>
    <w:rsid w:val="0075179C"/>
    <w:rsid w:val="007519F7"/>
    <w:rsid w:val="00751B52"/>
    <w:rsid w:val="00751B9D"/>
    <w:rsid w:val="00751C65"/>
    <w:rsid w:val="00751C9A"/>
    <w:rsid w:val="00751D49"/>
    <w:rsid w:val="00751ED1"/>
    <w:rsid w:val="007530CC"/>
    <w:rsid w:val="00753B45"/>
    <w:rsid w:val="00753BA2"/>
    <w:rsid w:val="00754765"/>
    <w:rsid w:val="00754B96"/>
    <w:rsid w:val="00754C76"/>
    <w:rsid w:val="00754EBE"/>
    <w:rsid w:val="00755519"/>
    <w:rsid w:val="007556A3"/>
    <w:rsid w:val="00755EC8"/>
    <w:rsid w:val="0075602B"/>
    <w:rsid w:val="00756C93"/>
    <w:rsid w:val="00756F1B"/>
    <w:rsid w:val="007570FB"/>
    <w:rsid w:val="0075719A"/>
    <w:rsid w:val="00757224"/>
    <w:rsid w:val="0076016E"/>
    <w:rsid w:val="007602F3"/>
    <w:rsid w:val="0076067B"/>
    <w:rsid w:val="0076071C"/>
    <w:rsid w:val="007608F5"/>
    <w:rsid w:val="00760E6B"/>
    <w:rsid w:val="0076130D"/>
    <w:rsid w:val="00761AA1"/>
    <w:rsid w:val="007628EB"/>
    <w:rsid w:val="00762F54"/>
    <w:rsid w:val="0076313A"/>
    <w:rsid w:val="0076337F"/>
    <w:rsid w:val="00763B4B"/>
    <w:rsid w:val="0076408F"/>
    <w:rsid w:val="00764536"/>
    <w:rsid w:val="007646D5"/>
    <w:rsid w:val="007648AF"/>
    <w:rsid w:val="00764A71"/>
    <w:rsid w:val="00765472"/>
    <w:rsid w:val="00765728"/>
    <w:rsid w:val="007658AD"/>
    <w:rsid w:val="0076628A"/>
    <w:rsid w:val="0076791F"/>
    <w:rsid w:val="00767B1E"/>
    <w:rsid w:val="007700E1"/>
    <w:rsid w:val="00770171"/>
    <w:rsid w:val="007706D3"/>
    <w:rsid w:val="00770CF0"/>
    <w:rsid w:val="00770D44"/>
    <w:rsid w:val="00770FF1"/>
    <w:rsid w:val="00771598"/>
    <w:rsid w:val="00771938"/>
    <w:rsid w:val="0077214E"/>
    <w:rsid w:val="0077216F"/>
    <w:rsid w:val="00772E71"/>
    <w:rsid w:val="00773074"/>
    <w:rsid w:val="0077319F"/>
    <w:rsid w:val="00773729"/>
    <w:rsid w:val="00773F39"/>
    <w:rsid w:val="0077429A"/>
    <w:rsid w:val="007742C2"/>
    <w:rsid w:val="007746F1"/>
    <w:rsid w:val="00774753"/>
    <w:rsid w:val="00774769"/>
    <w:rsid w:val="00774DD2"/>
    <w:rsid w:val="00775109"/>
    <w:rsid w:val="007755C5"/>
    <w:rsid w:val="007757F6"/>
    <w:rsid w:val="00775A0F"/>
    <w:rsid w:val="00775B57"/>
    <w:rsid w:val="00776E60"/>
    <w:rsid w:val="00776FEF"/>
    <w:rsid w:val="00777217"/>
    <w:rsid w:val="007774E1"/>
    <w:rsid w:val="00777743"/>
    <w:rsid w:val="007777B7"/>
    <w:rsid w:val="00777AC8"/>
    <w:rsid w:val="00777C04"/>
    <w:rsid w:val="00777C6B"/>
    <w:rsid w:val="007801FF"/>
    <w:rsid w:val="007803FB"/>
    <w:rsid w:val="00780A0A"/>
    <w:rsid w:val="00781099"/>
    <w:rsid w:val="007811FC"/>
    <w:rsid w:val="0078123D"/>
    <w:rsid w:val="007812CC"/>
    <w:rsid w:val="00781360"/>
    <w:rsid w:val="007813B0"/>
    <w:rsid w:val="0078187B"/>
    <w:rsid w:val="0078282A"/>
    <w:rsid w:val="00782A22"/>
    <w:rsid w:val="00782BF3"/>
    <w:rsid w:val="00782EBC"/>
    <w:rsid w:val="00782ECA"/>
    <w:rsid w:val="00783BDE"/>
    <w:rsid w:val="00783C87"/>
    <w:rsid w:val="00783EF7"/>
    <w:rsid w:val="00783FF4"/>
    <w:rsid w:val="0078435E"/>
    <w:rsid w:val="00784972"/>
    <w:rsid w:val="00784BEB"/>
    <w:rsid w:val="00785016"/>
    <w:rsid w:val="0078510C"/>
    <w:rsid w:val="00785404"/>
    <w:rsid w:val="00785748"/>
    <w:rsid w:val="00785C78"/>
    <w:rsid w:val="00785C79"/>
    <w:rsid w:val="0078666D"/>
    <w:rsid w:val="0078673B"/>
    <w:rsid w:val="007878DC"/>
    <w:rsid w:val="00790283"/>
    <w:rsid w:val="007902DE"/>
    <w:rsid w:val="007903F0"/>
    <w:rsid w:val="007904A7"/>
    <w:rsid w:val="007909FA"/>
    <w:rsid w:val="00791573"/>
    <w:rsid w:val="007917DC"/>
    <w:rsid w:val="00791C5A"/>
    <w:rsid w:val="00791DE2"/>
    <w:rsid w:val="007921DD"/>
    <w:rsid w:val="00792238"/>
    <w:rsid w:val="00792884"/>
    <w:rsid w:val="00792BE1"/>
    <w:rsid w:val="0079315B"/>
    <w:rsid w:val="007931C7"/>
    <w:rsid w:val="007931FF"/>
    <w:rsid w:val="007937AF"/>
    <w:rsid w:val="00793C92"/>
    <w:rsid w:val="00794DB8"/>
    <w:rsid w:val="0079536C"/>
    <w:rsid w:val="00795401"/>
    <w:rsid w:val="0079581D"/>
    <w:rsid w:val="00795DD6"/>
    <w:rsid w:val="007960F6"/>
    <w:rsid w:val="0079651D"/>
    <w:rsid w:val="007968B7"/>
    <w:rsid w:val="00797B78"/>
    <w:rsid w:val="00797CE7"/>
    <w:rsid w:val="00797F93"/>
    <w:rsid w:val="007A166B"/>
    <w:rsid w:val="007A1D79"/>
    <w:rsid w:val="007A1FD7"/>
    <w:rsid w:val="007A2BF8"/>
    <w:rsid w:val="007A2E9D"/>
    <w:rsid w:val="007A3AA3"/>
    <w:rsid w:val="007A3B49"/>
    <w:rsid w:val="007A4107"/>
    <w:rsid w:val="007A47F1"/>
    <w:rsid w:val="007A4A42"/>
    <w:rsid w:val="007A4A46"/>
    <w:rsid w:val="007A4FAE"/>
    <w:rsid w:val="007A502D"/>
    <w:rsid w:val="007A56D2"/>
    <w:rsid w:val="007A5837"/>
    <w:rsid w:val="007A5C5B"/>
    <w:rsid w:val="007A5D5A"/>
    <w:rsid w:val="007A6076"/>
    <w:rsid w:val="007A61A2"/>
    <w:rsid w:val="007A62C5"/>
    <w:rsid w:val="007A676F"/>
    <w:rsid w:val="007A6AA7"/>
    <w:rsid w:val="007A6E92"/>
    <w:rsid w:val="007A7306"/>
    <w:rsid w:val="007A735F"/>
    <w:rsid w:val="007A7600"/>
    <w:rsid w:val="007A770D"/>
    <w:rsid w:val="007A7A94"/>
    <w:rsid w:val="007B0165"/>
    <w:rsid w:val="007B0DCF"/>
    <w:rsid w:val="007B0FE5"/>
    <w:rsid w:val="007B1407"/>
    <w:rsid w:val="007B1545"/>
    <w:rsid w:val="007B16E9"/>
    <w:rsid w:val="007B19F4"/>
    <w:rsid w:val="007B1B83"/>
    <w:rsid w:val="007B1B8B"/>
    <w:rsid w:val="007B1D33"/>
    <w:rsid w:val="007B1D5B"/>
    <w:rsid w:val="007B255F"/>
    <w:rsid w:val="007B27FE"/>
    <w:rsid w:val="007B2A2C"/>
    <w:rsid w:val="007B3AE0"/>
    <w:rsid w:val="007B3CAA"/>
    <w:rsid w:val="007B423E"/>
    <w:rsid w:val="007B47BF"/>
    <w:rsid w:val="007B49FA"/>
    <w:rsid w:val="007B4F5F"/>
    <w:rsid w:val="007B5240"/>
    <w:rsid w:val="007B5B7D"/>
    <w:rsid w:val="007B5E49"/>
    <w:rsid w:val="007B6D17"/>
    <w:rsid w:val="007B7AA9"/>
    <w:rsid w:val="007B7AE8"/>
    <w:rsid w:val="007B7C39"/>
    <w:rsid w:val="007B7D83"/>
    <w:rsid w:val="007C007C"/>
    <w:rsid w:val="007C03A5"/>
    <w:rsid w:val="007C092C"/>
    <w:rsid w:val="007C0979"/>
    <w:rsid w:val="007C0B0F"/>
    <w:rsid w:val="007C0C72"/>
    <w:rsid w:val="007C0D22"/>
    <w:rsid w:val="007C0DFE"/>
    <w:rsid w:val="007C0F32"/>
    <w:rsid w:val="007C1EE4"/>
    <w:rsid w:val="007C27DC"/>
    <w:rsid w:val="007C28AA"/>
    <w:rsid w:val="007C2B36"/>
    <w:rsid w:val="007C2C0B"/>
    <w:rsid w:val="007C2CCD"/>
    <w:rsid w:val="007C2D43"/>
    <w:rsid w:val="007C3568"/>
    <w:rsid w:val="007C38BB"/>
    <w:rsid w:val="007C4583"/>
    <w:rsid w:val="007C4ECC"/>
    <w:rsid w:val="007C55F4"/>
    <w:rsid w:val="007C5649"/>
    <w:rsid w:val="007C6619"/>
    <w:rsid w:val="007C66D6"/>
    <w:rsid w:val="007C6794"/>
    <w:rsid w:val="007C69EF"/>
    <w:rsid w:val="007C6D55"/>
    <w:rsid w:val="007C744C"/>
    <w:rsid w:val="007C7472"/>
    <w:rsid w:val="007C7544"/>
    <w:rsid w:val="007C7D83"/>
    <w:rsid w:val="007C7D87"/>
    <w:rsid w:val="007D068E"/>
    <w:rsid w:val="007D08A8"/>
    <w:rsid w:val="007D0A83"/>
    <w:rsid w:val="007D0C75"/>
    <w:rsid w:val="007D0DB8"/>
    <w:rsid w:val="007D0EDB"/>
    <w:rsid w:val="007D10D6"/>
    <w:rsid w:val="007D1AE4"/>
    <w:rsid w:val="007D1B5F"/>
    <w:rsid w:val="007D1B93"/>
    <w:rsid w:val="007D1CB0"/>
    <w:rsid w:val="007D242F"/>
    <w:rsid w:val="007D25C1"/>
    <w:rsid w:val="007D2676"/>
    <w:rsid w:val="007D26BA"/>
    <w:rsid w:val="007D26E6"/>
    <w:rsid w:val="007D2849"/>
    <w:rsid w:val="007D28EC"/>
    <w:rsid w:val="007D29E4"/>
    <w:rsid w:val="007D2A52"/>
    <w:rsid w:val="007D2FC5"/>
    <w:rsid w:val="007D3568"/>
    <w:rsid w:val="007D3775"/>
    <w:rsid w:val="007D37D6"/>
    <w:rsid w:val="007D3AFE"/>
    <w:rsid w:val="007D3F8D"/>
    <w:rsid w:val="007D4EF0"/>
    <w:rsid w:val="007D5086"/>
    <w:rsid w:val="007D51C7"/>
    <w:rsid w:val="007D5B9A"/>
    <w:rsid w:val="007D7D8F"/>
    <w:rsid w:val="007E04AB"/>
    <w:rsid w:val="007E04B2"/>
    <w:rsid w:val="007E0636"/>
    <w:rsid w:val="007E075F"/>
    <w:rsid w:val="007E0D8E"/>
    <w:rsid w:val="007E153C"/>
    <w:rsid w:val="007E176D"/>
    <w:rsid w:val="007E241E"/>
    <w:rsid w:val="007E2775"/>
    <w:rsid w:val="007E2921"/>
    <w:rsid w:val="007E39C9"/>
    <w:rsid w:val="007E40D0"/>
    <w:rsid w:val="007E43CC"/>
    <w:rsid w:val="007E47DE"/>
    <w:rsid w:val="007E481D"/>
    <w:rsid w:val="007E4C03"/>
    <w:rsid w:val="007E4EE2"/>
    <w:rsid w:val="007E4F95"/>
    <w:rsid w:val="007E4FEC"/>
    <w:rsid w:val="007E50C1"/>
    <w:rsid w:val="007E52AF"/>
    <w:rsid w:val="007E52EB"/>
    <w:rsid w:val="007E5737"/>
    <w:rsid w:val="007E5B51"/>
    <w:rsid w:val="007E6491"/>
    <w:rsid w:val="007E6539"/>
    <w:rsid w:val="007E68F1"/>
    <w:rsid w:val="007E6BD6"/>
    <w:rsid w:val="007E7175"/>
    <w:rsid w:val="007E725E"/>
    <w:rsid w:val="007E7806"/>
    <w:rsid w:val="007E7FEA"/>
    <w:rsid w:val="007F02BD"/>
    <w:rsid w:val="007F03BB"/>
    <w:rsid w:val="007F0AFB"/>
    <w:rsid w:val="007F0E21"/>
    <w:rsid w:val="007F109C"/>
    <w:rsid w:val="007F1705"/>
    <w:rsid w:val="007F19D7"/>
    <w:rsid w:val="007F1D4F"/>
    <w:rsid w:val="007F20CD"/>
    <w:rsid w:val="007F2546"/>
    <w:rsid w:val="007F38D4"/>
    <w:rsid w:val="007F3D40"/>
    <w:rsid w:val="007F439C"/>
    <w:rsid w:val="007F4B71"/>
    <w:rsid w:val="007F4C6A"/>
    <w:rsid w:val="007F4D8B"/>
    <w:rsid w:val="007F4D90"/>
    <w:rsid w:val="007F4ECC"/>
    <w:rsid w:val="007F574C"/>
    <w:rsid w:val="007F622D"/>
    <w:rsid w:val="007F63FB"/>
    <w:rsid w:val="007F6440"/>
    <w:rsid w:val="007F6E8E"/>
    <w:rsid w:val="007F73B0"/>
    <w:rsid w:val="007F79B7"/>
    <w:rsid w:val="008001E3"/>
    <w:rsid w:val="008005CC"/>
    <w:rsid w:val="00800D74"/>
    <w:rsid w:val="00800FFB"/>
    <w:rsid w:val="00801178"/>
    <w:rsid w:val="00801B1D"/>
    <w:rsid w:val="0080208B"/>
    <w:rsid w:val="00802F03"/>
    <w:rsid w:val="00802FDA"/>
    <w:rsid w:val="00802FF9"/>
    <w:rsid w:val="00803236"/>
    <w:rsid w:val="00803527"/>
    <w:rsid w:val="0080384E"/>
    <w:rsid w:val="00803B8C"/>
    <w:rsid w:val="00803E7B"/>
    <w:rsid w:val="008046A8"/>
    <w:rsid w:val="008048E4"/>
    <w:rsid w:val="00804B25"/>
    <w:rsid w:val="00804E60"/>
    <w:rsid w:val="00804F8E"/>
    <w:rsid w:val="008051FA"/>
    <w:rsid w:val="00805784"/>
    <w:rsid w:val="00805872"/>
    <w:rsid w:val="0080598F"/>
    <w:rsid w:val="00805A8B"/>
    <w:rsid w:val="00806395"/>
    <w:rsid w:val="0080645D"/>
    <w:rsid w:val="008067D0"/>
    <w:rsid w:val="00806E25"/>
    <w:rsid w:val="00807990"/>
    <w:rsid w:val="00810313"/>
    <w:rsid w:val="00810A52"/>
    <w:rsid w:val="00810ADF"/>
    <w:rsid w:val="00810F26"/>
    <w:rsid w:val="00810FD2"/>
    <w:rsid w:val="00811BE0"/>
    <w:rsid w:val="008122DA"/>
    <w:rsid w:val="00812332"/>
    <w:rsid w:val="008124E1"/>
    <w:rsid w:val="00812540"/>
    <w:rsid w:val="00812816"/>
    <w:rsid w:val="008129AD"/>
    <w:rsid w:val="00812BB0"/>
    <w:rsid w:val="00812FE5"/>
    <w:rsid w:val="00812FF6"/>
    <w:rsid w:val="00813279"/>
    <w:rsid w:val="0081344E"/>
    <w:rsid w:val="008134A5"/>
    <w:rsid w:val="008135CD"/>
    <w:rsid w:val="008139A4"/>
    <w:rsid w:val="00813A16"/>
    <w:rsid w:val="00813DEE"/>
    <w:rsid w:val="00814150"/>
    <w:rsid w:val="0081441F"/>
    <w:rsid w:val="00814674"/>
    <w:rsid w:val="00814912"/>
    <w:rsid w:val="008149FA"/>
    <w:rsid w:val="00814EDB"/>
    <w:rsid w:val="0081599E"/>
    <w:rsid w:val="008159EA"/>
    <w:rsid w:val="00815E66"/>
    <w:rsid w:val="0081615E"/>
    <w:rsid w:val="0081659F"/>
    <w:rsid w:val="00816661"/>
    <w:rsid w:val="00816AE2"/>
    <w:rsid w:val="00816B0E"/>
    <w:rsid w:val="00816D4C"/>
    <w:rsid w:val="00817194"/>
    <w:rsid w:val="008172D1"/>
    <w:rsid w:val="008175D2"/>
    <w:rsid w:val="00817656"/>
    <w:rsid w:val="00817721"/>
    <w:rsid w:val="0081797F"/>
    <w:rsid w:val="00817C6C"/>
    <w:rsid w:val="00817E30"/>
    <w:rsid w:val="00820035"/>
    <w:rsid w:val="008201C9"/>
    <w:rsid w:val="0082053D"/>
    <w:rsid w:val="008208F2"/>
    <w:rsid w:val="00820E6B"/>
    <w:rsid w:val="0082165D"/>
    <w:rsid w:val="008219E8"/>
    <w:rsid w:val="00821F05"/>
    <w:rsid w:val="00822099"/>
    <w:rsid w:val="00822444"/>
    <w:rsid w:val="00822471"/>
    <w:rsid w:val="00822897"/>
    <w:rsid w:val="00822A5E"/>
    <w:rsid w:val="00822B9B"/>
    <w:rsid w:val="00822F21"/>
    <w:rsid w:val="00823695"/>
    <w:rsid w:val="00824A0A"/>
    <w:rsid w:val="00824CA4"/>
    <w:rsid w:val="00824D12"/>
    <w:rsid w:val="00825545"/>
    <w:rsid w:val="008257D3"/>
    <w:rsid w:val="00825DFC"/>
    <w:rsid w:val="008269B1"/>
    <w:rsid w:val="00826DA4"/>
    <w:rsid w:val="00827037"/>
    <w:rsid w:val="0082753A"/>
    <w:rsid w:val="0082774B"/>
    <w:rsid w:val="00827D4B"/>
    <w:rsid w:val="00827DA8"/>
    <w:rsid w:val="00827E53"/>
    <w:rsid w:val="0083010A"/>
    <w:rsid w:val="00830132"/>
    <w:rsid w:val="00830465"/>
    <w:rsid w:val="00830543"/>
    <w:rsid w:val="008307EE"/>
    <w:rsid w:val="00830C65"/>
    <w:rsid w:val="00830C9A"/>
    <w:rsid w:val="00830EDC"/>
    <w:rsid w:val="008310D2"/>
    <w:rsid w:val="008311A8"/>
    <w:rsid w:val="008311DF"/>
    <w:rsid w:val="00831919"/>
    <w:rsid w:val="00831E42"/>
    <w:rsid w:val="0083210F"/>
    <w:rsid w:val="00832EB7"/>
    <w:rsid w:val="0083305C"/>
    <w:rsid w:val="008331DA"/>
    <w:rsid w:val="00833440"/>
    <w:rsid w:val="00833843"/>
    <w:rsid w:val="008338BE"/>
    <w:rsid w:val="00833902"/>
    <w:rsid w:val="00833935"/>
    <w:rsid w:val="00833BC7"/>
    <w:rsid w:val="00834223"/>
    <w:rsid w:val="008345FC"/>
    <w:rsid w:val="0083485E"/>
    <w:rsid w:val="0083548A"/>
    <w:rsid w:val="00835569"/>
    <w:rsid w:val="008357CE"/>
    <w:rsid w:val="00835C3F"/>
    <w:rsid w:val="0083671C"/>
    <w:rsid w:val="00836754"/>
    <w:rsid w:val="0083679E"/>
    <w:rsid w:val="00836AD0"/>
    <w:rsid w:val="008370A5"/>
    <w:rsid w:val="008376C2"/>
    <w:rsid w:val="00837CC8"/>
    <w:rsid w:val="00837D45"/>
    <w:rsid w:val="0084000F"/>
    <w:rsid w:val="00840683"/>
    <w:rsid w:val="00840DF5"/>
    <w:rsid w:val="008410C7"/>
    <w:rsid w:val="0084139A"/>
    <w:rsid w:val="008417A2"/>
    <w:rsid w:val="00841EF2"/>
    <w:rsid w:val="00842BB2"/>
    <w:rsid w:val="00842BDD"/>
    <w:rsid w:val="00842E81"/>
    <w:rsid w:val="00842F16"/>
    <w:rsid w:val="008432CF"/>
    <w:rsid w:val="00843682"/>
    <w:rsid w:val="00843798"/>
    <w:rsid w:val="00843A55"/>
    <w:rsid w:val="008445D0"/>
    <w:rsid w:val="00844E47"/>
    <w:rsid w:val="0084539F"/>
    <w:rsid w:val="0084559E"/>
    <w:rsid w:val="008457AF"/>
    <w:rsid w:val="00846134"/>
    <w:rsid w:val="008468D2"/>
    <w:rsid w:val="0084692D"/>
    <w:rsid w:val="00846B3F"/>
    <w:rsid w:val="00846D5D"/>
    <w:rsid w:val="00847701"/>
    <w:rsid w:val="008477E7"/>
    <w:rsid w:val="00847BE7"/>
    <w:rsid w:val="0085008C"/>
    <w:rsid w:val="00850323"/>
    <w:rsid w:val="0085035B"/>
    <w:rsid w:val="0085038F"/>
    <w:rsid w:val="008503A8"/>
    <w:rsid w:val="00850DE4"/>
    <w:rsid w:val="008510AB"/>
    <w:rsid w:val="008516FB"/>
    <w:rsid w:val="00851C34"/>
    <w:rsid w:val="00851FCE"/>
    <w:rsid w:val="008523CE"/>
    <w:rsid w:val="0085259A"/>
    <w:rsid w:val="00852983"/>
    <w:rsid w:val="00852DC9"/>
    <w:rsid w:val="00853002"/>
    <w:rsid w:val="008531CE"/>
    <w:rsid w:val="00853240"/>
    <w:rsid w:val="008533FA"/>
    <w:rsid w:val="00853415"/>
    <w:rsid w:val="00853526"/>
    <w:rsid w:val="0085367F"/>
    <w:rsid w:val="00853B12"/>
    <w:rsid w:val="00853B79"/>
    <w:rsid w:val="00854ED4"/>
    <w:rsid w:val="008550EF"/>
    <w:rsid w:val="008554F3"/>
    <w:rsid w:val="00855AA6"/>
    <w:rsid w:val="00855E00"/>
    <w:rsid w:val="00855F54"/>
    <w:rsid w:val="00856446"/>
    <w:rsid w:val="00856C31"/>
    <w:rsid w:val="00856F7A"/>
    <w:rsid w:val="00856F9B"/>
    <w:rsid w:val="008570AC"/>
    <w:rsid w:val="008574AA"/>
    <w:rsid w:val="0085752D"/>
    <w:rsid w:val="008576A5"/>
    <w:rsid w:val="008577D8"/>
    <w:rsid w:val="00857D12"/>
    <w:rsid w:val="008600F9"/>
    <w:rsid w:val="00860584"/>
    <w:rsid w:val="00860627"/>
    <w:rsid w:val="00860854"/>
    <w:rsid w:val="00860AF4"/>
    <w:rsid w:val="00860B92"/>
    <w:rsid w:val="00860D6D"/>
    <w:rsid w:val="00860F13"/>
    <w:rsid w:val="00861458"/>
    <w:rsid w:val="008619AA"/>
    <w:rsid w:val="00861A78"/>
    <w:rsid w:val="00861C57"/>
    <w:rsid w:val="00861CB1"/>
    <w:rsid w:val="00861F98"/>
    <w:rsid w:val="0086246A"/>
    <w:rsid w:val="00862720"/>
    <w:rsid w:val="0086332D"/>
    <w:rsid w:val="0086342F"/>
    <w:rsid w:val="00863592"/>
    <w:rsid w:val="0086359F"/>
    <w:rsid w:val="00863AB4"/>
    <w:rsid w:val="00863EA9"/>
    <w:rsid w:val="00863EDE"/>
    <w:rsid w:val="008642E4"/>
    <w:rsid w:val="00864760"/>
    <w:rsid w:val="00864C10"/>
    <w:rsid w:val="00864FB6"/>
    <w:rsid w:val="00865176"/>
    <w:rsid w:val="008651FE"/>
    <w:rsid w:val="00865234"/>
    <w:rsid w:val="0086555A"/>
    <w:rsid w:val="008658EF"/>
    <w:rsid w:val="00866702"/>
    <w:rsid w:val="00866E21"/>
    <w:rsid w:val="008675B5"/>
    <w:rsid w:val="0086778B"/>
    <w:rsid w:val="00867853"/>
    <w:rsid w:val="00867E1F"/>
    <w:rsid w:val="00867F7F"/>
    <w:rsid w:val="008706B7"/>
    <w:rsid w:val="00870847"/>
    <w:rsid w:val="00870ECB"/>
    <w:rsid w:val="0087111B"/>
    <w:rsid w:val="00871199"/>
    <w:rsid w:val="0087131E"/>
    <w:rsid w:val="00871B17"/>
    <w:rsid w:val="00871B67"/>
    <w:rsid w:val="008724D7"/>
    <w:rsid w:val="00872748"/>
    <w:rsid w:val="0087294D"/>
    <w:rsid w:val="00872A8F"/>
    <w:rsid w:val="00872BE5"/>
    <w:rsid w:val="00872C0C"/>
    <w:rsid w:val="00872EDE"/>
    <w:rsid w:val="008733AE"/>
    <w:rsid w:val="00873E42"/>
    <w:rsid w:val="00873E97"/>
    <w:rsid w:val="00873F31"/>
    <w:rsid w:val="00874443"/>
    <w:rsid w:val="0087452C"/>
    <w:rsid w:val="00874759"/>
    <w:rsid w:val="00874B12"/>
    <w:rsid w:val="00874FA9"/>
    <w:rsid w:val="008750D3"/>
    <w:rsid w:val="00875641"/>
    <w:rsid w:val="0087577B"/>
    <w:rsid w:val="00875A5F"/>
    <w:rsid w:val="00875AF7"/>
    <w:rsid w:val="00875B26"/>
    <w:rsid w:val="00875B4D"/>
    <w:rsid w:val="00875CA0"/>
    <w:rsid w:val="00875E5D"/>
    <w:rsid w:val="00875FA0"/>
    <w:rsid w:val="00875FB4"/>
    <w:rsid w:val="008762D0"/>
    <w:rsid w:val="00876A0A"/>
    <w:rsid w:val="00876B23"/>
    <w:rsid w:val="00877035"/>
    <w:rsid w:val="00877CFF"/>
    <w:rsid w:val="00877D22"/>
    <w:rsid w:val="00877FF8"/>
    <w:rsid w:val="008800DC"/>
    <w:rsid w:val="00880229"/>
    <w:rsid w:val="0088061D"/>
    <w:rsid w:val="0088073C"/>
    <w:rsid w:val="00880928"/>
    <w:rsid w:val="008813DC"/>
    <w:rsid w:val="00881698"/>
    <w:rsid w:val="008822C3"/>
    <w:rsid w:val="008823B8"/>
    <w:rsid w:val="0088243C"/>
    <w:rsid w:val="0088289D"/>
    <w:rsid w:val="008828D0"/>
    <w:rsid w:val="00882C22"/>
    <w:rsid w:val="00882EA6"/>
    <w:rsid w:val="008830A8"/>
    <w:rsid w:val="008831BA"/>
    <w:rsid w:val="008831BE"/>
    <w:rsid w:val="0088363D"/>
    <w:rsid w:val="00883AC8"/>
    <w:rsid w:val="00884102"/>
    <w:rsid w:val="008843FD"/>
    <w:rsid w:val="0088450E"/>
    <w:rsid w:val="00885564"/>
    <w:rsid w:val="00885932"/>
    <w:rsid w:val="00885E40"/>
    <w:rsid w:val="00885E5F"/>
    <w:rsid w:val="00886491"/>
    <w:rsid w:val="0088676B"/>
    <w:rsid w:val="00886CCE"/>
    <w:rsid w:val="00886F4E"/>
    <w:rsid w:val="0088750B"/>
    <w:rsid w:val="0088787D"/>
    <w:rsid w:val="00887F90"/>
    <w:rsid w:val="00890293"/>
    <w:rsid w:val="00891386"/>
    <w:rsid w:val="00891B27"/>
    <w:rsid w:val="00891D91"/>
    <w:rsid w:val="00891DFF"/>
    <w:rsid w:val="00891FE5"/>
    <w:rsid w:val="008920B4"/>
    <w:rsid w:val="00892118"/>
    <w:rsid w:val="0089237B"/>
    <w:rsid w:val="008929D8"/>
    <w:rsid w:val="00892EE9"/>
    <w:rsid w:val="00892F1C"/>
    <w:rsid w:val="00892F5E"/>
    <w:rsid w:val="00893291"/>
    <w:rsid w:val="00893507"/>
    <w:rsid w:val="00893DED"/>
    <w:rsid w:val="008941D3"/>
    <w:rsid w:val="00894424"/>
    <w:rsid w:val="0089482B"/>
    <w:rsid w:val="00894D41"/>
    <w:rsid w:val="0089576C"/>
    <w:rsid w:val="00895B12"/>
    <w:rsid w:val="00895BEA"/>
    <w:rsid w:val="00895BFB"/>
    <w:rsid w:val="00896515"/>
    <w:rsid w:val="00896B0D"/>
    <w:rsid w:val="008971A1"/>
    <w:rsid w:val="00897293"/>
    <w:rsid w:val="00897743"/>
    <w:rsid w:val="00897833"/>
    <w:rsid w:val="008A011B"/>
    <w:rsid w:val="008A0692"/>
    <w:rsid w:val="008A1091"/>
    <w:rsid w:val="008A2082"/>
    <w:rsid w:val="008A2084"/>
    <w:rsid w:val="008A2F20"/>
    <w:rsid w:val="008A3141"/>
    <w:rsid w:val="008A3897"/>
    <w:rsid w:val="008A3CDC"/>
    <w:rsid w:val="008A45B6"/>
    <w:rsid w:val="008A644F"/>
    <w:rsid w:val="008A6D10"/>
    <w:rsid w:val="008A6E55"/>
    <w:rsid w:val="008A6F9D"/>
    <w:rsid w:val="008A706D"/>
    <w:rsid w:val="008A7173"/>
    <w:rsid w:val="008A7230"/>
    <w:rsid w:val="008A7284"/>
    <w:rsid w:val="008A7A6E"/>
    <w:rsid w:val="008B0226"/>
    <w:rsid w:val="008B02A3"/>
    <w:rsid w:val="008B0345"/>
    <w:rsid w:val="008B0E06"/>
    <w:rsid w:val="008B0F05"/>
    <w:rsid w:val="008B13C6"/>
    <w:rsid w:val="008B16BA"/>
    <w:rsid w:val="008B19A7"/>
    <w:rsid w:val="008B1B94"/>
    <w:rsid w:val="008B24DD"/>
    <w:rsid w:val="008B2B5E"/>
    <w:rsid w:val="008B3100"/>
    <w:rsid w:val="008B3129"/>
    <w:rsid w:val="008B333F"/>
    <w:rsid w:val="008B349B"/>
    <w:rsid w:val="008B38FB"/>
    <w:rsid w:val="008B426D"/>
    <w:rsid w:val="008B4381"/>
    <w:rsid w:val="008B479A"/>
    <w:rsid w:val="008B56E8"/>
    <w:rsid w:val="008B56EA"/>
    <w:rsid w:val="008B5945"/>
    <w:rsid w:val="008B6223"/>
    <w:rsid w:val="008B66D4"/>
    <w:rsid w:val="008B67F4"/>
    <w:rsid w:val="008B6E89"/>
    <w:rsid w:val="008B6FCF"/>
    <w:rsid w:val="008B7441"/>
    <w:rsid w:val="008B7738"/>
    <w:rsid w:val="008B787A"/>
    <w:rsid w:val="008C03B3"/>
    <w:rsid w:val="008C066A"/>
    <w:rsid w:val="008C0718"/>
    <w:rsid w:val="008C0761"/>
    <w:rsid w:val="008C08F8"/>
    <w:rsid w:val="008C0B96"/>
    <w:rsid w:val="008C0D08"/>
    <w:rsid w:val="008C11C0"/>
    <w:rsid w:val="008C17F6"/>
    <w:rsid w:val="008C1816"/>
    <w:rsid w:val="008C1885"/>
    <w:rsid w:val="008C1DA4"/>
    <w:rsid w:val="008C2262"/>
    <w:rsid w:val="008C274B"/>
    <w:rsid w:val="008C2CFA"/>
    <w:rsid w:val="008C2FE2"/>
    <w:rsid w:val="008C34D3"/>
    <w:rsid w:val="008C3558"/>
    <w:rsid w:val="008C3A06"/>
    <w:rsid w:val="008C4467"/>
    <w:rsid w:val="008C458D"/>
    <w:rsid w:val="008C4748"/>
    <w:rsid w:val="008C47B3"/>
    <w:rsid w:val="008C4F4F"/>
    <w:rsid w:val="008C5714"/>
    <w:rsid w:val="008C617B"/>
    <w:rsid w:val="008C61B6"/>
    <w:rsid w:val="008C6C71"/>
    <w:rsid w:val="008C73F7"/>
    <w:rsid w:val="008C7680"/>
    <w:rsid w:val="008C7B98"/>
    <w:rsid w:val="008C7C68"/>
    <w:rsid w:val="008C7E4B"/>
    <w:rsid w:val="008C7FBF"/>
    <w:rsid w:val="008D029D"/>
    <w:rsid w:val="008D04D8"/>
    <w:rsid w:val="008D0A56"/>
    <w:rsid w:val="008D0B9F"/>
    <w:rsid w:val="008D0E6A"/>
    <w:rsid w:val="008D1819"/>
    <w:rsid w:val="008D1973"/>
    <w:rsid w:val="008D1B0F"/>
    <w:rsid w:val="008D1C96"/>
    <w:rsid w:val="008D1E81"/>
    <w:rsid w:val="008D24D3"/>
    <w:rsid w:val="008D32C8"/>
    <w:rsid w:val="008D335F"/>
    <w:rsid w:val="008D3619"/>
    <w:rsid w:val="008D36C1"/>
    <w:rsid w:val="008D422D"/>
    <w:rsid w:val="008D4251"/>
    <w:rsid w:val="008D42ED"/>
    <w:rsid w:val="008D42EF"/>
    <w:rsid w:val="008D4827"/>
    <w:rsid w:val="008D496C"/>
    <w:rsid w:val="008D4C2D"/>
    <w:rsid w:val="008D4C95"/>
    <w:rsid w:val="008D5300"/>
    <w:rsid w:val="008D5617"/>
    <w:rsid w:val="008D5A65"/>
    <w:rsid w:val="008D6B03"/>
    <w:rsid w:val="008D6CA5"/>
    <w:rsid w:val="008D73F4"/>
    <w:rsid w:val="008E0077"/>
    <w:rsid w:val="008E0788"/>
    <w:rsid w:val="008E0969"/>
    <w:rsid w:val="008E0A15"/>
    <w:rsid w:val="008E1261"/>
    <w:rsid w:val="008E1386"/>
    <w:rsid w:val="008E14BB"/>
    <w:rsid w:val="008E180B"/>
    <w:rsid w:val="008E1821"/>
    <w:rsid w:val="008E1DB8"/>
    <w:rsid w:val="008E2CA0"/>
    <w:rsid w:val="008E2CF7"/>
    <w:rsid w:val="008E32C0"/>
    <w:rsid w:val="008E332A"/>
    <w:rsid w:val="008E35AB"/>
    <w:rsid w:val="008E36A2"/>
    <w:rsid w:val="008E41A3"/>
    <w:rsid w:val="008E4250"/>
    <w:rsid w:val="008E447F"/>
    <w:rsid w:val="008E461C"/>
    <w:rsid w:val="008E467B"/>
    <w:rsid w:val="008E47FB"/>
    <w:rsid w:val="008E4C81"/>
    <w:rsid w:val="008E5045"/>
    <w:rsid w:val="008E5302"/>
    <w:rsid w:val="008E5383"/>
    <w:rsid w:val="008E550E"/>
    <w:rsid w:val="008E57DC"/>
    <w:rsid w:val="008E58BC"/>
    <w:rsid w:val="008E58FF"/>
    <w:rsid w:val="008E5982"/>
    <w:rsid w:val="008E5A6B"/>
    <w:rsid w:val="008E5D52"/>
    <w:rsid w:val="008E5F1E"/>
    <w:rsid w:val="008E610F"/>
    <w:rsid w:val="008E63C9"/>
    <w:rsid w:val="008E653A"/>
    <w:rsid w:val="008E6BAC"/>
    <w:rsid w:val="008E7045"/>
    <w:rsid w:val="008E7567"/>
    <w:rsid w:val="008E78DF"/>
    <w:rsid w:val="008F02B7"/>
    <w:rsid w:val="008F0736"/>
    <w:rsid w:val="008F0A26"/>
    <w:rsid w:val="008F0AB8"/>
    <w:rsid w:val="008F0E45"/>
    <w:rsid w:val="008F0F49"/>
    <w:rsid w:val="008F10A1"/>
    <w:rsid w:val="008F110A"/>
    <w:rsid w:val="008F13A5"/>
    <w:rsid w:val="008F1800"/>
    <w:rsid w:val="008F1A88"/>
    <w:rsid w:val="008F1B8F"/>
    <w:rsid w:val="008F2656"/>
    <w:rsid w:val="008F26BB"/>
    <w:rsid w:val="008F2A25"/>
    <w:rsid w:val="008F2DF9"/>
    <w:rsid w:val="008F2E95"/>
    <w:rsid w:val="008F3155"/>
    <w:rsid w:val="008F3444"/>
    <w:rsid w:val="008F3AE4"/>
    <w:rsid w:val="008F3AEA"/>
    <w:rsid w:val="008F3B67"/>
    <w:rsid w:val="008F3D12"/>
    <w:rsid w:val="008F4100"/>
    <w:rsid w:val="008F4534"/>
    <w:rsid w:val="008F4A7B"/>
    <w:rsid w:val="008F5225"/>
    <w:rsid w:val="008F53A5"/>
    <w:rsid w:val="008F63CF"/>
    <w:rsid w:val="008F653C"/>
    <w:rsid w:val="008F667A"/>
    <w:rsid w:val="008F6AE2"/>
    <w:rsid w:val="008F6D3B"/>
    <w:rsid w:val="008F73BE"/>
    <w:rsid w:val="008F7487"/>
    <w:rsid w:val="0090028F"/>
    <w:rsid w:val="00900383"/>
    <w:rsid w:val="009005D4"/>
    <w:rsid w:val="0090075D"/>
    <w:rsid w:val="00900EBC"/>
    <w:rsid w:val="0090130C"/>
    <w:rsid w:val="009022DD"/>
    <w:rsid w:val="009023A4"/>
    <w:rsid w:val="00902484"/>
    <w:rsid w:val="009025E1"/>
    <w:rsid w:val="00902986"/>
    <w:rsid w:val="00902C8F"/>
    <w:rsid w:val="00902F00"/>
    <w:rsid w:val="00903369"/>
    <w:rsid w:val="00903B7E"/>
    <w:rsid w:val="00903E00"/>
    <w:rsid w:val="00903FBA"/>
    <w:rsid w:val="00904C96"/>
    <w:rsid w:val="00904E8A"/>
    <w:rsid w:val="009057D8"/>
    <w:rsid w:val="00905913"/>
    <w:rsid w:val="00905AAA"/>
    <w:rsid w:val="00905F40"/>
    <w:rsid w:val="009061CE"/>
    <w:rsid w:val="00906BD9"/>
    <w:rsid w:val="0090716C"/>
    <w:rsid w:val="00907223"/>
    <w:rsid w:val="00907784"/>
    <w:rsid w:val="009077C0"/>
    <w:rsid w:val="009079E1"/>
    <w:rsid w:val="00907BA4"/>
    <w:rsid w:val="00910079"/>
    <w:rsid w:val="009102BF"/>
    <w:rsid w:val="00910508"/>
    <w:rsid w:val="00911923"/>
    <w:rsid w:val="00912A4F"/>
    <w:rsid w:val="00912BF5"/>
    <w:rsid w:val="00913593"/>
    <w:rsid w:val="009142B7"/>
    <w:rsid w:val="00914C81"/>
    <w:rsid w:val="00914F00"/>
    <w:rsid w:val="00915452"/>
    <w:rsid w:val="009155DD"/>
    <w:rsid w:val="00915E5D"/>
    <w:rsid w:val="00915F80"/>
    <w:rsid w:val="009161AC"/>
    <w:rsid w:val="00916574"/>
    <w:rsid w:val="0091658B"/>
    <w:rsid w:val="00916F25"/>
    <w:rsid w:val="00916F2A"/>
    <w:rsid w:val="009174CF"/>
    <w:rsid w:val="0091783B"/>
    <w:rsid w:val="00917BD7"/>
    <w:rsid w:val="00920028"/>
    <w:rsid w:val="009208C6"/>
    <w:rsid w:val="00920DF6"/>
    <w:rsid w:val="00920FFD"/>
    <w:rsid w:val="0092160C"/>
    <w:rsid w:val="00921787"/>
    <w:rsid w:val="00921CFA"/>
    <w:rsid w:val="00921E88"/>
    <w:rsid w:val="00921E92"/>
    <w:rsid w:val="009220D8"/>
    <w:rsid w:val="00922378"/>
    <w:rsid w:val="009224AF"/>
    <w:rsid w:val="009224C2"/>
    <w:rsid w:val="009229C5"/>
    <w:rsid w:val="00922CD0"/>
    <w:rsid w:val="00923167"/>
    <w:rsid w:val="009236D8"/>
    <w:rsid w:val="00923DB9"/>
    <w:rsid w:val="009246D7"/>
    <w:rsid w:val="00924B2F"/>
    <w:rsid w:val="00924C28"/>
    <w:rsid w:val="00924E6B"/>
    <w:rsid w:val="0092539D"/>
    <w:rsid w:val="009254D1"/>
    <w:rsid w:val="009255CD"/>
    <w:rsid w:val="00925793"/>
    <w:rsid w:val="009258CA"/>
    <w:rsid w:val="0092592D"/>
    <w:rsid w:val="00925CF3"/>
    <w:rsid w:val="00925D9A"/>
    <w:rsid w:val="00926466"/>
    <w:rsid w:val="009265EE"/>
    <w:rsid w:val="0092675A"/>
    <w:rsid w:val="009267B6"/>
    <w:rsid w:val="009269C6"/>
    <w:rsid w:val="00926C4B"/>
    <w:rsid w:val="00926CCA"/>
    <w:rsid w:val="00927160"/>
    <w:rsid w:val="009278C1"/>
    <w:rsid w:val="009278D4"/>
    <w:rsid w:val="0093019B"/>
    <w:rsid w:val="00930381"/>
    <w:rsid w:val="00930906"/>
    <w:rsid w:val="00930AE3"/>
    <w:rsid w:val="00930B50"/>
    <w:rsid w:val="00930DC2"/>
    <w:rsid w:val="00930F0A"/>
    <w:rsid w:val="0093152A"/>
    <w:rsid w:val="00931702"/>
    <w:rsid w:val="00931F52"/>
    <w:rsid w:val="00931FA8"/>
    <w:rsid w:val="00932378"/>
    <w:rsid w:val="00932435"/>
    <w:rsid w:val="00932B6D"/>
    <w:rsid w:val="00932B70"/>
    <w:rsid w:val="009330E6"/>
    <w:rsid w:val="009332F9"/>
    <w:rsid w:val="00933708"/>
    <w:rsid w:val="00933B4B"/>
    <w:rsid w:val="00933C0E"/>
    <w:rsid w:val="00934339"/>
    <w:rsid w:val="00935143"/>
    <w:rsid w:val="00936BFC"/>
    <w:rsid w:val="00936CB5"/>
    <w:rsid w:val="00936FED"/>
    <w:rsid w:val="009375F5"/>
    <w:rsid w:val="00937F8A"/>
    <w:rsid w:val="0094021F"/>
    <w:rsid w:val="00940A7D"/>
    <w:rsid w:val="00940D3C"/>
    <w:rsid w:val="009411E5"/>
    <w:rsid w:val="0094126B"/>
    <w:rsid w:val="009415B0"/>
    <w:rsid w:val="00941807"/>
    <w:rsid w:val="00941A30"/>
    <w:rsid w:val="00941A8D"/>
    <w:rsid w:val="00941D0D"/>
    <w:rsid w:val="00941F9B"/>
    <w:rsid w:val="009422E7"/>
    <w:rsid w:val="00942433"/>
    <w:rsid w:val="009424F3"/>
    <w:rsid w:val="00942A99"/>
    <w:rsid w:val="00943081"/>
    <w:rsid w:val="009432AB"/>
    <w:rsid w:val="009434B8"/>
    <w:rsid w:val="009437B5"/>
    <w:rsid w:val="00943AFE"/>
    <w:rsid w:val="009445B8"/>
    <w:rsid w:val="0094478E"/>
    <w:rsid w:val="00945071"/>
    <w:rsid w:val="009453B0"/>
    <w:rsid w:val="00945552"/>
    <w:rsid w:val="00945BFE"/>
    <w:rsid w:val="00945C55"/>
    <w:rsid w:val="0094651A"/>
    <w:rsid w:val="009465F4"/>
    <w:rsid w:val="00946D03"/>
    <w:rsid w:val="009472D0"/>
    <w:rsid w:val="009475AC"/>
    <w:rsid w:val="0094781C"/>
    <w:rsid w:val="00947B31"/>
    <w:rsid w:val="00947C09"/>
    <w:rsid w:val="0095022F"/>
    <w:rsid w:val="00950562"/>
    <w:rsid w:val="00950EC5"/>
    <w:rsid w:val="00950F9A"/>
    <w:rsid w:val="0095124C"/>
    <w:rsid w:val="0095139E"/>
    <w:rsid w:val="009518D6"/>
    <w:rsid w:val="0095251B"/>
    <w:rsid w:val="00952A9A"/>
    <w:rsid w:val="00952C55"/>
    <w:rsid w:val="00952FD3"/>
    <w:rsid w:val="00953052"/>
    <w:rsid w:val="0095399C"/>
    <w:rsid w:val="00953FCA"/>
    <w:rsid w:val="00953FE7"/>
    <w:rsid w:val="00954A05"/>
    <w:rsid w:val="00954B4E"/>
    <w:rsid w:val="00955F5B"/>
    <w:rsid w:val="009564A9"/>
    <w:rsid w:val="00956809"/>
    <w:rsid w:val="009568E5"/>
    <w:rsid w:val="0095725E"/>
    <w:rsid w:val="00957F0D"/>
    <w:rsid w:val="0096039B"/>
    <w:rsid w:val="009604F2"/>
    <w:rsid w:val="00960C45"/>
    <w:rsid w:val="00960F71"/>
    <w:rsid w:val="0096125D"/>
    <w:rsid w:val="009612B1"/>
    <w:rsid w:val="00961394"/>
    <w:rsid w:val="00961474"/>
    <w:rsid w:val="0096186E"/>
    <w:rsid w:val="00961891"/>
    <w:rsid w:val="00961C10"/>
    <w:rsid w:val="009623E6"/>
    <w:rsid w:val="009626A4"/>
    <w:rsid w:val="00962AF3"/>
    <w:rsid w:val="00962CC9"/>
    <w:rsid w:val="00963300"/>
    <w:rsid w:val="00963385"/>
    <w:rsid w:val="00963439"/>
    <w:rsid w:val="00963533"/>
    <w:rsid w:val="0096376B"/>
    <w:rsid w:val="00963BE5"/>
    <w:rsid w:val="009640B0"/>
    <w:rsid w:val="00964822"/>
    <w:rsid w:val="00965186"/>
    <w:rsid w:val="00965216"/>
    <w:rsid w:val="00965283"/>
    <w:rsid w:val="009658E1"/>
    <w:rsid w:val="00965B11"/>
    <w:rsid w:val="00965DCB"/>
    <w:rsid w:val="00966586"/>
    <w:rsid w:val="009674D2"/>
    <w:rsid w:val="009674FD"/>
    <w:rsid w:val="00967755"/>
    <w:rsid w:val="00967953"/>
    <w:rsid w:val="00970D13"/>
    <w:rsid w:val="00970E89"/>
    <w:rsid w:val="00970F29"/>
    <w:rsid w:val="00970F35"/>
    <w:rsid w:val="00971104"/>
    <w:rsid w:val="00971308"/>
    <w:rsid w:val="0097137D"/>
    <w:rsid w:val="009718E4"/>
    <w:rsid w:val="009719FA"/>
    <w:rsid w:val="00971A0E"/>
    <w:rsid w:val="00971BFE"/>
    <w:rsid w:val="00971EE1"/>
    <w:rsid w:val="00971FAD"/>
    <w:rsid w:val="009726B9"/>
    <w:rsid w:val="00972B27"/>
    <w:rsid w:val="00972D90"/>
    <w:rsid w:val="00973268"/>
    <w:rsid w:val="00973293"/>
    <w:rsid w:val="009733E4"/>
    <w:rsid w:val="009739A2"/>
    <w:rsid w:val="00973A86"/>
    <w:rsid w:val="00973C07"/>
    <w:rsid w:val="00973EA8"/>
    <w:rsid w:val="00973F29"/>
    <w:rsid w:val="00974539"/>
    <w:rsid w:val="00974773"/>
    <w:rsid w:val="00974E18"/>
    <w:rsid w:val="00974FFA"/>
    <w:rsid w:val="0097516B"/>
    <w:rsid w:val="00975310"/>
    <w:rsid w:val="00975667"/>
    <w:rsid w:val="009757BE"/>
    <w:rsid w:val="00975EB3"/>
    <w:rsid w:val="00975FF6"/>
    <w:rsid w:val="0097618D"/>
    <w:rsid w:val="009761A0"/>
    <w:rsid w:val="009762B7"/>
    <w:rsid w:val="0097633A"/>
    <w:rsid w:val="00976498"/>
    <w:rsid w:val="00976B16"/>
    <w:rsid w:val="00976EA1"/>
    <w:rsid w:val="0097758A"/>
    <w:rsid w:val="009779FE"/>
    <w:rsid w:val="00977AF3"/>
    <w:rsid w:val="0098015F"/>
    <w:rsid w:val="009805C5"/>
    <w:rsid w:val="00980662"/>
    <w:rsid w:val="00980859"/>
    <w:rsid w:val="00980CA9"/>
    <w:rsid w:val="00981002"/>
    <w:rsid w:val="009823F6"/>
    <w:rsid w:val="00982B2A"/>
    <w:rsid w:val="00982BE5"/>
    <w:rsid w:val="00982C9E"/>
    <w:rsid w:val="00982E79"/>
    <w:rsid w:val="00982EED"/>
    <w:rsid w:val="00983483"/>
    <w:rsid w:val="009835E3"/>
    <w:rsid w:val="00984488"/>
    <w:rsid w:val="00984E77"/>
    <w:rsid w:val="009856C1"/>
    <w:rsid w:val="00985942"/>
    <w:rsid w:val="00986205"/>
    <w:rsid w:val="009863C9"/>
    <w:rsid w:val="00986514"/>
    <w:rsid w:val="009867E1"/>
    <w:rsid w:val="00986CD0"/>
    <w:rsid w:val="00986DEC"/>
    <w:rsid w:val="00986F36"/>
    <w:rsid w:val="00987454"/>
    <w:rsid w:val="0098753A"/>
    <w:rsid w:val="00987682"/>
    <w:rsid w:val="00987A55"/>
    <w:rsid w:val="00987D08"/>
    <w:rsid w:val="009901A8"/>
    <w:rsid w:val="009902EF"/>
    <w:rsid w:val="00990787"/>
    <w:rsid w:val="00990AEB"/>
    <w:rsid w:val="00990D44"/>
    <w:rsid w:val="00990ECB"/>
    <w:rsid w:val="0099152F"/>
    <w:rsid w:val="009915BC"/>
    <w:rsid w:val="00991669"/>
    <w:rsid w:val="0099170B"/>
    <w:rsid w:val="00992278"/>
    <w:rsid w:val="0099262A"/>
    <w:rsid w:val="009927D2"/>
    <w:rsid w:val="009930BA"/>
    <w:rsid w:val="009934BC"/>
    <w:rsid w:val="009934E9"/>
    <w:rsid w:val="009935E6"/>
    <w:rsid w:val="009939C8"/>
    <w:rsid w:val="00993C48"/>
    <w:rsid w:val="00993DE6"/>
    <w:rsid w:val="00993E58"/>
    <w:rsid w:val="00993EE8"/>
    <w:rsid w:val="00993F2D"/>
    <w:rsid w:val="009946C6"/>
    <w:rsid w:val="00994CDE"/>
    <w:rsid w:val="0099532A"/>
    <w:rsid w:val="00995CD6"/>
    <w:rsid w:val="00996110"/>
    <w:rsid w:val="0099668C"/>
    <w:rsid w:val="0099680B"/>
    <w:rsid w:val="00996812"/>
    <w:rsid w:val="00996CEE"/>
    <w:rsid w:val="00996D09"/>
    <w:rsid w:val="009971A7"/>
    <w:rsid w:val="009976B4"/>
    <w:rsid w:val="009976EF"/>
    <w:rsid w:val="009A00B3"/>
    <w:rsid w:val="009A0240"/>
    <w:rsid w:val="009A078D"/>
    <w:rsid w:val="009A07AB"/>
    <w:rsid w:val="009A0968"/>
    <w:rsid w:val="009A0E4C"/>
    <w:rsid w:val="009A115A"/>
    <w:rsid w:val="009A122D"/>
    <w:rsid w:val="009A16A3"/>
    <w:rsid w:val="009A16E3"/>
    <w:rsid w:val="009A24C1"/>
    <w:rsid w:val="009A2896"/>
    <w:rsid w:val="009A2A0E"/>
    <w:rsid w:val="009A2A99"/>
    <w:rsid w:val="009A2D80"/>
    <w:rsid w:val="009A2EE4"/>
    <w:rsid w:val="009A2FD7"/>
    <w:rsid w:val="009A338B"/>
    <w:rsid w:val="009A3825"/>
    <w:rsid w:val="009A3833"/>
    <w:rsid w:val="009A3AFE"/>
    <w:rsid w:val="009A3D1F"/>
    <w:rsid w:val="009A45B4"/>
    <w:rsid w:val="009A469B"/>
    <w:rsid w:val="009A4A19"/>
    <w:rsid w:val="009A4D01"/>
    <w:rsid w:val="009A5B18"/>
    <w:rsid w:val="009A5BF1"/>
    <w:rsid w:val="009A5D96"/>
    <w:rsid w:val="009A62B0"/>
    <w:rsid w:val="009A62D1"/>
    <w:rsid w:val="009A642E"/>
    <w:rsid w:val="009A6456"/>
    <w:rsid w:val="009A69FC"/>
    <w:rsid w:val="009A6B0F"/>
    <w:rsid w:val="009A6DA0"/>
    <w:rsid w:val="009A70BD"/>
    <w:rsid w:val="009A7372"/>
    <w:rsid w:val="009A75EF"/>
    <w:rsid w:val="009A7724"/>
    <w:rsid w:val="009A775F"/>
    <w:rsid w:val="009A7B44"/>
    <w:rsid w:val="009A7F77"/>
    <w:rsid w:val="009B0165"/>
    <w:rsid w:val="009B02F4"/>
    <w:rsid w:val="009B036A"/>
    <w:rsid w:val="009B050B"/>
    <w:rsid w:val="009B05BB"/>
    <w:rsid w:val="009B0A21"/>
    <w:rsid w:val="009B1459"/>
    <w:rsid w:val="009B165B"/>
    <w:rsid w:val="009B177C"/>
    <w:rsid w:val="009B1A01"/>
    <w:rsid w:val="009B1A0F"/>
    <w:rsid w:val="009B1C98"/>
    <w:rsid w:val="009B1CB1"/>
    <w:rsid w:val="009B240C"/>
    <w:rsid w:val="009B358B"/>
    <w:rsid w:val="009B38B6"/>
    <w:rsid w:val="009B3CB3"/>
    <w:rsid w:val="009B3D17"/>
    <w:rsid w:val="009B3EC6"/>
    <w:rsid w:val="009B40BC"/>
    <w:rsid w:val="009B4208"/>
    <w:rsid w:val="009B44C8"/>
    <w:rsid w:val="009B4551"/>
    <w:rsid w:val="009B4AC3"/>
    <w:rsid w:val="009B4E35"/>
    <w:rsid w:val="009B53F4"/>
    <w:rsid w:val="009B579B"/>
    <w:rsid w:val="009B58EF"/>
    <w:rsid w:val="009B5C79"/>
    <w:rsid w:val="009B5C7F"/>
    <w:rsid w:val="009B5ED2"/>
    <w:rsid w:val="009B61A3"/>
    <w:rsid w:val="009B639D"/>
    <w:rsid w:val="009B6732"/>
    <w:rsid w:val="009B70D6"/>
    <w:rsid w:val="009B71B8"/>
    <w:rsid w:val="009B7A82"/>
    <w:rsid w:val="009C0052"/>
    <w:rsid w:val="009C05A8"/>
    <w:rsid w:val="009C0808"/>
    <w:rsid w:val="009C0B4D"/>
    <w:rsid w:val="009C0F8C"/>
    <w:rsid w:val="009C1094"/>
    <w:rsid w:val="009C1531"/>
    <w:rsid w:val="009C156A"/>
    <w:rsid w:val="009C1664"/>
    <w:rsid w:val="009C17AA"/>
    <w:rsid w:val="009C18CF"/>
    <w:rsid w:val="009C1AB2"/>
    <w:rsid w:val="009C2047"/>
    <w:rsid w:val="009C2292"/>
    <w:rsid w:val="009C2813"/>
    <w:rsid w:val="009C2D39"/>
    <w:rsid w:val="009C2EAE"/>
    <w:rsid w:val="009C41FE"/>
    <w:rsid w:val="009C462A"/>
    <w:rsid w:val="009C4888"/>
    <w:rsid w:val="009C4B2F"/>
    <w:rsid w:val="009C4DD3"/>
    <w:rsid w:val="009C4E02"/>
    <w:rsid w:val="009C4E9A"/>
    <w:rsid w:val="009C57B7"/>
    <w:rsid w:val="009C5AE7"/>
    <w:rsid w:val="009C6020"/>
    <w:rsid w:val="009C6265"/>
    <w:rsid w:val="009C68EE"/>
    <w:rsid w:val="009C6EC8"/>
    <w:rsid w:val="009C70AE"/>
    <w:rsid w:val="009C70D5"/>
    <w:rsid w:val="009C7AC9"/>
    <w:rsid w:val="009C7D4E"/>
    <w:rsid w:val="009D05D6"/>
    <w:rsid w:val="009D09DD"/>
    <w:rsid w:val="009D142F"/>
    <w:rsid w:val="009D14C5"/>
    <w:rsid w:val="009D166F"/>
    <w:rsid w:val="009D1A36"/>
    <w:rsid w:val="009D1FBC"/>
    <w:rsid w:val="009D212E"/>
    <w:rsid w:val="009D245F"/>
    <w:rsid w:val="009D2703"/>
    <w:rsid w:val="009D2C53"/>
    <w:rsid w:val="009D2D0D"/>
    <w:rsid w:val="009D2ED3"/>
    <w:rsid w:val="009D33F9"/>
    <w:rsid w:val="009D36C9"/>
    <w:rsid w:val="009D43FE"/>
    <w:rsid w:val="009D469E"/>
    <w:rsid w:val="009D4A5E"/>
    <w:rsid w:val="009D4CF2"/>
    <w:rsid w:val="009D4F15"/>
    <w:rsid w:val="009D510B"/>
    <w:rsid w:val="009D57FA"/>
    <w:rsid w:val="009D5BFB"/>
    <w:rsid w:val="009D5C95"/>
    <w:rsid w:val="009D61D5"/>
    <w:rsid w:val="009D6858"/>
    <w:rsid w:val="009D68A3"/>
    <w:rsid w:val="009D6AA4"/>
    <w:rsid w:val="009D6B1B"/>
    <w:rsid w:val="009D7CEB"/>
    <w:rsid w:val="009E01EE"/>
    <w:rsid w:val="009E0276"/>
    <w:rsid w:val="009E03F5"/>
    <w:rsid w:val="009E04C3"/>
    <w:rsid w:val="009E050E"/>
    <w:rsid w:val="009E1AB7"/>
    <w:rsid w:val="009E1E61"/>
    <w:rsid w:val="009E39F6"/>
    <w:rsid w:val="009E3BAC"/>
    <w:rsid w:val="009E3BEC"/>
    <w:rsid w:val="009E3EC0"/>
    <w:rsid w:val="009E4749"/>
    <w:rsid w:val="009E4927"/>
    <w:rsid w:val="009E4F1F"/>
    <w:rsid w:val="009E5433"/>
    <w:rsid w:val="009E571E"/>
    <w:rsid w:val="009E59D7"/>
    <w:rsid w:val="009E5C34"/>
    <w:rsid w:val="009E5D20"/>
    <w:rsid w:val="009E69C6"/>
    <w:rsid w:val="009E6D05"/>
    <w:rsid w:val="009E6E0E"/>
    <w:rsid w:val="009E6EFF"/>
    <w:rsid w:val="009E756C"/>
    <w:rsid w:val="009E799F"/>
    <w:rsid w:val="009E7A16"/>
    <w:rsid w:val="009F05F1"/>
    <w:rsid w:val="009F0AD2"/>
    <w:rsid w:val="009F0AEC"/>
    <w:rsid w:val="009F0FCD"/>
    <w:rsid w:val="009F1600"/>
    <w:rsid w:val="009F193D"/>
    <w:rsid w:val="009F1F37"/>
    <w:rsid w:val="009F203E"/>
    <w:rsid w:val="009F237D"/>
    <w:rsid w:val="009F25DB"/>
    <w:rsid w:val="009F26AD"/>
    <w:rsid w:val="009F27C7"/>
    <w:rsid w:val="009F3333"/>
    <w:rsid w:val="009F3FE9"/>
    <w:rsid w:val="009F4221"/>
    <w:rsid w:val="009F44E3"/>
    <w:rsid w:val="009F4C5B"/>
    <w:rsid w:val="009F4F76"/>
    <w:rsid w:val="009F51B0"/>
    <w:rsid w:val="009F5C44"/>
    <w:rsid w:val="009F5D9F"/>
    <w:rsid w:val="009F5E1B"/>
    <w:rsid w:val="009F5E80"/>
    <w:rsid w:val="009F6355"/>
    <w:rsid w:val="009F6D0D"/>
    <w:rsid w:val="009F6E53"/>
    <w:rsid w:val="009F6EB7"/>
    <w:rsid w:val="009F7266"/>
    <w:rsid w:val="009F7297"/>
    <w:rsid w:val="009F73B0"/>
    <w:rsid w:val="00A00279"/>
    <w:rsid w:val="00A002A4"/>
    <w:rsid w:val="00A00CB1"/>
    <w:rsid w:val="00A00E2D"/>
    <w:rsid w:val="00A01484"/>
    <w:rsid w:val="00A01614"/>
    <w:rsid w:val="00A0170B"/>
    <w:rsid w:val="00A01951"/>
    <w:rsid w:val="00A019FB"/>
    <w:rsid w:val="00A02413"/>
    <w:rsid w:val="00A024F6"/>
    <w:rsid w:val="00A02614"/>
    <w:rsid w:val="00A02721"/>
    <w:rsid w:val="00A02FA7"/>
    <w:rsid w:val="00A0368F"/>
    <w:rsid w:val="00A04247"/>
    <w:rsid w:val="00A04B46"/>
    <w:rsid w:val="00A0529D"/>
    <w:rsid w:val="00A05360"/>
    <w:rsid w:val="00A0546D"/>
    <w:rsid w:val="00A05F6D"/>
    <w:rsid w:val="00A060E4"/>
    <w:rsid w:val="00A062F6"/>
    <w:rsid w:val="00A06527"/>
    <w:rsid w:val="00A06891"/>
    <w:rsid w:val="00A069BD"/>
    <w:rsid w:val="00A06A85"/>
    <w:rsid w:val="00A070AF"/>
    <w:rsid w:val="00A0765E"/>
    <w:rsid w:val="00A101A9"/>
    <w:rsid w:val="00A1048A"/>
    <w:rsid w:val="00A10490"/>
    <w:rsid w:val="00A10745"/>
    <w:rsid w:val="00A1098B"/>
    <w:rsid w:val="00A11235"/>
    <w:rsid w:val="00A114DA"/>
    <w:rsid w:val="00A11872"/>
    <w:rsid w:val="00A11D11"/>
    <w:rsid w:val="00A11EE5"/>
    <w:rsid w:val="00A1214D"/>
    <w:rsid w:val="00A12150"/>
    <w:rsid w:val="00A12491"/>
    <w:rsid w:val="00A125DF"/>
    <w:rsid w:val="00A13955"/>
    <w:rsid w:val="00A13985"/>
    <w:rsid w:val="00A13A3F"/>
    <w:rsid w:val="00A13D17"/>
    <w:rsid w:val="00A13D53"/>
    <w:rsid w:val="00A1441F"/>
    <w:rsid w:val="00A146BE"/>
    <w:rsid w:val="00A14F37"/>
    <w:rsid w:val="00A1529C"/>
    <w:rsid w:val="00A15A1E"/>
    <w:rsid w:val="00A15B08"/>
    <w:rsid w:val="00A15E7D"/>
    <w:rsid w:val="00A15F75"/>
    <w:rsid w:val="00A1604A"/>
    <w:rsid w:val="00A16335"/>
    <w:rsid w:val="00A164FE"/>
    <w:rsid w:val="00A1651D"/>
    <w:rsid w:val="00A1681F"/>
    <w:rsid w:val="00A16841"/>
    <w:rsid w:val="00A170B7"/>
    <w:rsid w:val="00A17440"/>
    <w:rsid w:val="00A17629"/>
    <w:rsid w:val="00A17880"/>
    <w:rsid w:val="00A17CF2"/>
    <w:rsid w:val="00A2011B"/>
    <w:rsid w:val="00A20510"/>
    <w:rsid w:val="00A2066F"/>
    <w:rsid w:val="00A20A6C"/>
    <w:rsid w:val="00A20EC2"/>
    <w:rsid w:val="00A21555"/>
    <w:rsid w:val="00A215DD"/>
    <w:rsid w:val="00A2186A"/>
    <w:rsid w:val="00A219AF"/>
    <w:rsid w:val="00A21C50"/>
    <w:rsid w:val="00A21FB6"/>
    <w:rsid w:val="00A2206D"/>
    <w:rsid w:val="00A2264C"/>
    <w:rsid w:val="00A22B8A"/>
    <w:rsid w:val="00A22E9E"/>
    <w:rsid w:val="00A22EFE"/>
    <w:rsid w:val="00A22F92"/>
    <w:rsid w:val="00A230CC"/>
    <w:rsid w:val="00A23105"/>
    <w:rsid w:val="00A2311B"/>
    <w:rsid w:val="00A23325"/>
    <w:rsid w:val="00A238BF"/>
    <w:rsid w:val="00A239F6"/>
    <w:rsid w:val="00A24046"/>
    <w:rsid w:val="00A24050"/>
    <w:rsid w:val="00A240E0"/>
    <w:rsid w:val="00A242F1"/>
    <w:rsid w:val="00A24A37"/>
    <w:rsid w:val="00A24BBE"/>
    <w:rsid w:val="00A24CFA"/>
    <w:rsid w:val="00A24DB4"/>
    <w:rsid w:val="00A24E0B"/>
    <w:rsid w:val="00A259F7"/>
    <w:rsid w:val="00A25ABA"/>
    <w:rsid w:val="00A261B0"/>
    <w:rsid w:val="00A2689A"/>
    <w:rsid w:val="00A26A0B"/>
    <w:rsid w:val="00A26B51"/>
    <w:rsid w:val="00A26FB9"/>
    <w:rsid w:val="00A27B20"/>
    <w:rsid w:val="00A30087"/>
    <w:rsid w:val="00A3023C"/>
    <w:rsid w:val="00A309E8"/>
    <w:rsid w:val="00A30B82"/>
    <w:rsid w:val="00A30F63"/>
    <w:rsid w:val="00A311EA"/>
    <w:rsid w:val="00A3171B"/>
    <w:rsid w:val="00A31C07"/>
    <w:rsid w:val="00A32689"/>
    <w:rsid w:val="00A329B2"/>
    <w:rsid w:val="00A32A0C"/>
    <w:rsid w:val="00A32B52"/>
    <w:rsid w:val="00A32DBC"/>
    <w:rsid w:val="00A32E4C"/>
    <w:rsid w:val="00A32EB9"/>
    <w:rsid w:val="00A330A2"/>
    <w:rsid w:val="00A3324B"/>
    <w:rsid w:val="00A3437F"/>
    <w:rsid w:val="00A343A9"/>
    <w:rsid w:val="00A34448"/>
    <w:rsid w:val="00A34518"/>
    <w:rsid w:val="00A34750"/>
    <w:rsid w:val="00A3507D"/>
    <w:rsid w:val="00A35825"/>
    <w:rsid w:val="00A359D8"/>
    <w:rsid w:val="00A35B1C"/>
    <w:rsid w:val="00A36372"/>
    <w:rsid w:val="00A3669C"/>
    <w:rsid w:val="00A369DD"/>
    <w:rsid w:val="00A36D26"/>
    <w:rsid w:val="00A36DB3"/>
    <w:rsid w:val="00A36E81"/>
    <w:rsid w:val="00A36F02"/>
    <w:rsid w:val="00A374A6"/>
    <w:rsid w:val="00A378AE"/>
    <w:rsid w:val="00A37D66"/>
    <w:rsid w:val="00A40205"/>
    <w:rsid w:val="00A405B6"/>
    <w:rsid w:val="00A40C15"/>
    <w:rsid w:val="00A40D07"/>
    <w:rsid w:val="00A40E33"/>
    <w:rsid w:val="00A41E9E"/>
    <w:rsid w:val="00A423F7"/>
    <w:rsid w:val="00A42A5F"/>
    <w:rsid w:val="00A43340"/>
    <w:rsid w:val="00A4337B"/>
    <w:rsid w:val="00A43BEF"/>
    <w:rsid w:val="00A43D53"/>
    <w:rsid w:val="00A44242"/>
    <w:rsid w:val="00A4427A"/>
    <w:rsid w:val="00A44384"/>
    <w:rsid w:val="00A447C1"/>
    <w:rsid w:val="00A44A37"/>
    <w:rsid w:val="00A44BB0"/>
    <w:rsid w:val="00A44DE2"/>
    <w:rsid w:val="00A455BE"/>
    <w:rsid w:val="00A457F9"/>
    <w:rsid w:val="00A45A8E"/>
    <w:rsid w:val="00A4615F"/>
    <w:rsid w:val="00A46306"/>
    <w:rsid w:val="00A4637C"/>
    <w:rsid w:val="00A46673"/>
    <w:rsid w:val="00A468FA"/>
    <w:rsid w:val="00A46983"/>
    <w:rsid w:val="00A46A08"/>
    <w:rsid w:val="00A46DE5"/>
    <w:rsid w:val="00A46F2E"/>
    <w:rsid w:val="00A4764A"/>
    <w:rsid w:val="00A4771D"/>
    <w:rsid w:val="00A479E4"/>
    <w:rsid w:val="00A47E20"/>
    <w:rsid w:val="00A5012C"/>
    <w:rsid w:val="00A50169"/>
    <w:rsid w:val="00A50235"/>
    <w:rsid w:val="00A50286"/>
    <w:rsid w:val="00A50389"/>
    <w:rsid w:val="00A50484"/>
    <w:rsid w:val="00A51474"/>
    <w:rsid w:val="00A5194B"/>
    <w:rsid w:val="00A51B4A"/>
    <w:rsid w:val="00A51D29"/>
    <w:rsid w:val="00A51E2D"/>
    <w:rsid w:val="00A5201D"/>
    <w:rsid w:val="00A5211F"/>
    <w:rsid w:val="00A5272F"/>
    <w:rsid w:val="00A52DB2"/>
    <w:rsid w:val="00A52E49"/>
    <w:rsid w:val="00A54363"/>
    <w:rsid w:val="00A54CBE"/>
    <w:rsid w:val="00A54DED"/>
    <w:rsid w:val="00A55BCC"/>
    <w:rsid w:val="00A55DE0"/>
    <w:rsid w:val="00A56EB1"/>
    <w:rsid w:val="00A56FC7"/>
    <w:rsid w:val="00A5753D"/>
    <w:rsid w:val="00A57CD2"/>
    <w:rsid w:val="00A57D31"/>
    <w:rsid w:val="00A6048F"/>
    <w:rsid w:val="00A60594"/>
    <w:rsid w:val="00A607A6"/>
    <w:rsid w:val="00A609E4"/>
    <w:rsid w:val="00A61003"/>
    <w:rsid w:val="00A613DE"/>
    <w:rsid w:val="00A617A7"/>
    <w:rsid w:val="00A6293C"/>
    <w:rsid w:val="00A62C24"/>
    <w:rsid w:val="00A63045"/>
    <w:rsid w:val="00A636EC"/>
    <w:rsid w:val="00A63AAB"/>
    <w:rsid w:val="00A63F81"/>
    <w:rsid w:val="00A641CC"/>
    <w:rsid w:val="00A645F1"/>
    <w:rsid w:val="00A64A45"/>
    <w:rsid w:val="00A64DD4"/>
    <w:rsid w:val="00A655A8"/>
    <w:rsid w:val="00A65641"/>
    <w:rsid w:val="00A65908"/>
    <w:rsid w:val="00A65B2A"/>
    <w:rsid w:val="00A65F98"/>
    <w:rsid w:val="00A6600D"/>
    <w:rsid w:val="00A66702"/>
    <w:rsid w:val="00A6683E"/>
    <w:rsid w:val="00A66BFF"/>
    <w:rsid w:val="00A67761"/>
    <w:rsid w:val="00A67767"/>
    <w:rsid w:val="00A677EF"/>
    <w:rsid w:val="00A679DE"/>
    <w:rsid w:val="00A67DF4"/>
    <w:rsid w:val="00A70181"/>
    <w:rsid w:val="00A70410"/>
    <w:rsid w:val="00A70B02"/>
    <w:rsid w:val="00A70ED7"/>
    <w:rsid w:val="00A711F8"/>
    <w:rsid w:val="00A71303"/>
    <w:rsid w:val="00A7169F"/>
    <w:rsid w:val="00A716FE"/>
    <w:rsid w:val="00A717B4"/>
    <w:rsid w:val="00A71BAE"/>
    <w:rsid w:val="00A7230C"/>
    <w:rsid w:val="00A72412"/>
    <w:rsid w:val="00A7272D"/>
    <w:rsid w:val="00A729D1"/>
    <w:rsid w:val="00A72B19"/>
    <w:rsid w:val="00A72D14"/>
    <w:rsid w:val="00A73C36"/>
    <w:rsid w:val="00A73E51"/>
    <w:rsid w:val="00A74629"/>
    <w:rsid w:val="00A74869"/>
    <w:rsid w:val="00A74B24"/>
    <w:rsid w:val="00A74B29"/>
    <w:rsid w:val="00A74BF1"/>
    <w:rsid w:val="00A74F9D"/>
    <w:rsid w:val="00A75286"/>
    <w:rsid w:val="00A7594D"/>
    <w:rsid w:val="00A75E80"/>
    <w:rsid w:val="00A75E97"/>
    <w:rsid w:val="00A77160"/>
    <w:rsid w:val="00A77359"/>
    <w:rsid w:val="00A77DED"/>
    <w:rsid w:val="00A804A1"/>
    <w:rsid w:val="00A8061F"/>
    <w:rsid w:val="00A80D13"/>
    <w:rsid w:val="00A810C3"/>
    <w:rsid w:val="00A81986"/>
    <w:rsid w:val="00A81C80"/>
    <w:rsid w:val="00A81E92"/>
    <w:rsid w:val="00A82090"/>
    <w:rsid w:val="00A821D7"/>
    <w:rsid w:val="00A82928"/>
    <w:rsid w:val="00A832CD"/>
    <w:rsid w:val="00A837C7"/>
    <w:rsid w:val="00A83A73"/>
    <w:rsid w:val="00A83DFE"/>
    <w:rsid w:val="00A84853"/>
    <w:rsid w:val="00A84C95"/>
    <w:rsid w:val="00A8578D"/>
    <w:rsid w:val="00A859D1"/>
    <w:rsid w:val="00A85EC2"/>
    <w:rsid w:val="00A86970"/>
    <w:rsid w:val="00A86BF5"/>
    <w:rsid w:val="00A86C02"/>
    <w:rsid w:val="00A86C27"/>
    <w:rsid w:val="00A86CFD"/>
    <w:rsid w:val="00A8707B"/>
    <w:rsid w:val="00A8714F"/>
    <w:rsid w:val="00A875FD"/>
    <w:rsid w:val="00A90883"/>
    <w:rsid w:val="00A90C5A"/>
    <w:rsid w:val="00A90F40"/>
    <w:rsid w:val="00A911F0"/>
    <w:rsid w:val="00A9126E"/>
    <w:rsid w:val="00A9131F"/>
    <w:rsid w:val="00A915B7"/>
    <w:rsid w:val="00A916D5"/>
    <w:rsid w:val="00A91C44"/>
    <w:rsid w:val="00A91C95"/>
    <w:rsid w:val="00A924CC"/>
    <w:rsid w:val="00A92E19"/>
    <w:rsid w:val="00A9385A"/>
    <w:rsid w:val="00A93868"/>
    <w:rsid w:val="00A9386F"/>
    <w:rsid w:val="00A93FAF"/>
    <w:rsid w:val="00A943AB"/>
    <w:rsid w:val="00A94551"/>
    <w:rsid w:val="00A94B98"/>
    <w:rsid w:val="00A94FE6"/>
    <w:rsid w:val="00A953B7"/>
    <w:rsid w:val="00A95903"/>
    <w:rsid w:val="00A95B12"/>
    <w:rsid w:val="00A95E53"/>
    <w:rsid w:val="00A95E7C"/>
    <w:rsid w:val="00A961C7"/>
    <w:rsid w:val="00A96327"/>
    <w:rsid w:val="00A96543"/>
    <w:rsid w:val="00A9671F"/>
    <w:rsid w:val="00A96A42"/>
    <w:rsid w:val="00A96F23"/>
    <w:rsid w:val="00A96F6E"/>
    <w:rsid w:val="00A970AB"/>
    <w:rsid w:val="00A975B8"/>
    <w:rsid w:val="00A97CDD"/>
    <w:rsid w:val="00A97FE3"/>
    <w:rsid w:val="00AA0036"/>
    <w:rsid w:val="00AA03B7"/>
    <w:rsid w:val="00AA0A87"/>
    <w:rsid w:val="00AA0BD3"/>
    <w:rsid w:val="00AA13FA"/>
    <w:rsid w:val="00AA148D"/>
    <w:rsid w:val="00AA152B"/>
    <w:rsid w:val="00AA1C3D"/>
    <w:rsid w:val="00AA1EB8"/>
    <w:rsid w:val="00AA2144"/>
    <w:rsid w:val="00AA25A7"/>
    <w:rsid w:val="00AA29C8"/>
    <w:rsid w:val="00AA2D50"/>
    <w:rsid w:val="00AA2E94"/>
    <w:rsid w:val="00AA34A8"/>
    <w:rsid w:val="00AA3D73"/>
    <w:rsid w:val="00AA4293"/>
    <w:rsid w:val="00AA4432"/>
    <w:rsid w:val="00AA534F"/>
    <w:rsid w:val="00AA570A"/>
    <w:rsid w:val="00AA5EA4"/>
    <w:rsid w:val="00AA66D7"/>
    <w:rsid w:val="00AA680B"/>
    <w:rsid w:val="00AA6891"/>
    <w:rsid w:val="00AA6A59"/>
    <w:rsid w:val="00AA6C0C"/>
    <w:rsid w:val="00AA6FD4"/>
    <w:rsid w:val="00AA6FDD"/>
    <w:rsid w:val="00AA7754"/>
    <w:rsid w:val="00AA7C7D"/>
    <w:rsid w:val="00AA7D70"/>
    <w:rsid w:val="00AA7E3F"/>
    <w:rsid w:val="00AB0425"/>
    <w:rsid w:val="00AB067B"/>
    <w:rsid w:val="00AB0831"/>
    <w:rsid w:val="00AB0C53"/>
    <w:rsid w:val="00AB0F74"/>
    <w:rsid w:val="00AB13CE"/>
    <w:rsid w:val="00AB28B9"/>
    <w:rsid w:val="00AB2CC6"/>
    <w:rsid w:val="00AB2DF0"/>
    <w:rsid w:val="00AB303E"/>
    <w:rsid w:val="00AB359C"/>
    <w:rsid w:val="00AB3677"/>
    <w:rsid w:val="00AB3A34"/>
    <w:rsid w:val="00AB3D5E"/>
    <w:rsid w:val="00AB3E1F"/>
    <w:rsid w:val="00AB451F"/>
    <w:rsid w:val="00AB4DD9"/>
    <w:rsid w:val="00AB55A7"/>
    <w:rsid w:val="00AB6128"/>
    <w:rsid w:val="00AB61C4"/>
    <w:rsid w:val="00AB62AA"/>
    <w:rsid w:val="00AB6851"/>
    <w:rsid w:val="00AB6B43"/>
    <w:rsid w:val="00AB6BDA"/>
    <w:rsid w:val="00AB76E3"/>
    <w:rsid w:val="00AB77C9"/>
    <w:rsid w:val="00AB7B76"/>
    <w:rsid w:val="00AB7C27"/>
    <w:rsid w:val="00AB7D4D"/>
    <w:rsid w:val="00AB7E6A"/>
    <w:rsid w:val="00AB7F25"/>
    <w:rsid w:val="00AC008F"/>
    <w:rsid w:val="00AC0300"/>
    <w:rsid w:val="00AC0B62"/>
    <w:rsid w:val="00AC0D44"/>
    <w:rsid w:val="00AC19A6"/>
    <w:rsid w:val="00AC1A33"/>
    <w:rsid w:val="00AC1FBD"/>
    <w:rsid w:val="00AC1FFA"/>
    <w:rsid w:val="00AC202B"/>
    <w:rsid w:val="00AC2A17"/>
    <w:rsid w:val="00AC31D5"/>
    <w:rsid w:val="00AC37B7"/>
    <w:rsid w:val="00AC40FC"/>
    <w:rsid w:val="00AC4460"/>
    <w:rsid w:val="00AC4613"/>
    <w:rsid w:val="00AC46AE"/>
    <w:rsid w:val="00AC47B1"/>
    <w:rsid w:val="00AC47D7"/>
    <w:rsid w:val="00AC49B1"/>
    <w:rsid w:val="00AC5274"/>
    <w:rsid w:val="00AC53DA"/>
    <w:rsid w:val="00AC5769"/>
    <w:rsid w:val="00AC5A2B"/>
    <w:rsid w:val="00AC5AD3"/>
    <w:rsid w:val="00AC5CBD"/>
    <w:rsid w:val="00AC5E84"/>
    <w:rsid w:val="00AC5F33"/>
    <w:rsid w:val="00AC5FCA"/>
    <w:rsid w:val="00AC6500"/>
    <w:rsid w:val="00AC67C0"/>
    <w:rsid w:val="00AC6ADE"/>
    <w:rsid w:val="00AC6CA0"/>
    <w:rsid w:val="00AC72E4"/>
    <w:rsid w:val="00AC7737"/>
    <w:rsid w:val="00AC7A70"/>
    <w:rsid w:val="00AC7B29"/>
    <w:rsid w:val="00AD039A"/>
    <w:rsid w:val="00AD04D5"/>
    <w:rsid w:val="00AD0C28"/>
    <w:rsid w:val="00AD0E24"/>
    <w:rsid w:val="00AD0F60"/>
    <w:rsid w:val="00AD0F93"/>
    <w:rsid w:val="00AD11DD"/>
    <w:rsid w:val="00AD1494"/>
    <w:rsid w:val="00AD16DB"/>
    <w:rsid w:val="00AD1780"/>
    <w:rsid w:val="00AD1B5B"/>
    <w:rsid w:val="00AD1C9C"/>
    <w:rsid w:val="00AD1FF0"/>
    <w:rsid w:val="00AD2428"/>
    <w:rsid w:val="00AD29DD"/>
    <w:rsid w:val="00AD2B92"/>
    <w:rsid w:val="00AD31D2"/>
    <w:rsid w:val="00AD31F0"/>
    <w:rsid w:val="00AD37F5"/>
    <w:rsid w:val="00AD39D1"/>
    <w:rsid w:val="00AD3B38"/>
    <w:rsid w:val="00AD41E2"/>
    <w:rsid w:val="00AD4397"/>
    <w:rsid w:val="00AD486E"/>
    <w:rsid w:val="00AD4FCC"/>
    <w:rsid w:val="00AD5F59"/>
    <w:rsid w:val="00AD6326"/>
    <w:rsid w:val="00AD6C1D"/>
    <w:rsid w:val="00AD7251"/>
    <w:rsid w:val="00AD7DD2"/>
    <w:rsid w:val="00AE00CF"/>
    <w:rsid w:val="00AE0802"/>
    <w:rsid w:val="00AE08DE"/>
    <w:rsid w:val="00AE0B7C"/>
    <w:rsid w:val="00AE0FBF"/>
    <w:rsid w:val="00AE1473"/>
    <w:rsid w:val="00AE191D"/>
    <w:rsid w:val="00AE2150"/>
    <w:rsid w:val="00AE2470"/>
    <w:rsid w:val="00AE2A9E"/>
    <w:rsid w:val="00AE2C92"/>
    <w:rsid w:val="00AE320F"/>
    <w:rsid w:val="00AE3538"/>
    <w:rsid w:val="00AE353B"/>
    <w:rsid w:val="00AE397A"/>
    <w:rsid w:val="00AE399B"/>
    <w:rsid w:val="00AE3AEF"/>
    <w:rsid w:val="00AE3B58"/>
    <w:rsid w:val="00AE3DFB"/>
    <w:rsid w:val="00AE3FFD"/>
    <w:rsid w:val="00AE4858"/>
    <w:rsid w:val="00AE499A"/>
    <w:rsid w:val="00AE49BE"/>
    <w:rsid w:val="00AE57AE"/>
    <w:rsid w:val="00AE588A"/>
    <w:rsid w:val="00AE5DAC"/>
    <w:rsid w:val="00AE5E8D"/>
    <w:rsid w:val="00AE6028"/>
    <w:rsid w:val="00AE67FD"/>
    <w:rsid w:val="00AE743A"/>
    <w:rsid w:val="00AE7486"/>
    <w:rsid w:val="00AE760A"/>
    <w:rsid w:val="00AE7C3A"/>
    <w:rsid w:val="00AF04EF"/>
    <w:rsid w:val="00AF054B"/>
    <w:rsid w:val="00AF09CD"/>
    <w:rsid w:val="00AF0B53"/>
    <w:rsid w:val="00AF12C0"/>
    <w:rsid w:val="00AF1A13"/>
    <w:rsid w:val="00AF1E33"/>
    <w:rsid w:val="00AF20B5"/>
    <w:rsid w:val="00AF21F6"/>
    <w:rsid w:val="00AF225B"/>
    <w:rsid w:val="00AF2481"/>
    <w:rsid w:val="00AF2547"/>
    <w:rsid w:val="00AF2FC2"/>
    <w:rsid w:val="00AF31FC"/>
    <w:rsid w:val="00AF3245"/>
    <w:rsid w:val="00AF3337"/>
    <w:rsid w:val="00AF33C7"/>
    <w:rsid w:val="00AF34B3"/>
    <w:rsid w:val="00AF3DFE"/>
    <w:rsid w:val="00AF3EE0"/>
    <w:rsid w:val="00AF4108"/>
    <w:rsid w:val="00AF5117"/>
    <w:rsid w:val="00AF53C8"/>
    <w:rsid w:val="00AF5D66"/>
    <w:rsid w:val="00AF5EB5"/>
    <w:rsid w:val="00AF5FF6"/>
    <w:rsid w:val="00AF6124"/>
    <w:rsid w:val="00AF6152"/>
    <w:rsid w:val="00AF66F8"/>
    <w:rsid w:val="00AF67FA"/>
    <w:rsid w:val="00AF68C3"/>
    <w:rsid w:val="00AF7588"/>
    <w:rsid w:val="00AF799B"/>
    <w:rsid w:val="00AF79A2"/>
    <w:rsid w:val="00B00465"/>
    <w:rsid w:val="00B00995"/>
    <w:rsid w:val="00B00DE6"/>
    <w:rsid w:val="00B01396"/>
    <w:rsid w:val="00B0144E"/>
    <w:rsid w:val="00B014A2"/>
    <w:rsid w:val="00B01F86"/>
    <w:rsid w:val="00B0253D"/>
    <w:rsid w:val="00B02A2D"/>
    <w:rsid w:val="00B02BC9"/>
    <w:rsid w:val="00B02BF0"/>
    <w:rsid w:val="00B03672"/>
    <w:rsid w:val="00B03B6A"/>
    <w:rsid w:val="00B04E10"/>
    <w:rsid w:val="00B05430"/>
    <w:rsid w:val="00B054C3"/>
    <w:rsid w:val="00B057CE"/>
    <w:rsid w:val="00B05A27"/>
    <w:rsid w:val="00B05B58"/>
    <w:rsid w:val="00B05C89"/>
    <w:rsid w:val="00B060A5"/>
    <w:rsid w:val="00B06302"/>
    <w:rsid w:val="00B063FB"/>
    <w:rsid w:val="00B06B2C"/>
    <w:rsid w:val="00B06F59"/>
    <w:rsid w:val="00B07716"/>
    <w:rsid w:val="00B07768"/>
    <w:rsid w:val="00B07952"/>
    <w:rsid w:val="00B07D32"/>
    <w:rsid w:val="00B102CB"/>
    <w:rsid w:val="00B1037E"/>
    <w:rsid w:val="00B10D64"/>
    <w:rsid w:val="00B115B4"/>
    <w:rsid w:val="00B11684"/>
    <w:rsid w:val="00B11901"/>
    <w:rsid w:val="00B1228D"/>
    <w:rsid w:val="00B122D4"/>
    <w:rsid w:val="00B125CA"/>
    <w:rsid w:val="00B126AF"/>
    <w:rsid w:val="00B1302F"/>
    <w:rsid w:val="00B13ABA"/>
    <w:rsid w:val="00B13CE1"/>
    <w:rsid w:val="00B14483"/>
    <w:rsid w:val="00B1480F"/>
    <w:rsid w:val="00B14E0D"/>
    <w:rsid w:val="00B15017"/>
    <w:rsid w:val="00B1534E"/>
    <w:rsid w:val="00B15904"/>
    <w:rsid w:val="00B15E2D"/>
    <w:rsid w:val="00B16518"/>
    <w:rsid w:val="00B167ED"/>
    <w:rsid w:val="00B169A7"/>
    <w:rsid w:val="00B17793"/>
    <w:rsid w:val="00B17794"/>
    <w:rsid w:val="00B17A4D"/>
    <w:rsid w:val="00B20143"/>
    <w:rsid w:val="00B203AA"/>
    <w:rsid w:val="00B203E1"/>
    <w:rsid w:val="00B2104C"/>
    <w:rsid w:val="00B21527"/>
    <w:rsid w:val="00B21594"/>
    <w:rsid w:val="00B21901"/>
    <w:rsid w:val="00B21A1D"/>
    <w:rsid w:val="00B21AAD"/>
    <w:rsid w:val="00B2243A"/>
    <w:rsid w:val="00B224EB"/>
    <w:rsid w:val="00B22865"/>
    <w:rsid w:val="00B23147"/>
    <w:rsid w:val="00B23436"/>
    <w:rsid w:val="00B23DCF"/>
    <w:rsid w:val="00B23E1F"/>
    <w:rsid w:val="00B240AE"/>
    <w:rsid w:val="00B24135"/>
    <w:rsid w:val="00B2442B"/>
    <w:rsid w:val="00B24572"/>
    <w:rsid w:val="00B24A84"/>
    <w:rsid w:val="00B24E6B"/>
    <w:rsid w:val="00B251C6"/>
    <w:rsid w:val="00B252F2"/>
    <w:rsid w:val="00B253C3"/>
    <w:rsid w:val="00B2545C"/>
    <w:rsid w:val="00B255C8"/>
    <w:rsid w:val="00B2565B"/>
    <w:rsid w:val="00B25DF4"/>
    <w:rsid w:val="00B25EF2"/>
    <w:rsid w:val="00B260D7"/>
    <w:rsid w:val="00B2621F"/>
    <w:rsid w:val="00B267AF"/>
    <w:rsid w:val="00B26C32"/>
    <w:rsid w:val="00B274D0"/>
    <w:rsid w:val="00B27745"/>
    <w:rsid w:val="00B27DE0"/>
    <w:rsid w:val="00B3018F"/>
    <w:rsid w:val="00B30240"/>
    <w:rsid w:val="00B303A4"/>
    <w:rsid w:val="00B3056A"/>
    <w:rsid w:val="00B30692"/>
    <w:rsid w:val="00B30898"/>
    <w:rsid w:val="00B30D35"/>
    <w:rsid w:val="00B315FA"/>
    <w:rsid w:val="00B32032"/>
    <w:rsid w:val="00B32768"/>
    <w:rsid w:val="00B32B1B"/>
    <w:rsid w:val="00B32BA9"/>
    <w:rsid w:val="00B32D81"/>
    <w:rsid w:val="00B330C0"/>
    <w:rsid w:val="00B33322"/>
    <w:rsid w:val="00B337CF"/>
    <w:rsid w:val="00B33B6D"/>
    <w:rsid w:val="00B33CC6"/>
    <w:rsid w:val="00B33E3A"/>
    <w:rsid w:val="00B33FC2"/>
    <w:rsid w:val="00B341C9"/>
    <w:rsid w:val="00B342C4"/>
    <w:rsid w:val="00B34399"/>
    <w:rsid w:val="00B3487C"/>
    <w:rsid w:val="00B348D7"/>
    <w:rsid w:val="00B34962"/>
    <w:rsid w:val="00B34E8F"/>
    <w:rsid w:val="00B3540E"/>
    <w:rsid w:val="00B3581B"/>
    <w:rsid w:val="00B35A6D"/>
    <w:rsid w:val="00B35BDC"/>
    <w:rsid w:val="00B36020"/>
    <w:rsid w:val="00B361FB"/>
    <w:rsid w:val="00B363BB"/>
    <w:rsid w:val="00B36B36"/>
    <w:rsid w:val="00B36EC5"/>
    <w:rsid w:val="00B370BE"/>
    <w:rsid w:val="00B375C9"/>
    <w:rsid w:val="00B3768E"/>
    <w:rsid w:val="00B37720"/>
    <w:rsid w:val="00B379F3"/>
    <w:rsid w:val="00B37DDA"/>
    <w:rsid w:val="00B40456"/>
    <w:rsid w:val="00B405ED"/>
    <w:rsid w:val="00B4122D"/>
    <w:rsid w:val="00B413D5"/>
    <w:rsid w:val="00B413DF"/>
    <w:rsid w:val="00B41686"/>
    <w:rsid w:val="00B416B0"/>
    <w:rsid w:val="00B4176A"/>
    <w:rsid w:val="00B417BC"/>
    <w:rsid w:val="00B419F2"/>
    <w:rsid w:val="00B420AD"/>
    <w:rsid w:val="00B42792"/>
    <w:rsid w:val="00B431A5"/>
    <w:rsid w:val="00B43201"/>
    <w:rsid w:val="00B433A2"/>
    <w:rsid w:val="00B4374C"/>
    <w:rsid w:val="00B437C5"/>
    <w:rsid w:val="00B438F4"/>
    <w:rsid w:val="00B43B79"/>
    <w:rsid w:val="00B43F15"/>
    <w:rsid w:val="00B44D0E"/>
    <w:rsid w:val="00B44D4F"/>
    <w:rsid w:val="00B457B2"/>
    <w:rsid w:val="00B45BBF"/>
    <w:rsid w:val="00B45CCE"/>
    <w:rsid w:val="00B460BD"/>
    <w:rsid w:val="00B462B5"/>
    <w:rsid w:val="00B46AE0"/>
    <w:rsid w:val="00B47266"/>
    <w:rsid w:val="00B47267"/>
    <w:rsid w:val="00B47B02"/>
    <w:rsid w:val="00B47F0B"/>
    <w:rsid w:val="00B50496"/>
    <w:rsid w:val="00B5174A"/>
    <w:rsid w:val="00B5175D"/>
    <w:rsid w:val="00B51EE8"/>
    <w:rsid w:val="00B522FF"/>
    <w:rsid w:val="00B523F9"/>
    <w:rsid w:val="00B533D9"/>
    <w:rsid w:val="00B53A12"/>
    <w:rsid w:val="00B54131"/>
    <w:rsid w:val="00B5517F"/>
    <w:rsid w:val="00B55974"/>
    <w:rsid w:val="00B55C0B"/>
    <w:rsid w:val="00B55F4C"/>
    <w:rsid w:val="00B55F86"/>
    <w:rsid w:val="00B5602A"/>
    <w:rsid w:val="00B56176"/>
    <w:rsid w:val="00B568B8"/>
    <w:rsid w:val="00B56AAE"/>
    <w:rsid w:val="00B56CF5"/>
    <w:rsid w:val="00B57650"/>
    <w:rsid w:val="00B57BD8"/>
    <w:rsid w:val="00B57BE7"/>
    <w:rsid w:val="00B57E32"/>
    <w:rsid w:val="00B600E1"/>
    <w:rsid w:val="00B60149"/>
    <w:rsid w:val="00B60451"/>
    <w:rsid w:val="00B6059E"/>
    <w:rsid w:val="00B605EE"/>
    <w:rsid w:val="00B60C14"/>
    <w:rsid w:val="00B60C45"/>
    <w:rsid w:val="00B6106B"/>
    <w:rsid w:val="00B61350"/>
    <w:rsid w:val="00B614F3"/>
    <w:rsid w:val="00B61545"/>
    <w:rsid w:val="00B61913"/>
    <w:rsid w:val="00B619CB"/>
    <w:rsid w:val="00B61E88"/>
    <w:rsid w:val="00B61F94"/>
    <w:rsid w:val="00B62289"/>
    <w:rsid w:val="00B62538"/>
    <w:rsid w:val="00B63388"/>
    <w:rsid w:val="00B63A28"/>
    <w:rsid w:val="00B63F95"/>
    <w:rsid w:val="00B64123"/>
    <w:rsid w:val="00B6413E"/>
    <w:rsid w:val="00B6439B"/>
    <w:rsid w:val="00B6458D"/>
    <w:rsid w:val="00B64C3C"/>
    <w:rsid w:val="00B64CF6"/>
    <w:rsid w:val="00B64ED6"/>
    <w:rsid w:val="00B65252"/>
    <w:rsid w:val="00B6532A"/>
    <w:rsid w:val="00B659FB"/>
    <w:rsid w:val="00B65D27"/>
    <w:rsid w:val="00B661E0"/>
    <w:rsid w:val="00B6623C"/>
    <w:rsid w:val="00B662FA"/>
    <w:rsid w:val="00B66487"/>
    <w:rsid w:val="00B6703E"/>
    <w:rsid w:val="00B6765B"/>
    <w:rsid w:val="00B6788E"/>
    <w:rsid w:val="00B67AF7"/>
    <w:rsid w:val="00B67B9C"/>
    <w:rsid w:val="00B67F7A"/>
    <w:rsid w:val="00B7020F"/>
    <w:rsid w:val="00B70966"/>
    <w:rsid w:val="00B70A7E"/>
    <w:rsid w:val="00B70BBB"/>
    <w:rsid w:val="00B70EBB"/>
    <w:rsid w:val="00B71E15"/>
    <w:rsid w:val="00B72324"/>
    <w:rsid w:val="00B7263D"/>
    <w:rsid w:val="00B72741"/>
    <w:rsid w:val="00B72C71"/>
    <w:rsid w:val="00B72FBF"/>
    <w:rsid w:val="00B73036"/>
    <w:rsid w:val="00B730F6"/>
    <w:rsid w:val="00B731C9"/>
    <w:rsid w:val="00B734AC"/>
    <w:rsid w:val="00B736D7"/>
    <w:rsid w:val="00B73FBE"/>
    <w:rsid w:val="00B74AA6"/>
    <w:rsid w:val="00B75067"/>
    <w:rsid w:val="00B7583F"/>
    <w:rsid w:val="00B758E4"/>
    <w:rsid w:val="00B760E4"/>
    <w:rsid w:val="00B765EA"/>
    <w:rsid w:val="00B7679A"/>
    <w:rsid w:val="00B768E6"/>
    <w:rsid w:val="00B77328"/>
    <w:rsid w:val="00B7735E"/>
    <w:rsid w:val="00B77B16"/>
    <w:rsid w:val="00B77BA6"/>
    <w:rsid w:val="00B77D67"/>
    <w:rsid w:val="00B8123F"/>
    <w:rsid w:val="00B81556"/>
    <w:rsid w:val="00B81706"/>
    <w:rsid w:val="00B81A95"/>
    <w:rsid w:val="00B81CE9"/>
    <w:rsid w:val="00B822A4"/>
    <w:rsid w:val="00B827CF"/>
    <w:rsid w:val="00B83092"/>
    <w:rsid w:val="00B831A1"/>
    <w:rsid w:val="00B83959"/>
    <w:rsid w:val="00B83C54"/>
    <w:rsid w:val="00B84084"/>
    <w:rsid w:val="00B844D1"/>
    <w:rsid w:val="00B844E7"/>
    <w:rsid w:val="00B84500"/>
    <w:rsid w:val="00B846FE"/>
    <w:rsid w:val="00B84CAD"/>
    <w:rsid w:val="00B84E20"/>
    <w:rsid w:val="00B85076"/>
    <w:rsid w:val="00B850DD"/>
    <w:rsid w:val="00B850EA"/>
    <w:rsid w:val="00B8570D"/>
    <w:rsid w:val="00B85737"/>
    <w:rsid w:val="00B8573E"/>
    <w:rsid w:val="00B8585C"/>
    <w:rsid w:val="00B85FAB"/>
    <w:rsid w:val="00B86109"/>
    <w:rsid w:val="00B8675D"/>
    <w:rsid w:val="00B86BE1"/>
    <w:rsid w:val="00B86D9C"/>
    <w:rsid w:val="00B86EE5"/>
    <w:rsid w:val="00B870EE"/>
    <w:rsid w:val="00B871DB"/>
    <w:rsid w:val="00B873E7"/>
    <w:rsid w:val="00B87888"/>
    <w:rsid w:val="00B87903"/>
    <w:rsid w:val="00B87CD1"/>
    <w:rsid w:val="00B87F07"/>
    <w:rsid w:val="00B900E3"/>
    <w:rsid w:val="00B90185"/>
    <w:rsid w:val="00B90388"/>
    <w:rsid w:val="00B90415"/>
    <w:rsid w:val="00B90BD2"/>
    <w:rsid w:val="00B90D59"/>
    <w:rsid w:val="00B90DA8"/>
    <w:rsid w:val="00B91271"/>
    <w:rsid w:val="00B913D5"/>
    <w:rsid w:val="00B91963"/>
    <w:rsid w:val="00B91B02"/>
    <w:rsid w:val="00B92ABE"/>
    <w:rsid w:val="00B93587"/>
    <w:rsid w:val="00B938A2"/>
    <w:rsid w:val="00B938F9"/>
    <w:rsid w:val="00B93A7C"/>
    <w:rsid w:val="00B93BBB"/>
    <w:rsid w:val="00B93D8B"/>
    <w:rsid w:val="00B93FD5"/>
    <w:rsid w:val="00B941C2"/>
    <w:rsid w:val="00B94AC5"/>
    <w:rsid w:val="00B94B02"/>
    <w:rsid w:val="00B9517D"/>
    <w:rsid w:val="00B9542E"/>
    <w:rsid w:val="00B95A49"/>
    <w:rsid w:val="00B95C1D"/>
    <w:rsid w:val="00B95E64"/>
    <w:rsid w:val="00B962D2"/>
    <w:rsid w:val="00B96913"/>
    <w:rsid w:val="00B96A0C"/>
    <w:rsid w:val="00B970D5"/>
    <w:rsid w:val="00B973E7"/>
    <w:rsid w:val="00B975A5"/>
    <w:rsid w:val="00B975D0"/>
    <w:rsid w:val="00B977FD"/>
    <w:rsid w:val="00BA0184"/>
    <w:rsid w:val="00BA09F3"/>
    <w:rsid w:val="00BA0A77"/>
    <w:rsid w:val="00BA0D4F"/>
    <w:rsid w:val="00BA1520"/>
    <w:rsid w:val="00BA16AE"/>
    <w:rsid w:val="00BA1FD3"/>
    <w:rsid w:val="00BA227D"/>
    <w:rsid w:val="00BA2323"/>
    <w:rsid w:val="00BA2743"/>
    <w:rsid w:val="00BA27C8"/>
    <w:rsid w:val="00BA2A12"/>
    <w:rsid w:val="00BA2C52"/>
    <w:rsid w:val="00BA3569"/>
    <w:rsid w:val="00BA3B9A"/>
    <w:rsid w:val="00BA3C08"/>
    <w:rsid w:val="00BA3F55"/>
    <w:rsid w:val="00BA401B"/>
    <w:rsid w:val="00BA40EF"/>
    <w:rsid w:val="00BA46C8"/>
    <w:rsid w:val="00BA4AD4"/>
    <w:rsid w:val="00BA4B75"/>
    <w:rsid w:val="00BA4C42"/>
    <w:rsid w:val="00BA4C59"/>
    <w:rsid w:val="00BA53A9"/>
    <w:rsid w:val="00BA5816"/>
    <w:rsid w:val="00BA5823"/>
    <w:rsid w:val="00BA5857"/>
    <w:rsid w:val="00BA59D7"/>
    <w:rsid w:val="00BA5BA7"/>
    <w:rsid w:val="00BA6B83"/>
    <w:rsid w:val="00BA7C3A"/>
    <w:rsid w:val="00BA7D85"/>
    <w:rsid w:val="00BB06CA"/>
    <w:rsid w:val="00BB0ACA"/>
    <w:rsid w:val="00BB0B5E"/>
    <w:rsid w:val="00BB0CDA"/>
    <w:rsid w:val="00BB16D4"/>
    <w:rsid w:val="00BB196F"/>
    <w:rsid w:val="00BB1CB7"/>
    <w:rsid w:val="00BB2090"/>
    <w:rsid w:val="00BB24E0"/>
    <w:rsid w:val="00BB27B4"/>
    <w:rsid w:val="00BB286E"/>
    <w:rsid w:val="00BB29D1"/>
    <w:rsid w:val="00BB2A39"/>
    <w:rsid w:val="00BB3225"/>
    <w:rsid w:val="00BB380B"/>
    <w:rsid w:val="00BB40D6"/>
    <w:rsid w:val="00BB44D1"/>
    <w:rsid w:val="00BB44F0"/>
    <w:rsid w:val="00BB4669"/>
    <w:rsid w:val="00BB4951"/>
    <w:rsid w:val="00BB511B"/>
    <w:rsid w:val="00BB52CE"/>
    <w:rsid w:val="00BB53D0"/>
    <w:rsid w:val="00BB5A1B"/>
    <w:rsid w:val="00BB5B45"/>
    <w:rsid w:val="00BB5B81"/>
    <w:rsid w:val="00BB67B1"/>
    <w:rsid w:val="00BB692E"/>
    <w:rsid w:val="00BB6B12"/>
    <w:rsid w:val="00BB6BC8"/>
    <w:rsid w:val="00BB73BC"/>
    <w:rsid w:val="00BB7845"/>
    <w:rsid w:val="00BC0556"/>
    <w:rsid w:val="00BC0B51"/>
    <w:rsid w:val="00BC1798"/>
    <w:rsid w:val="00BC18FF"/>
    <w:rsid w:val="00BC1E57"/>
    <w:rsid w:val="00BC1E63"/>
    <w:rsid w:val="00BC21AE"/>
    <w:rsid w:val="00BC21C5"/>
    <w:rsid w:val="00BC246D"/>
    <w:rsid w:val="00BC2538"/>
    <w:rsid w:val="00BC2B24"/>
    <w:rsid w:val="00BC3336"/>
    <w:rsid w:val="00BC3545"/>
    <w:rsid w:val="00BC357E"/>
    <w:rsid w:val="00BC38B0"/>
    <w:rsid w:val="00BC460E"/>
    <w:rsid w:val="00BC4638"/>
    <w:rsid w:val="00BC4737"/>
    <w:rsid w:val="00BC4779"/>
    <w:rsid w:val="00BC49E8"/>
    <w:rsid w:val="00BC4A73"/>
    <w:rsid w:val="00BC4AAA"/>
    <w:rsid w:val="00BC4D2B"/>
    <w:rsid w:val="00BC4E7F"/>
    <w:rsid w:val="00BC4F3E"/>
    <w:rsid w:val="00BC51C5"/>
    <w:rsid w:val="00BC5625"/>
    <w:rsid w:val="00BC57B0"/>
    <w:rsid w:val="00BC5B30"/>
    <w:rsid w:val="00BC79DC"/>
    <w:rsid w:val="00BC7A8E"/>
    <w:rsid w:val="00BC7B6F"/>
    <w:rsid w:val="00BD059F"/>
    <w:rsid w:val="00BD0833"/>
    <w:rsid w:val="00BD0836"/>
    <w:rsid w:val="00BD0C6F"/>
    <w:rsid w:val="00BD0E73"/>
    <w:rsid w:val="00BD115A"/>
    <w:rsid w:val="00BD12BF"/>
    <w:rsid w:val="00BD15B5"/>
    <w:rsid w:val="00BD178B"/>
    <w:rsid w:val="00BD1F6E"/>
    <w:rsid w:val="00BD21AE"/>
    <w:rsid w:val="00BD2585"/>
    <w:rsid w:val="00BD28DC"/>
    <w:rsid w:val="00BD2AC6"/>
    <w:rsid w:val="00BD44D1"/>
    <w:rsid w:val="00BD488C"/>
    <w:rsid w:val="00BD4901"/>
    <w:rsid w:val="00BD4AE2"/>
    <w:rsid w:val="00BD504F"/>
    <w:rsid w:val="00BD52AC"/>
    <w:rsid w:val="00BD5597"/>
    <w:rsid w:val="00BD59B5"/>
    <w:rsid w:val="00BD59CD"/>
    <w:rsid w:val="00BD5A50"/>
    <w:rsid w:val="00BD5E72"/>
    <w:rsid w:val="00BD602B"/>
    <w:rsid w:val="00BD6209"/>
    <w:rsid w:val="00BD67EC"/>
    <w:rsid w:val="00BD6ACB"/>
    <w:rsid w:val="00BD6DAC"/>
    <w:rsid w:val="00BD7113"/>
    <w:rsid w:val="00BD73EB"/>
    <w:rsid w:val="00BD7531"/>
    <w:rsid w:val="00BD79F3"/>
    <w:rsid w:val="00BD7A3B"/>
    <w:rsid w:val="00BD7B37"/>
    <w:rsid w:val="00BD7F96"/>
    <w:rsid w:val="00BE068E"/>
    <w:rsid w:val="00BE0BC5"/>
    <w:rsid w:val="00BE17CE"/>
    <w:rsid w:val="00BE1E66"/>
    <w:rsid w:val="00BE2553"/>
    <w:rsid w:val="00BE29FA"/>
    <w:rsid w:val="00BE2C2A"/>
    <w:rsid w:val="00BE2D36"/>
    <w:rsid w:val="00BE32B0"/>
    <w:rsid w:val="00BE36AB"/>
    <w:rsid w:val="00BE36AE"/>
    <w:rsid w:val="00BE38D9"/>
    <w:rsid w:val="00BE38F2"/>
    <w:rsid w:val="00BE3A23"/>
    <w:rsid w:val="00BE3F6D"/>
    <w:rsid w:val="00BE403A"/>
    <w:rsid w:val="00BE44A0"/>
    <w:rsid w:val="00BE4553"/>
    <w:rsid w:val="00BE4C99"/>
    <w:rsid w:val="00BE5122"/>
    <w:rsid w:val="00BE5FF3"/>
    <w:rsid w:val="00BE6712"/>
    <w:rsid w:val="00BE6A53"/>
    <w:rsid w:val="00BE6B23"/>
    <w:rsid w:val="00BE6DAD"/>
    <w:rsid w:val="00BE6F3A"/>
    <w:rsid w:val="00BE715B"/>
    <w:rsid w:val="00BE72AA"/>
    <w:rsid w:val="00BE75DD"/>
    <w:rsid w:val="00BF0020"/>
    <w:rsid w:val="00BF00CE"/>
    <w:rsid w:val="00BF01EC"/>
    <w:rsid w:val="00BF07BC"/>
    <w:rsid w:val="00BF0B2F"/>
    <w:rsid w:val="00BF0E44"/>
    <w:rsid w:val="00BF106F"/>
    <w:rsid w:val="00BF12C0"/>
    <w:rsid w:val="00BF16E0"/>
    <w:rsid w:val="00BF193A"/>
    <w:rsid w:val="00BF1EF8"/>
    <w:rsid w:val="00BF1F8D"/>
    <w:rsid w:val="00BF2288"/>
    <w:rsid w:val="00BF22EE"/>
    <w:rsid w:val="00BF24AE"/>
    <w:rsid w:val="00BF2DF3"/>
    <w:rsid w:val="00BF3047"/>
    <w:rsid w:val="00BF3153"/>
    <w:rsid w:val="00BF3292"/>
    <w:rsid w:val="00BF33C7"/>
    <w:rsid w:val="00BF33F5"/>
    <w:rsid w:val="00BF3AFE"/>
    <w:rsid w:val="00BF3BB5"/>
    <w:rsid w:val="00BF3FC5"/>
    <w:rsid w:val="00BF423D"/>
    <w:rsid w:val="00BF46E6"/>
    <w:rsid w:val="00BF4D8C"/>
    <w:rsid w:val="00BF5575"/>
    <w:rsid w:val="00BF5DBA"/>
    <w:rsid w:val="00BF5ED0"/>
    <w:rsid w:val="00BF6082"/>
    <w:rsid w:val="00BF653A"/>
    <w:rsid w:val="00BF6748"/>
    <w:rsid w:val="00BF676B"/>
    <w:rsid w:val="00BF6CF7"/>
    <w:rsid w:val="00BF6FCB"/>
    <w:rsid w:val="00BF70CC"/>
    <w:rsid w:val="00BF7284"/>
    <w:rsid w:val="00BF72EF"/>
    <w:rsid w:val="00BF73D5"/>
    <w:rsid w:val="00BF7B00"/>
    <w:rsid w:val="00C0017C"/>
    <w:rsid w:val="00C001C0"/>
    <w:rsid w:val="00C00349"/>
    <w:rsid w:val="00C00D05"/>
    <w:rsid w:val="00C00E90"/>
    <w:rsid w:val="00C01455"/>
    <w:rsid w:val="00C01597"/>
    <w:rsid w:val="00C01ABE"/>
    <w:rsid w:val="00C02610"/>
    <w:rsid w:val="00C0264A"/>
    <w:rsid w:val="00C02665"/>
    <w:rsid w:val="00C02898"/>
    <w:rsid w:val="00C03440"/>
    <w:rsid w:val="00C03790"/>
    <w:rsid w:val="00C0401F"/>
    <w:rsid w:val="00C0451C"/>
    <w:rsid w:val="00C04536"/>
    <w:rsid w:val="00C04B04"/>
    <w:rsid w:val="00C04BE8"/>
    <w:rsid w:val="00C04C92"/>
    <w:rsid w:val="00C04F15"/>
    <w:rsid w:val="00C04F44"/>
    <w:rsid w:val="00C05377"/>
    <w:rsid w:val="00C05602"/>
    <w:rsid w:val="00C05860"/>
    <w:rsid w:val="00C05C65"/>
    <w:rsid w:val="00C05FAA"/>
    <w:rsid w:val="00C06605"/>
    <w:rsid w:val="00C06998"/>
    <w:rsid w:val="00C06E6B"/>
    <w:rsid w:val="00C06FF9"/>
    <w:rsid w:val="00C07E63"/>
    <w:rsid w:val="00C10225"/>
    <w:rsid w:val="00C10824"/>
    <w:rsid w:val="00C10A73"/>
    <w:rsid w:val="00C11103"/>
    <w:rsid w:val="00C11827"/>
    <w:rsid w:val="00C11B7B"/>
    <w:rsid w:val="00C12178"/>
    <w:rsid w:val="00C122B9"/>
    <w:rsid w:val="00C12641"/>
    <w:rsid w:val="00C12B34"/>
    <w:rsid w:val="00C12DA7"/>
    <w:rsid w:val="00C13493"/>
    <w:rsid w:val="00C136CE"/>
    <w:rsid w:val="00C141E7"/>
    <w:rsid w:val="00C1422A"/>
    <w:rsid w:val="00C14ACC"/>
    <w:rsid w:val="00C15359"/>
    <w:rsid w:val="00C155E5"/>
    <w:rsid w:val="00C15901"/>
    <w:rsid w:val="00C160FA"/>
    <w:rsid w:val="00C16836"/>
    <w:rsid w:val="00C16B4A"/>
    <w:rsid w:val="00C17072"/>
    <w:rsid w:val="00C178EA"/>
    <w:rsid w:val="00C2043D"/>
    <w:rsid w:val="00C20475"/>
    <w:rsid w:val="00C20A0E"/>
    <w:rsid w:val="00C20A7D"/>
    <w:rsid w:val="00C215C1"/>
    <w:rsid w:val="00C21640"/>
    <w:rsid w:val="00C21A6B"/>
    <w:rsid w:val="00C2212F"/>
    <w:rsid w:val="00C22405"/>
    <w:rsid w:val="00C22894"/>
    <w:rsid w:val="00C22D9D"/>
    <w:rsid w:val="00C23110"/>
    <w:rsid w:val="00C2312D"/>
    <w:rsid w:val="00C23431"/>
    <w:rsid w:val="00C23A12"/>
    <w:rsid w:val="00C23A82"/>
    <w:rsid w:val="00C23B7D"/>
    <w:rsid w:val="00C23C1E"/>
    <w:rsid w:val="00C23D5E"/>
    <w:rsid w:val="00C243C5"/>
    <w:rsid w:val="00C2477B"/>
    <w:rsid w:val="00C247AD"/>
    <w:rsid w:val="00C253C1"/>
    <w:rsid w:val="00C258BD"/>
    <w:rsid w:val="00C25F66"/>
    <w:rsid w:val="00C2677D"/>
    <w:rsid w:val="00C26820"/>
    <w:rsid w:val="00C26C94"/>
    <w:rsid w:val="00C26D22"/>
    <w:rsid w:val="00C26DD7"/>
    <w:rsid w:val="00C270B6"/>
    <w:rsid w:val="00C27468"/>
    <w:rsid w:val="00C27627"/>
    <w:rsid w:val="00C276C9"/>
    <w:rsid w:val="00C27DA3"/>
    <w:rsid w:val="00C27EB4"/>
    <w:rsid w:val="00C27FC6"/>
    <w:rsid w:val="00C302C8"/>
    <w:rsid w:val="00C3154B"/>
    <w:rsid w:val="00C31772"/>
    <w:rsid w:val="00C31CED"/>
    <w:rsid w:val="00C3207D"/>
    <w:rsid w:val="00C323E6"/>
    <w:rsid w:val="00C32422"/>
    <w:rsid w:val="00C3253E"/>
    <w:rsid w:val="00C329FD"/>
    <w:rsid w:val="00C32BA6"/>
    <w:rsid w:val="00C32C55"/>
    <w:rsid w:val="00C32D0C"/>
    <w:rsid w:val="00C3387F"/>
    <w:rsid w:val="00C33D98"/>
    <w:rsid w:val="00C33E1D"/>
    <w:rsid w:val="00C33E93"/>
    <w:rsid w:val="00C33F5E"/>
    <w:rsid w:val="00C3474A"/>
    <w:rsid w:val="00C34951"/>
    <w:rsid w:val="00C34AA9"/>
    <w:rsid w:val="00C35045"/>
    <w:rsid w:val="00C3584B"/>
    <w:rsid w:val="00C35A61"/>
    <w:rsid w:val="00C360E5"/>
    <w:rsid w:val="00C36341"/>
    <w:rsid w:val="00C36A05"/>
    <w:rsid w:val="00C36A49"/>
    <w:rsid w:val="00C36C1F"/>
    <w:rsid w:val="00C36F0B"/>
    <w:rsid w:val="00C370F4"/>
    <w:rsid w:val="00C37330"/>
    <w:rsid w:val="00C3789E"/>
    <w:rsid w:val="00C3795A"/>
    <w:rsid w:val="00C37AAF"/>
    <w:rsid w:val="00C37C8D"/>
    <w:rsid w:val="00C37D05"/>
    <w:rsid w:val="00C37D7F"/>
    <w:rsid w:val="00C37D99"/>
    <w:rsid w:val="00C37FBE"/>
    <w:rsid w:val="00C405A9"/>
    <w:rsid w:val="00C40E9B"/>
    <w:rsid w:val="00C416AB"/>
    <w:rsid w:val="00C41900"/>
    <w:rsid w:val="00C41A00"/>
    <w:rsid w:val="00C41DB4"/>
    <w:rsid w:val="00C41E9A"/>
    <w:rsid w:val="00C42268"/>
    <w:rsid w:val="00C42280"/>
    <w:rsid w:val="00C42839"/>
    <w:rsid w:val="00C429EE"/>
    <w:rsid w:val="00C42C8E"/>
    <w:rsid w:val="00C43560"/>
    <w:rsid w:val="00C437B2"/>
    <w:rsid w:val="00C43A1E"/>
    <w:rsid w:val="00C43DCC"/>
    <w:rsid w:val="00C440C3"/>
    <w:rsid w:val="00C44676"/>
    <w:rsid w:val="00C4492C"/>
    <w:rsid w:val="00C450FC"/>
    <w:rsid w:val="00C453D7"/>
    <w:rsid w:val="00C45424"/>
    <w:rsid w:val="00C45A74"/>
    <w:rsid w:val="00C45DE5"/>
    <w:rsid w:val="00C45F8C"/>
    <w:rsid w:val="00C460B0"/>
    <w:rsid w:val="00C467DC"/>
    <w:rsid w:val="00C469BC"/>
    <w:rsid w:val="00C46AE0"/>
    <w:rsid w:val="00C46E31"/>
    <w:rsid w:val="00C47439"/>
    <w:rsid w:val="00C477D7"/>
    <w:rsid w:val="00C4794E"/>
    <w:rsid w:val="00C47AF6"/>
    <w:rsid w:val="00C50964"/>
    <w:rsid w:val="00C50A50"/>
    <w:rsid w:val="00C50D00"/>
    <w:rsid w:val="00C51395"/>
    <w:rsid w:val="00C51533"/>
    <w:rsid w:val="00C5160B"/>
    <w:rsid w:val="00C5182F"/>
    <w:rsid w:val="00C51EE7"/>
    <w:rsid w:val="00C52162"/>
    <w:rsid w:val="00C52281"/>
    <w:rsid w:val="00C52DFA"/>
    <w:rsid w:val="00C52E1C"/>
    <w:rsid w:val="00C531D8"/>
    <w:rsid w:val="00C534B3"/>
    <w:rsid w:val="00C53575"/>
    <w:rsid w:val="00C53B06"/>
    <w:rsid w:val="00C53D2F"/>
    <w:rsid w:val="00C53D4D"/>
    <w:rsid w:val="00C54199"/>
    <w:rsid w:val="00C54607"/>
    <w:rsid w:val="00C54C21"/>
    <w:rsid w:val="00C54CA4"/>
    <w:rsid w:val="00C54DFF"/>
    <w:rsid w:val="00C55249"/>
    <w:rsid w:val="00C55730"/>
    <w:rsid w:val="00C55828"/>
    <w:rsid w:val="00C55B7C"/>
    <w:rsid w:val="00C5621D"/>
    <w:rsid w:val="00C56624"/>
    <w:rsid w:val="00C56632"/>
    <w:rsid w:val="00C56671"/>
    <w:rsid w:val="00C56729"/>
    <w:rsid w:val="00C56D81"/>
    <w:rsid w:val="00C57566"/>
    <w:rsid w:val="00C57D15"/>
    <w:rsid w:val="00C60054"/>
    <w:rsid w:val="00C602DD"/>
    <w:rsid w:val="00C6036B"/>
    <w:rsid w:val="00C603C3"/>
    <w:rsid w:val="00C608D0"/>
    <w:rsid w:val="00C608D2"/>
    <w:rsid w:val="00C60D26"/>
    <w:rsid w:val="00C60E1E"/>
    <w:rsid w:val="00C61246"/>
    <w:rsid w:val="00C61413"/>
    <w:rsid w:val="00C61B3E"/>
    <w:rsid w:val="00C6248D"/>
    <w:rsid w:val="00C62878"/>
    <w:rsid w:val="00C62A7A"/>
    <w:rsid w:val="00C63460"/>
    <w:rsid w:val="00C63B5D"/>
    <w:rsid w:val="00C63BAC"/>
    <w:rsid w:val="00C63E4E"/>
    <w:rsid w:val="00C640F0"/>
    <w:rsid w:val="00C645C3"/>
    <w:rsid w:val="00C64612"/>
    <w:rsid w:val="00C6498A"/>
    <w:rsid w:val="00C649E1"/>
    <w:rsid w:val="00C64A0D"/>
    <w:rsid w:val="00C64C1B"/>
    <w:rsid w:val="00C64FA0"/>
    <w:rsid w:val="00C64FD0"/>
    <w:rsid w:val="00C65291"/>
    <w:rsid w:val="00C659AA"/>
    <w:rsid w:val="00C65DF6"/>
    <w:rsid w:val="00C6623C"/>
    <w:rsid w:val="00C66376"/>
    <w:rsid w:val="00C663A3"/>
    <w:rsid w:val="00C66445"/>
    <w:rsid w:val="00C66457"/>
    <w:rsid w:val="00C66950"/>
    <w:rsid w:val="00C66953"/>
    <w:rsid w:val="00C66C91"/>
    <w:rsid w:val="00C671AE"/>
    <w:rsid w:val="00C67782"/>
    <w:rsid w:val="00C6783D"/>
    <w:rsid w:val="00C67860"/>
    <w:rsid w:val="00C67B3D"/>
    <w:rsid w:val="00C70169"/>
    <w:rsid w:val="00C701B3"/>
    <w:rsid w:val="00C7114A"/>
    <w:rsid w:val="00C711AA"/>
    <w:rsid w:val="00C714D6"/>
    <w:rsid w:val="00C717CD"/>
    <w:rsid w:val="00C71B5F"/>
    <w:rsid w:val="00C71C34"/>
    <w:rsid w:val="00C71E95"/>
    <w:rsid w:val="00C71FE9"/>
    <w:rsid w:val="00C72A67"/>
    <w:rsid w:val="00C73430"/>
    <w:rsid w:val="00C73CA7"/>
    <w:rsid w:val="00C73F1D"/>
    <w:rsid w:val="00C746F7"/>
    <w:rsid w:val="00C754D9"/>
    <w:rsid w:val="00C76D34"/>
    <w:rsid w:val="00C76E04"/>
    <w:rsid w:val="00C76E4A"/>
    <w:rsid w:val="00C76E83"/>
    <w:rsid w:val="00C770DD"/>
    <w:rsid w:val="00C7785F"/>
    <w:rsid w:val="00C7789E"/>
    <w:rsid w:val="00C77D5A"/>
    <w:rsid w:val="00C80016"/>
    <w:rsid w:val="00C80067"/>
    <w:rsid w:val="00C80068"/>
    <w:rsid w:val="00C809B0"/>
    <w:rsid w:val="00C80BD4"/>
    <w:rsid w:val="00C80FC7"/>
    <w:rsid w:val="00C8170F"/>
    <w:rsid w:val="00C81800"/>
    <w:rsid w:val="00C81B7E"/>
    <w:rsid w:val="00C81CE1"/>
    <w:rsid w:val="00C81D7B"/>
    <w:rsid w:val="00C82184"/>
    <w:rsid w:val="00C82246"/>
    <w:rsid w:val="00C8264B"/>
    <w:rsid w:val="00C82721"/>
    <w:rsid w:val="00C83F44"/>
    <w:rsid w:val="00C840F9"/>
    <w:rsid w:val="00C844F5"/>
    <w:rsid w:val="00C849A1"/>
    <w:rsid w:val="00C84F86"/>
    <w:rsid w:val="00C85195"/>
    <w:rsid w:val="00C8556B"/>
    <w:rsid w:val="00C8561B"/>
    <w:rsid w:val="00C8624B"/>
    <w:rsid w:val="00C86303"/>
    <w:rsid w:val="00C86694"/>
    <w:rsid w:val="00C8686B"/>
    <w:rsid w:val="00C8696F"/>
    <w:rsid w:val="00C869D8"/>
    <w:rsid w:val="00C86F3F"/>
    <w:rsid w:val="00C8767E"/>
    <w:rsid w:val="00C87910"/>
    <w:rsid w:val="00C87A91"/>
    <w:rsid w:val="00C87B78"/>
    <w:rsid w:val="00C9035E"/>
    <w:rsid w:val="00C906AB"/>
    <w:rsid w:val="00C90981"/>
    <w:rsid w:val="00C90A4A"/>
    <w:rsid w:val="00C90CEC"/>
    <w:rsid w:val="00C90CF2"/>
    <w:rsid w:val="00C90E40"/>
    <w:rsid w:val="00C91477"/>
    <w:rsid w:val="00C916EE"/>
    <w:rsid w:val="00C91747"/>
    <w:rsid w:val="00C91D5B"/>
    <w:rsid w:val="00C927E8"/>
    <w:rsid w:val="00C92893"/>
    <w:rsid w:val="00C92AC4"/>
    <w:rsid w:val="00C92E60"/>
    <w:rsid w:val="00C92E6B"/>
    <w:rsid w:val="00C93220"/>
    <w:rsid w:val="00C932CC"/>
    <w:rsid w:val="00C93E75"/>
    <w:rsid w:val="00C94531"/>
    <w:rsid w:val="00C946EA"/>
    <w:rsid w:val="00C94806"/>
    <w:rsid w:val="00C948A8"/>
    <w:rsid w:val="00C948B0"/>
    <w:rsid w:val="00C94AE1"/>
    <w:rsid w:val="00C94C8C"/>
    <w:rsid w:val="00C94E52"/>
    <w:rsid w:val="00C954DC"/>
    <w:rsid w:val="00C95767"/>
    <w:rsid w:val="00C95956"/>
    <w:rsid w:val="00C95DB9"/>
    <w:rsid w:val="00C960D0"/>
    <w:rsid w:val="00C96600"/>
    <w:rsid w:val="00C96B4D"/>
    <w:rsid w:val="00C96B94"/>
    <w:rsid w:val="00C96C79"/>
    <w:rsid w:val="00C96F19"/>
    <w:rsid w:val="00C973E2"/>
    <w:rsid w:val="00C97708"/>
    <w:rsid w:val="00C9797C"/>
    <w:rsid w:val="00C97A80"/>
    <w:rsid w:val="00C97D44"/>
    <w:rsid w:val="00C97E1A"/>
    <w:rsid w:val="00CA0931"/>
    <w:rsid w:val="00CA0AF9"/>
    <w:rsid w:val="00CA1008"/>
    <w:rsid w:val="00CA19C6"/>
    <w:rsid w:val="00CA1A52"/>
    <w:rsid w:val="00CA1A9A"/>
    <w:rsid w:val="00CA26D8"/>
    <w:rsid w:val="00CA2F52"/>
    <w:rsid w:val="00CA2F57"/>
    <w:rsid w:val="00CA2FD4"/>
    <w:rsid w:val="00CA3300"/>
    <w:rsid w:val="00CA34E8"/>
    <w:rsid w:val="00CA3A1D"/>
    <w:rsid w:val="00CA3BC3"/>
    <w:rsid w:val="00CA3DAD"/>
    <w:rsid w:val="00CA40AE"/>
    <w:rsid w:val="00CA4151"/>
    <w:rsid w:val="00CA4754"/>
    <w:rsid w:val="00CA4BB6"/>
    <w:rsid w:val="00CA4BBC"/>
    <w:rsid w:val="00CA4C1A"/>
    <w:rsid w:val="00CA4C6A"/>
    <w:rsid w:val="00CA4EDD"/>
    <w:rsid w:val="00CA4F94"/>
    <w:rsid w:val="00CA51D3"/>
    <w:rsid w:val="00CA5267"/>
    <w:rsid w:val="00CA5283"/>
    <w:rsid w:val="00CA614C"/>
    <w:rsid w:val="00CA6821"/>
    <w:rsid w:val="00CA6912"/>
    <w:rsid w:val="00CA6AD3"/>
    <w:rsid w:val="00CA7D80"/>
    <w:rsid w:val="00CB007D"/>
    <w:rsid w:val="00CB0243"/>
    <w:rsid w:val="00CB04B9"/>
    <w:rsid w:val="00CB0EE5"/>
    <w:rsid w:val="00CB1217"/>
    <w:rsid w:val="00CB178A"/>
    <w:rsid w:val="00CB1889"/>
    <w:rsid w:val="00CB1AAC"/>
    <w:rsid w:val="00CB1E7B"/>
    <w:rsid w:val="00CB281D"/>
    <w:rsid w:val="00CB2F20"/>
    <w:rsid w:val="00CB30BD"/>
    <w:rsid w:val="00CB31B1"/>
    <w:rsid w:val="00CB3551"/>
    <w:rsid w:val="00CB37F9"/>
    <w:rsid w:val="00CB3A48"/>
    <w:rsid w:val="00CB3AC9"/>
    <w:rsid w:val="00CB3E35"/>
    <w:rsid w:val="00CB42FE"/>
    <w:rsid w:val="00CB537F"/>
    <w:rsid w:val="00CB5380"/>
    <w:rsid w:val="00CB55A8"/>
    <w:rsid w:val="00CB5BE4"/>
    <w:rsid w:val="00CB5FF9"/>
    <w:rsid w:val="00CB6701"/>
    <w:rsid w:val="00CB6821"/>
    <w:rsid w:val="00CB6AA5"/>
    <w:rsid w:val="00CB6DDF"/>
    <w:rsid w:val="00CB73AB"/>
    <w:rsid w:val="00CB7AA2"/>
    <w:rsid w:val="00CB7BDE"/>
    <w:rsid w:val="00CC03A9"/>
    <w:rsid w:val="00CC0CFE"/>
    <w:rsid w:val="00CC150E"/>
    <w:rsid w:val="00CC15DB"/>
    <w:rsid w:val="00CC19FD"/>
    <w:rsid w:val="00CC21D2"/>
    <w:rsid w:val="00CC2781"/>
    <w:rsid w:val="00CC2E39"/>
    <w:rsid w:val="00CC30DE"/>
    <w:rsid w:val="00CC356D"/>
    <w:rsid w:val="00CC377A"/>
    <w:rsid w:val="00CC380E"/>
    <w:rsid w:val="00CC3931"/>
    <w:rsid w:val="00CC3EAB"/>
    <w:rsid w:val="00CC3ED4"/>
    <w:rsid w:val="00CC4697"/>
    <w:rsid w:val="00CC480F"/>
    <w:rsid w:val="00CC4BE3"/>
    <w:rsid w:val="00CC512C"/>
    <w:rsid w:val="00CC5552"/>
    <w:rsid w:val="00CC5630"/>
    <w:rsid w:val="00CC5F81"/>
    <w:rsid w:val="00CC613C"/>
    <w:rsid w:val="00CC66B6"/>
    <w:rsid w:val="00CC6890"/>
    <w:rsid w:val="00CC6AA8"/>
    <w:rsid w:val="00CC6C99"/>
    <w:rsid w:val="00CC6D62"/>
    <w:rsid w:val="00CC6D90"/>
    <w:rsid w:val="00CC747E"/>
    <w:rsid w:val="00CC7533"/>
    <w:rsid w:val="00CD0202"/>
    <w:rsid w:val="00CD1094"/>
    <w:rsid w:val="00CD10B9"/>
    <w:rsid w:val="00CD11AB"/>
    <w:rsid w:val="00CD13FE"/>
    <w:rsid w:val="00CD19E0"/>
    <w:rsid w:val="00CD201F"/>
    <w:rsid w:val="00CD24B2"/>
    <w:rsid w:val="00CD281D"/>
    <w:rsid w:val="00CD2CAC"/>
    <w:rsid w:val="00CD4A8B"/>
    <w:rsid w:val="00CD4AC5"/>
    <w:rsid w:val="00CD4B54"/>
    <w:rsid w:val="00CD4BE2"/>
    <w:rsid w:val="00CD4FB5"/>
    <w:rsid w:val="00CD659C"/>
    <w:rsid w:val="00CD6CFA"/>
    <w:rsid w:val="00CD7313"/>
    <w:rsid w:val="00CD7A5F"/>
    <w:rsid w:val="00CD7B9C"/>
    <w:rsid w:val="00CD7C7D"/>
    <w:rsid w:val="00CD7D0A"/>
    <w:rsid w:val="00CD7DDB"/>
    <w:rsid w:val="00CD7F0A"/>
    <w:rsid w:val="00CE01DA"/>
    <w:rsid w:val="00CE0AA5"/>
    <w:rsid w:val="00CE0B6F"/>
    <w:rsid w:val="00CE0C0B"/>
    <w:rsid w:val="00CE2222"/>
    <w:rsid w:val="00CE22D9"/>
    <w:rsid w:val="00CE27D0"/>
    <w:rsid w:val="00CE2B98"/>
    <w:rsid w:val="00CE37A3"/>
    <w:rsid w:val="00CE3A2C"/>
    <w:rsid w:val="00CE4042"/>
    <w:rsid w:val="00CE41E8"/>
    <w:rsid w:val="00CE48B3"/>
    <w:rsid w:val="00CE4A82"/>
    <w:rsid w:val="00CE4E13"/>
    <w:rsid w:val="00CE511A"/>
    <w:rsid w:val="00CE5234"/>
    <w:rsid w:val="00CE5972"/>
    <w:rsid w:val="00CE5B88"/>
    <w:rsid w:val="00CE5BF4"/>
    <w:rsid w:val="00CE688A"/>
    <w:rsid w:val="00CE6EDD"/>
    <w:rsid w:val="00CE796E"/>
    <w:rsid w:val="00CF014F"/>
    <w:rsid w:val="00CF09BB"/>
    <w:rsid w:val="00CF10DA"/>
    <w:rsid w:val="00CF1178"/>
    <w:rsid w:val="00CF1332"/>
    <w:rsid w:val="00CF1814"/>
    <w:rsid w:val="00CF1EA4"/>
    <w:rsid w:val="00CF2014"/>
    <w:rsid w:val="00CF2100"/>
    <w:rsid w:val="00CF245D"/>
    <w:rsid w:val="00CF26AB"/>
    <w:rsid w:val="00CF270D"/>
    <w:rsid w:val="00CF285A"/>
    <w:rsid w:val="00CF290E"/>
    <w:rsid w:val="00CF2C3D"/>
    <w:rsid w:val="00CF32F5"/>
    <w:rsid w:val="00CF366D"/>
    <w:rsid w:val="00CF3F03"/>
    <w:rsid w:val="00CF41A6"/>
    <w:rsid w:val="00CF4442"/>
    <w:rsid w:val="00CF4D36"/>
    <w:rsid w:val="00CF4E76"/>
    <w:rsid w:val="00CF55F6"/>
    <w:rsid w:val="00CF598A"/>
    <w:rsid w:val="00CF598C"/>
    <w:rsid w:val="00CF6387"/>
    <w:rsid w:val="00CF6549"/>
    <w:rsid w:val="00CF6796"/>
    <w:rsid w:val="00CF715E"/>
    <w:rsid w:val="00CF7383"/>
    <w:rsid w:val="00CF738C"/>
    <w:rsid w:val="00CF73FB"/>
    <w:rsid w:val="00CF75F1"/>
    <w:rsid w:val="00CF78FB"/>
    <w:rsid w:val="00CF79EE"/>
    <w:rsid w:val="00CF7C96"/>
    <w:rsid w:val="00CF7DAC"/>
    <w:rsid w:val="00CF7E91"/>
    <w:rsid w:val="00CF7EBB"/>
    <w:rsid w:val="00D0060B"/>
    <w:rsid w:val="00D011C9"/>
    <w:rsid w:val="00D01204"/>
    <w:rsid w:val="00D01A48"/>
    <w:rsid w:val="00D01AA2"/>
    <w:rsid w:val="00D01B15"/>
    <w:rsid w:val="00D01B50"/>
    <w:rsid w:val="00D01D35"/>
    <w:rsid w:val="00D01DE4"/>
    <w:rsid w:val="00D0241A"/>
    <w:rsid w:val="00D030FB"/>
    <w:rsid w:val="00D03746"/>
    <w:rsid w:val="00D038DC"/>
    <w:rsid w:val="00D03999"/>
    <w:rsid w:val="00D03CF1"/>
    <w:rsid w:val="00D0427D"/>
    <w:rsid w:val="00D04761"/>
    <w:rsid w:val="00D0498C"/>
    <w:rsid w:val="00D04A0B"/>
    <w:rsid w:val="00D04CB4"/>
    <w:rsid w:val="00D04F59"/>
    <w:rsid w:val="00D05283"/>
    <w:rsid w:val="00D0554C"/>
    <w:rsid w:val="00D05D28"/>
    <w:rsid w:val="00D05E29"/>
    <w:rsid w:val="00D05E54"/>
    <w:rsid w:val="00D06346"/>
    <w:rsid w:val="00D06705"/>
    <w:rsid w:val="00D06F43"/>
    <w:rsid w:val="00D07DEA"/>
    <w:rsid w:val="00D07F25"/>
    <w:rsid w:val="00D106DD"/>
    <w:rsid w:val="00D10A22"/>
    <w:rsid w:val="00D1128D"/>
    <w:rsid w:val="00D112C6"/>
    <w:rsid w:val="00D1132C"/>
    <w:rsid w:val="00D115CC"/>
    <w:rsid w:val="00D1203D"/>
    <w:rsid w:val="00D1270E"/>
    <w:rsid w:val="00D12BD5"/>
    <w:rsid w:val="00D12DBE"/>
    <w:rsid w:val="00D12EDB"/>
    <w:rsid w:val="00D13299"/>
    <w:rsid w:val="00D132F7"/>
    <w:rsid w:val="00D144D5"/>
    <w:rsid w:val="00D14907"/>
    <w:rsid w:val="00D149C5"/>
    <w:rsid w:val="00D14AAF"/>
    <w:rsid w:val="00D14B46"/>
    <w:rsid w:val="00D14CA1"/>
    <w:rsid w:val="00D1531D"/>
    <w:rsid w:val="00D15568"/>
    <w:rsid w:val="00D159E7"/>
    <w:rsid w:val="00D15BE5"/>
    <w:rsid w:val="00D15D20"/>
    <w:rsid w:val="00D15DC5"/>
    <w:rsid w:val="00D16393"/>
    <w:rsid w:val="00D1641E"/>
    <w:rsid w:val="00D16AE7"/>
    <w:rsid w:val="00D16E4B"/>
    <w:rsid w:val="00D16F68"/>
    <w:rsid w:val="00D16FEA"/>
    <w:rsid w:val="00D1705F"/>
    <w:rsid w:val="00D17839"/>
    <w:rsid w:val="00D17C89"/>
    <w:rsid w:val="00D17DE4"/>
    <w:rsid w:val="00D20196"/>
    <w:rsid w:val="00D20425"/>
    <w:rsid w:val="00D20683"/>
    <w:rsid w:val="00D20766"/>
    <w:rsid w:val="00D20CDA"/>
    <w:rsid w:val="00D213DF"/>
    <w:rsid w:val="00D217C0"/>
    <w:rsid w:val="00D22311"/>
    <w:rsid w:val="00D225CF"/>
    <w:rsid w:val="00D23023"/>
    <w:rsid w:val="00D23104"/>
    <w:rsid w:val="00D235EF"/>
    <w:rsid w:val="00D239F9"/>
    <w:rsid w:val="00D23A02"/>
    <w:rsid w:val="00D23CA3"/>
    <w:rsid w:val="00D23F36"/>
    <w:rsid w:val="00D2423F"/>
    <w:rsid w:val="00D2440D"/>
    <w:rsid w:val="00D24723"/>
    <w:rsid w:val="00D2479A"/>
    <w:rsid w:val="00D247F1"/>
    <w:rsid w:val="00D24A85"/>
    <w:rsid w:val="00D24DCD"/>
    <w:rsid w:val="00D251BC"/>
    <w:rsid w:val="00D2563A"/>
    <w:rsid w:val="00D2564F"/>
    <w:rsid w:val="00D25774"/>
    <w:rsid w:val="00D257D9"/>
    <w:rsid w:val="00D25AAF"/>
    <w:rsid w:val="00D25ED0"/>
    <w:rsid w:val="00D2611B"/>
    <w:rsid w:val="00D264D3"/>
    <w:rsid w:val="00D26515"/>
    <w:rsid w:val="00D26606"/>
    <w:rsid w:val="00D26644"/>
    <w:rsid w:val="00D26C5D"/>
    <w:rsid w:val="00D2728B"/>
    <w:rsid w:val="00D27317"/>
    <w:rsid w:val="00D3039B"/>
    <w:rsid w:val="00D3051E"/>
    <w:rsid w:val="00D30536"/>
    <w:rsid w:val="00D30A26"/>
    <w:rsid w:val="00D30D5F"/>
    <w:rsid w:val="00D310AB"/>
    <w:rsid w:val="00D310E3"/>
    <w:rsid w:val="00D316BE"/>
    <w:rsid w:val="00D31847"/>
    <w:rsid w:val="00D31908"/>
    <w:rsid w:val="00D3198E"/>
    <w:rsid w:val="00D320F7"/>
    <w:rsid w:val="00D32307"/>
    <w:rsid w:val="00D3260A"/>
    <w:rsid w:val="00D326C8"/>
    <w:rsid w:val="00D327F4"/>
    <w:rsid w:val="00D33390"/>
    <w:rsid w:val="00D336EC"/>
    <w:rsid w:val="00D34433"/>
    <w:rsid w:val="00D34636"/>
    <w:rsid w:val="00D34911"/>
    <w:rsid w:val="00D34A2C"/>
    <w:rsid w:val="00D34BB4"/>
    <w:rsid w:val="00D35285"/>
    <w:rsid w:val="00D353D9"/>
    <w:rsid w:val="00D35417"/>
    <w:rsid w:val="00D35439"/>
    <w:rsid w:val="00D35880"/>
    <w:rsid w:val="00D361AF"/>
    <w:rsid w:val="00D36277"/>
    <w:rsid w:val="00D36990"/>
    <w:rsid w:val="00D36A91"/>
    <w:rsid w:val="00D36D23"/>
    <w:rsid w:val="00D371F9"/>
    <w:rsid w:val="00D37539"/>
    <w:rsid w:val="00D40372"/>
    <w:rsid w:val="00D40D6C"/>
    <w:rsid w:val="00D4117A"/>
    <w:rsid w:val="00D414BE"/>
    <w:rsid w:val="00D41615"/>
    <w:rsid w:val="00D4175E"/>
    <w:rsid w:val="00D41990"/>
    <w:rsid w:val="00D41C2F"/>
    <w:rsid w:val="00D4227E"/>
    <w:rsid w:val="00D425FE"/>
    <w:rsid w:val="00D42734"/>
    <w:rsid w:val="00D42B85"/>
    <w:rsid w:val="00D43698"/>
    <w:rsid w:val="00D4393F"/>
    <w:rsid w:val="00D43AF6"/>
    <w:rsid w:val="00D4423D"/>
    <w:rsid w:val="00D44479"/>
    <w:rsid w:val="00D445AC"/>
    <w:rsid w:val="00D4498F"/>
    <w:rsid w:val="00D45152"/>
    <w:rsid w:val="00D452E6"/>
    <w:rsid w:val="00D45A04"/>
    <w:rsid w:val="00D460E7"/>
    <w:rsid w:val="00D46421"/>
    <w:rsid w:val="00D46C69"/>
    <w:rsid w:val="00D46F98"/>
    <w:rsid w:val="00D4712D"/>
    <w:rsid w:val="00D47551"/>
    <w:rsid w:val="00D4784F"/>
    <w:rsid w:val="00D47E54"/>
    <w:rsid w:val="00D47E8D"/>
    <w:rsid w:val="00D507CB"/>
    <w:rsid w:val="00D50FA2"/>
    <w:rsid w:val="00D512A8"/>
    <w:rsid w:val="00D517C1"/>
    <w:rsid w:val="00D5197E"/>
    <w:rsid w:val="00D519BC"/>
    <w:rsid w:val="00D51B89"/>
    <w:rsid w:val="00D51EB8"/>
    <w:rsid w:val="00D51F30"/>
    <w:rsid w:val="00D52018"/>
    <w:rsid w:val="00D527CF"/>
    <w:rsid w:val="00D528D6"/>
    <w:rsid w:val="00D52D8E"/>
    <w:rsid w:val="00D53BA7"/>
    <w:rsid w:val="00D53CAE"/>
    <w:rsid w:val="00D5415C"/>
    <w:rsid w:val="00D55275"/>
    <w:rsid w:val="00D5570C"/>
    <w:rsid w:val="00D55A2E"/>
    <w:rsid w:val="00D561B9"/>
    <w:rsid w:val="00D5627D"/>
    <w:rsid w:val="00D565F5"/>
    <w:rsid w:val="00D56A79"/>
    <w:rsid w:val="00D57188"/>
    <w:rsid w:val="00D5724E"/>
    <w:rsid w:val="00D57279"/>
    <w:rsid w:val="00D573E0"/>
    <w:rsid w:val="00D57657"/>
    <w:rsid w:val="00D60650"/>
    <w:rsid w:val="00D60B29"/>
    <w:rsid w:val="00D61668"/>
    <w:rsid w:val="00D61A0A"/>
    <w:rsid w:val="00D61C10"/>
    <w:rsid w:val="00D621EE"/>
    <w:rsid w:val="00D6300D"/>
    <w:rsid w:val="00D6303F"/>
    <w:rsid w:val="00D63144"/>
    <w:rsid w:val="00D631B6"/>
    <w:rsid w:val="00D6325F"/>
    <w:rsid w:val="00D63323"/>
    <w:rsid w:val="00D6365B"/>
    <w:rsid w:val="00D63851"/>
    <w:rsid w:val="00D63FBD"/>
    <w:rsid w:val="00D642C6"/>
    <w:rsid w:val="00D64AF7"/>
    <w:rsid w:val="00D64AFB"/>
    <w:rsid w:val="00D64C89"/>
    <w:rsid w:val="00D6575B"/>
    <w:rsid w:val="00D6578B"/>
    <w:rsid w:val="00D660B3"/>
    <w:rsid w:val="00D66788"/>
    <w:rsid w:val="00D6689C"/>
    <w:rsid w:val="00D66A30"/>
    <w:rsid w:val="00D66B00"/>
    <w:rsid w:val="00D66EA2"/>
    <w:rsid w:val="00D670AC"/>
    <w:rsid w:val="00D67227"/>
    <w:rsid w:val="00D67596"/>
    <w:rsid w:val="00D67655"/>
    <w:rsid w:val="00D67914"/>
    <w:rsid w:val="00D67B83"/>
    <w:rsid w:val="00D70081"/>
    <w:rsid w:val="00D702E0"/>
    <w:rsid w:val="00D705FA"/>
    <w:rsid w:val="00D7063D"/>
    <w:rsid w:val="00D70787"/>
    <w:rsid w:val="00D70C0D"/>
    <w:rsid w:val="00D70E5B"/>
    <w:rsid w:val="00D70ED4"/>
    <w:rsid w:val="00D7113F"/>
    <w:rsid w:val="00D719EF"/>
    <w:rsid w:val="00D71ADC"/>
    <w:rsid w:val="00D71C36"/>
    <w:rsid w:val="00D723D1"/>
    <w:rsid w:val="00D7248F"/>
    <w:rsid w:val="00D726E0"/>
    <w:rsid w:val="00D7279A"/>
    <w:rsid w:val="00D7280B"/>
    <w:rsid w:val="00D72849"/>
    <w:rsid w:val="00D72DD3"/>
    <w:rsid w:val="00D734B3"/>
    <w:rsid w:val="00D734D3"/>
    <w:rsid w:val="00D7354D"/>
    <w:rsid w:val="00D73678"/>
    <w:rsid w:val="00D73C60"/>
    <w:rsid w:val="00D7436E"/>
    <w:rsid w:val="00D743D6"/>
    <w:rsid w:val="00D7449D"/>
    <w:rsid w:val="00D748AD"/>
    <w:rsid w:val="00D74C42"/>
    <w:rsid w:val="00D7510B"/>
    <w:rsid w:val="00D75221"/>
    <w:rsid w:val="00D755A7"/>
    <w:rsid w:val="00D758BA"/>
    <w:rsid w:val="00D75B91"/>
    <w:rsid w:val="00D75C20"/>
    <w:rsid w:val="00D75D44"/>
    <w:rsid w:val="00D75DB5"/>
    <w:rsid w:val="00D75EFD"/>
    <w:rsid w:val="00D76044"/>
    <w:rsid w:val="00D76252"/>
    <w:rsid w:val="00D76766"/>
    <w:rsid w:val="00D767FA"/>
    <w:rsid w:val="00D76FA5"/>
    <w:rsid w:val="00D772FF"/>
    <w:rsid w:val="00D77A6A"/>
    <w:rsid w:val="00D77E08"/>
    <w:rsid w:val="00D77F98"/>
    <w:rsid w:val="00D80215"/>
    <w:rsid w:val="00D8086C"/>
    <w:rsid w:val="00D80957"/>
    <w:rsid w:val="00D80AC8"/>
    <w:rsid w:val="00D80EE6"/>
    <w:rsid w:val="00D814DD"/>
    <w:rsid w:val="00D81A79"/>
    <w:rsid w:val="00D8254D"/>
    <w:rsid w:val="00D82979"/>
    <w:rsid w:val="00D829F5"/>
    <w:rsid w:val="00D83070"/>
    <w:rsid w:val="00D8313C"/>
    <w:rsid w:val="00D83149"/>
    <w:rsid w:val="00D83530"/>
    <w:rsid w:val="00D83831"/>
    <w:rsid w:val="00D83AF4"/>
    <w:rsid w:val="00D83E8B"/>
    <w:rsid w:val="00D83F16"/>
    <w:rsid w:val="00D83F81"/>
    <w:rsid w:val="00D84216"/>
    <w:rsid w:val="00D8425C"/>
    <w:rsid w:val="00D84B0A"/>
    <w:rsid w:val="00D84BB8"/>
    <w:rsid w:val="00D84C1C"/>
    <w:rsid w:val="00D852AB"/>
    <w:rsid w:val="00D85444"/>
    <w:rsid w:val="00D866E7"/>
    <w:rsid w:val="00D86EEA"/>
    <w:rsid w:val="00D8778F"/>
    <w:rsid w:val="00D87B9F"/>
    <w:rsid w:val="00D9096F"/>
    <w:rsid w:val="00D90D68"/>
    <w:rsid w:val="00D91036"/>
    <w:rsid w:val="00D916A9"/>
    <w:rsid w:val="00D91F2B"/>
    <w:rsid w:val="00D9223A"/>
    <w:rsid w:val="00D9246E"/>
    <w:rsid w:val="00D92AC0"/>
    <w:rsid w:val="00D9363A"/>
    <w:rsid w:val="00D93D87"/>
    <w:rsid w:val="00D940BF"/>
    <w:rsid w:val="00D942FA"/>
    <w:rsid w:val="00D9438A"/>
    <w:rsid w:val="00D946D8"/>
    <w:rsid w:val="00D947EA"/>
    <w:rsid w:val="00D94AD9"/>
    <w:rsid w:val="00D94B91"/>
    <w:rsid w:val="00D94DB5"/>
    <w:rsid w:val="00D94EB9"/>
    <w:rsid w:val="00D9516F"/>
    <w:rsid w:val="00D951E0"/>
    <w:rsid w:val="00D95397"/>
    <w:rsid w:val="00D95C0A"/>
    <w:rsid w:val="00D960C5"/>
    <w:rsid w:val="00D96404"/>
    <w:rsid w:val="00D9673C"/>
    <w:rsid w:val="00D96821"/>
    <w:rsid w:val="00D96D78"/>
    <w:rsid w:val="00D96D79"/>
    <w:rsid w:val="00D96E32"/>
    <w:rsid w:val="00D97BB8"/>
    <w:rsid w:val="00DA05CE"/>
    <w:rsid w:val="00DA093C"/>
    <w:rsid w:val="00DA16E8"/>
    <w:rsid w:val="00DA1A86"/>
    <w:rsid w:val="00DA2296"/>
    <w:rsid w:val="00DA277D"/>
    <w:rsid w:val="00DA28CD"/>
    <w:rsid w:val="00DA2AFB"/>
    <w:rsid w:val="00DA2C11"/>
    <w:rsid w:val="00DA32B7"/>
    <w:rsid w:val="00DA3B77"/>
    <w:rsid w:val="00DA3F01"/>
    <w:rsid w:val="00DA4131"/>
    <w:rsid w:val="00DA49CF"/>
    <w:rsid w:val="00DA4A8F"/>
    <w:rsid w:val="00DA4BD8"/>
    <w:rsid w:val="00DA4FAA"/>
    <w:rsid w:val="00DA572A"/>
    <w:rsid w:val="00DA57BE"/>
    <w:rsid w:val="00DA5940"/>
    <w:rsid w:val="00DA6247"/>
    <w:rsid w:val="00DA691F"/>
    <w:rsid w:val="00DA71C3"/>
    <w:rsid w:val="00DA755C"/>
    <w:rsid w:val="00DA7788"/>
    <w:rsid w:val="00DA7885"/>
    <w:rsid w:val="00DA7B68"/>
    <w:rsid w:val="00DA7EB5"/>
    <w:rsid w:val="00DA7EB7"/>
    <w:rsid w:val="00DB0054"/>
    <w:rsid w:val="00DB06E4"/>
    <w:rsid w:val="00DB072C"/>
    <w:rsid w:val="00DB09E2"/>
    <w:rsid w:val="00DB0D73"/>
    <w:rsid w:val="00DB168B"/>
    <w:rsid w:val="00DB1E69"/>
    <w:rsid w:val="00DB1EFA"/>
    <w:rsid w:val="00DB26DA"/>
    <w:rsid w:val="00DB28F3"/>
    <w:rsid w:val="00DB2D6A"/>
    <w:rsid w:val="00DB2E88"/>
    <w:rsid w:val="00DB2E90"/>
    <w:rsid w:val="00DB2EDD"/>
    <w:rsid w:val="00DB315F"/>
    <w:rsid w:val="00DB385B"/>
    <w:rsid w:val="00DB38C5"/>
    <w:rsid w:val="00DB39F1"/>
    <w:rsid w:val="00DB3AC9"/>
    <w:rsid w:val="00DB3B2E"/>
    <w:rsid w:val="00DB4577"/>
    <w:rsid w:val="00DB4735"/>
    <w:rsid w:val="00DB4BC4"/>
    <w:rsid w:val="00DB533E"/>
    <w:rsid w:val="00DB5437"/>
    <w:rsid w:val="00DB54E8"/>
    <w:rsid w:val="00DB60D8"/>
    <w:rsid w:val="00DB610C"/>
    <w:rsid w:val="00DB624F"/>
    <w:rsid w:val="00DB64FF"/>
    <w:rsid w:val="00DB663A"/>
    <w:rsid w:val="00DB6FDA"/>
    <w:rsid w:val="00DB7212"/>
    <w:rsid w:val="00DB7325"/>
    <w:rsid w:val="00DB77AD"/>
    <w:rsid w:val="00DB799F"/>
    <w:rsid w:val="00DB7A0E"/>
    <w:rsid w:val="00DB7A35"/>
    <w:rsid w:val="00DC0070"/>
    <w:rsid w:val="00DC01D4"/>
    <w:rsid w:val="00DC023B"/>
    <w:rsid w:val="00DC029C"/>
    <w:rsid w:val="00DC0450"/>
    <w:rsid w:val="00DC0BBF"/>
    <w:rsid w:val="00DC0C99"/>
    <w:rsid w:val="00DC12B4"/>
    <w:rsid w:val="00DC149B"/>
    <w:rsid w:val="00DC1930"/>
    <w:rsid w:val="00DC1970"/>
    <w:rsid w:val="00DC2105"/>
    <w:rsid w:val="00DC2220"/>
    <w:rsid w:val="00DC23FB"/>
    <w:rsid w:val="00DC2B69"/>
    <w:rsid w:val="00DC3278"/>
    <w:rsid w:val="00DC3592"/>
    <w:rsid w:val="00DC3938"/>
    <w:rsid w:val="00DC3FE2"/>
    <w:rsid w:val="00DC403C"/>
    <w:rsid w:val="00DC4228"/>
    <w:rsid w:val="00DC4316"/>
    <w:rsid w:val="00DC458B"/>
    <w:rsid w:val="00DC4779"/>
    <w:rsid w:val="00DC486E"/>
    <w:rsid w:val="00DC4A8A"/>
    <w:rsid w:val="00DC4B05"/>
    <w:rsid w:val="00DC5791"/>
    <w:rsid w:val="00DC57BB"/>
    <w:rsid w:val="00DC57D3"/>
    <w:rsid w:val="00DC58D6"/>
    <w:rsid w:val="00DC5B62"/>
    <w:rsid w:val="00DC5DCE"/>
    <w:rsid w:val="00DC6415"/>
    <w:rsid w:val="00DC6897"/>
    <w:rsid w:val="00DC6A35"/>
    <w:rsid w:val="00DC6CCD"/>
    <w:rsid w:val="00DC7028"/>
    <w:rsid w:val="00DC71F7"/>
    <w:rsid w:val="00DC73AC"/>
    <w:rsid w:val="00DC7768"/>
    <w:rsid w:val="00DC7DC5"/>
    <w:rsid w:val="00DC7EB8"/>
    <w:rsid w:val="00DD0117"/>
    <w:rsid w:val="00DD04F2"/>
    <w:rsid w:val="00DD05FC"/>
    <w:rsid w:val="00DD0844"/>
    <w:rsid w:val="00DD1321"/>
    <w:rsid w:val="00DD1B23"/>
    <w:rsid w:val="00DD1F74"/>
    <w:rsid w:val="00DD2036"/>
    <w:rsid w:val="00DD265D"/>
    <w:rsid w:val="00DD342F"/>
    <w:rsid w:val="00DD369E"/>
    <w:rsid w:val="00DD3946"/>
    <w:rsid w:val="00DD4210"/>
    <w:rsid w:val="00DD4240"/>
    <w:rsid w:val="00DD4275"/>
    <w:rsid w:val="00DD4402"/>
    <w:rsid w:val="00DD4D11"/>
    <w:rsid w:val="00DD4E34"/>
    <w:rsid w:val="00DD4F11"/>
    <w:rsid w:val="00DD4F49"/>
    <w:rsid w:val="00DD50E2"/>
    <w:rsid w:val="00DD52F5"/>
    <w:rsid w:val="00DD531C"/>
    <w:rsid w:val="00DD53E4"/>
    <w:rsid w:val="00DD5746"/>
    <w:rsid w:val="00DD58C3"/>
    <w:rsid w:val="00DD5975"/>
    <w:rsid w:val="00DD6146"/>
    <w:rsid w:val="00DD624D"/>
    <w:rsid w:val="00DD6771"/>
    <w:rsid w:val="00DD68D7"/>
    <w:rsid w:val="00DD6C56"/>
    <w:rsid w:val="00DD6C90"/>
    <w:rsid w:val="00DD6F35"/>
    <w:rsid w:val="00DD7080"/>
    <w:rsid w:val="00DD7608"/>
    <w:rsid w:val="00DD7AEA"/>
    <w:rsid w:val="00DD7CC3"/>
    <w:rsid w:val="00DD7F0B"/>
    <w:rsid w:val="00DE04F1"/>
    <w:rsid w:val="00DE0500"/>
    <w:rsid w:val="00DE0626"/>
    <w:rsid w:val="00DE10CA"/>
    <w:rsid w:val="00DE1321"/>
    <w:rsid w:val="00DE16D6"/>
    <w:rsid w:val="00DE1ED3"/>
    <w:rsid w:val="00DE21F8"/>
    <w:rsid w:val="00DE22C2"/>
    <w:rsid w:val="00DE2493"/>
    <w:rsid w:val="00DE2879"/>
    <w:rsid w:val="00DE2880"/>
    <w:rsid w:val="00DE2CB9"/>
    <w:rsid w:val="00DE2CE2"/>
    <w:rsid w:val="00DE2EB7"/>
    <w:rsid w:val="00DE2F75"/>
    <w:rsid w:val="00DE3053"/>
    <w:rsid w:val="00DE30BC"/>
    <w:rsid w:val="00DE3204"/>
    <w:rsid w:val="00DE324D"/>
    <w:rsid w:val="00DE409C"/>
    <w:rsid w:val="00DE42C8"/>
    <w:rsid w:val="00DE489B"/>
    <w:rsid w:val="00DE48DE"/>
    <w:rsid w:val="00DE4A2E"/>
    <w:rsid w:val="00DE5167"/>
    <w:rsid w:val="00DE55D8"/>
    <w:rsid w:val="00DE5789"/>
    <w:rsid w:val="00DE6603"/>
    <w:rsid w:val="00DE67FB"/>
    <w:rsid w:val="00DE689B"/>
    <w:rsid w:val="00DE6C11"/>
    <w:rsid w:val="00DE6E51"/>
    <w:rsid w:val="00DE708E"/>
    <w:rsid w:val="00DE72F9"/>
    <w:rsid w:val="00DE7AED"/>
    <w:rsid w:val="00DF050E"/>
    <w:rsid w:val="00DF0B07"/>
    <w:rsid w:val="00DF183F"/>
    <w:rsid w:val="00DF1942"/>
    <w:rsid w:val="00DF1D6C"/>
    <w:rsid w:val="00DF2079"/>
    <w:rsid w:val="00DF2107"/>
    <w:rsid w:val="00DF26B8"/>
    <w:rsid w:val="00DF2ACF"/>
    <w:rsid w:val="00DF2AD2"/>
    <w:rsid w:val="00DF2C7F"/>
    <w:rsid w:val="00DF30F6"/>
    <w:rsid w:val="00DF3325"/>
    <w:rsid w:val="00DF368D"/>
    <w:rsid w:val="00DF3799"/>
    <w:rsid w:val="00DF3970"/>
    <w:rsid w:val="00DF3A3F"/>
    <w:rsid w:val="00DF3ECE"/>
    <w:rsid w:val="00DF46B6"/>
    <w:rsid w:val="00DF4788"/>
    <w:rsid w:val="00DF481B"/>
    <w:rsid w:val="00DF483A"/>
    <w:rsid w:val="00DF4A65"/>
    <w:rsid w:val="00DF504D"/>
    <w:rsid w:val="00DF55AB"/>
    <w:rsid w:val="00DF57FD"/>
    <w:rsid w:val="00DF58D0"/>
    <w:rsid w:val="00DF5D38"/>
    <w:rsid w:val="00DF5D7B"/>
    <w:rsid w:val="00DF6043"/>
    <w:rsid w:val="00DF6066"/>
    <w:rsid w:val="00DF6463"/>
    <w:rsid w:val="00DF6500"/>
    <w:rsid w:val="00DF69C0"/>
    <w:rsid w:val="00DF6BAA"/>
    <w:rsid w:val="00DF7022"/>
    <w:rsid w:val="00DF7495"/>
    <w:rsid w:val="00DF7505"/>
    <w:rsid w:val="00DF7B4B"/>
    <w:rsid w:val="00DF7BA1"/>
    <w:rsid w:val="00DF7DA1"/>
    <w:rsid w:val="00DF7E82"/>
    <w:rsid w:val="00E0022F"/>
    <w:rsid w:val="00E00510"/>
    <w:rsid w:val="00E005F1"/>
    <w:rsid w:val="00E00C13"/>
    <w:rsid w:val="00E00E04"/>
    <w:rsid w:val="00E011A3"/>
    <w:rsid w:val="00E01412"/>
    <w:rsid w:val="00E01E0D"/>
    <w:rsid w:val="00E02102"/>
    <w:rsid w:val="00E0211B"/>
    <w:rsid w:val="00E026C8"/>
    <w:rsid w:val="00E0277A"/>
    <w:rsid w:val="00E02783"/>
    <w:rsid w:val="00E02851"/>
    <w:rsid w:val="00E02A74"/>
    <w:rsid w:val="00E030AC"/>
    <w:rsid w:val="00E03927"/>
    <w:rsid w:val="00E03CFE"/>
    <w:rsid w:val="00E0403F"/>
    <w:rsid w:val="00E042F2"/>
    <w:rsid w:val="00E04806"/>
    <w:rsid w:val="00E0482F"/>
    <w:rsid w:val="00E04E6C"/>
    <w:rsid w:val="00E04FA4"/>
    <w:rsid w:val="00E050BF"/>
    <w:rsid w:val="00E0510C"/>
    <w:rsid w:val="00E0558B"/>
    <w:rsid w:val="00E05828"/>
    <w:rsid w:val="00E058D2"/>
    <w:rsid w:val="00E05915"/>
    <w:rsid w:val="00E05E25"/>
    <w:rsid w:val="00E063CC"/>
    <w:rsid w:val="00E06C45"/>
    <w:rsid w:val="00E06C89"/>
    <w:rsid w:val="00E072AE"/>
    <w:rsid w:val="00E076B4"/>
    <w:rsid w:val="00E07804"/>
    <w:rsid w:val="00E07BD1"/>
    <w:rsid w:val="00E10362"/>
    <w:rsid w:val="00E1072D"/>
    <w:rsid w:val="00E107D4"/>
    <w:rsid w:val="00E10F37"/>
    <w:rsid w:val="00E116EA"/>
    <w:rsid w:val="00E121D7"/>
    <w:rsid w:val="00E12801"/>
    <w:rsid w:val="00E1291C"/>
    <w:rsid w:val="00E12AA2"/>
    <w:rsid w:val="00E12C34"/>
    <w:rsid w:val="00E12C51"/>
    <w:rsid w:val="00E12E43"/>
    <w:rsid w:val="00E131C7"/>
    <w:rsid w:val="00E1344A"/>
    <w:rsid w:val="00E139FD"/>
    <w:rsid w:val="00E13A81"/>
    <w:rsid w:val="00E13D6A"/>
    <w:rsid w:val="00E140AB"/>
    <w:rsid w:val="00E1412F"/>
    <w:rsid w:val="00E14373"/>
    <w:rsid w:val="00E14486"/>
    <w:rsid w:val="00E1484E"/>
    <w:rsid w:val="00E1499C"/>
    <w:rsid w:val="00E14F85"/>
    <w:rsid w:val="00E15374"/>
    <w:rsid w:val="00E1563A"/>
    <w:rsid w:val="00E159D4"/>
    <w:rsid w:val="00E160BB"/>
    <w:rsid w:val="00E1645B"/>
    <w:rsid w:val="00E16573"/>
    <w:rsid w:val="00E16FD0"/>
    <w:rsid w:val="00E17089"/>
    <w:rsid w:val="00E1708C"/>
    <w:rsid w:val="00E175BD"/>
    <w:rsid w:val="00E178FB"/>
    <w:rsid w:val="00E2003D"/>
    <w:rsid w:val="00E200FD"/>
    <w:rsid w:val="00E20294"/>
    <w:rsid w:val="00E2130B"/>
    <w:rsid w:val="00E21359"/>
    <w:rsid w:val="00E213F0"/>
    <w:rsid w:val="00E21496"/>
    <w:rsid w:val="00E21BFE"/>
    <w:rsid w:val="00E21EF0"/>
    <w:rsid w:val="00E21F0F"/>
    <w:rsid w:val="00E21FC9"/>
    <w:rsid w:val="00E223B4"/>
    <w:rsid w:val="00E2278A"/>
    <w:rsid w:val="00E2288A"/>
    <w:rsid w:val="00E23114"/>
    <w:rsid w:val="00E23659"/>
    <w:rsid w:val="00E23685"/>
    <w:rsid w:val="00E236F2"/>
    <w:rsid w:val="00E23BBC"/>
    <w:rsid w:val="00E23DE7"/>
    <w:rsid w:val="00E24E53"/>
    <w:rsid w:val="00E25102"/>
    <w:rsid w:val="00E254FB"/>
    <w:rsid w:val="00E25630"/>
    <w:rsid w:val="00E25709"/>
    <w:rsid w:val="00E25877"/>
    <w:rsid w:val="00E25F17"/>
    <w:rsid w:val="00E2646B"/>
    <w:rsid w:val="00E26961"/>
    <w:rsid w:val="00E270D8"/>
    <w:rsid w:val="00E2749A"/>
    <w:rsid w:val="00E27550"/>
    <w:rsid w:val="00E278E9"/>
    <w:rsid w:val="00E27AFB"/>
    <w:rsid w:val="00E27D3C"/>
    <w:rsid w:val="00E27E58"/>
    <w:rsid w:val="00E27F76"/>
    <w:rsid w:val="00E27F7A"/>
    <w:rsid w:val="00E304AB"/>
    <w:rsid w:val="00E307D8"/>
    <w:rsid w:val="00E30FA9"/>
    <w:rsid w:val="00E31024"/>
    <w:rsid w:val="00E314EC"/>
    <w:rsid w:val="00E32708"/>
    <w:rsid w:val="00E32976"/>
    <w:rsid w:val="00E32D3B"/>
    <w:rsid w:val="00E32E84"/>
    <w:rsid w:val="00E32F23"/>
    <w:rsid w:val="00E33140"/>
    <w:rsid w:val="00E332B7"/>
    <w:rsid w:val="00E3339E"/>
    <w:rsid w:val="00E3374F"/>
    <w:rsid w:val="00E337E7"/>
    <w:rsid w:val="00E33D13"/>
    <w:rsid w:val="00E33DF0"/>
    <w:rsid w:val="00E33FCA"/>
    <w:rsid w:val="00E3418D"/>
    <w:rsid w:val="00E3465D"/>
    <w:rsid w:val="00E34691"/>
    <w:rsid w:val="00E349C1"/>
    <w:rsid w:val="00E34BD5"/>
    <w:rsid w:val="00E34CB6"/>
    <w:rsid w:val="00E358BB"/>
    <w:rsid w:val="00E35C2D"/>
    <w:rsid w:val="00E35D3C"/>
    <w:rsid w:val="00E3624F"/>
    <w:rsid w:val="00E36497"/>
    <w:rsid w:val="00E365EB"/>
    <w:rsid w:val="00E3680B"/>
    <w:rsid w:val="00E36872"/>
    <w:rsid w:val="00E36923"/>
    <w:rsid w:val="00E36B7D"/>
    <w:rsid w:val="00E37AF9"/>
    <w:rsid w:val="00E37B1E"/>
    <w:rsid w:val="00E37E8A"/>
    <w:rsid w:val="00E404A0"/>
    <w:rsid w:val="00E4089F"/>
    <w:rsid w:val="00E40CC5"/>
    <w:rsid w:val="00E413E3"/>
    <w:rsid w:val="00E4198B"/>
    <w:rsid w:val="00E41AFA"/>
    <w:rsid w:val="00E4219E"/>
    <w:rsid w:val="00E4247C"/>
    <w:rsid w:val="00E42A0B"/>
    <w:rsid w:val="00E42FEC"/>
    <w:rsid w:val="00E43252"/>
    <w:rsid w:val="00E4327E"/>
    <w:rsid w:val="00E4333F"/>
    <w:rsid w:val="00E43A0B"/>
    <w:rsid w:val="00E4413C"/>
    <w:rsid w:val="00E44468"/>
    <w:rsid w:val="00E44B66"/>
    <w:rsid w:val="00E44BC4"/>
    <w:rsid w:val="00E44E4B"/>
    <w:rsid w:val="00E45611"/>
    <w:rsid w:val="00E45913"/>
    <w:rsid w:val="00E45BA5"/>
    <w:rsid w:val="00E45CFA"/>
    <w:rsid w:val="00E45D76"/>
    <w:rsid w:val="00E45E7B"/>
    <w:rsid w:val="00E45EE4"/>
    <w:rsid w:val="00E4633E"/>
    <w:rsid w:val="00E464C7"/>
    <w:rsid w:val="00E4706B"/>
    <w:rsid w:val="00E47F5D"/>
    <w:rsid w:val="00E50206"/>
    <w:rsid w:val="00E52582"/>
    <w:rsid w:val="00E525C8"/>
    <w:rsid w:val="00E527E1"/>
    <w:rsid w:val="00E52DA2"/>
    <w:rsid w:val="00E52E82"/>
    <w:rsid w:val="00E530E0"/>
    <w:rsid w:val="00E53115"/>
    <w:rsid w:val="00E534C0"/>
    <w:rsid w:val="00E53790"/>
    <w:rsid w:val="00E53924"/>
    <w:rsid w:val="00E53A8E"/>
    <w:rsid w:val="00E5453D"/>
    <w:rsid w:val="00E546A4"/>
    <w:rsid w:val="00E546AB"/>
    <w:rsid w:val="00E54923"/>
    <w:rsid w:val="00E54AFF"/>
    <w:rsid w:val="00E54BAC"/>
    <w:rsid w:val="00E556A7"/>
    <w:rsid w:val="00E5584E"/>
    <w:rsid w:val="00E558D7"/>
    <w:rsid w:val="00E5627E"/>
    <w:rsid w:val="00E563E1"/>
    <w:rsid w:val="00E56506"/>
    <w:rsid w:val="00E56A39"/>
    <w:rsid w:val="00E56DE0"/>
    <w:rsid w:val="00E570BA"/>
    <w:rsid w:val="00E575C6"/>
    <w:rsid w:val="00E57846"/>
    <w:rsid w:val="00E578D0"/>
    <w:rsid w:val="00E578D5"/>
    <w:rsid w:val="00E57D01"/>
    <w:rsid w:val="00E57F63"/>
    <w:rsid w:val="00E6052F"/>
    <w:rsid w:val="00E606E1"/>
    <w:rsid w:val="00E60706"/>
    <w:rsid w:val="00E607A1"/>
    <w:rsid w:val="00E6080D"/>
    <w:rsid w:val="00E618B7"/>
    <w:rsid w:val="00E61E0A"/>
    <w:rsid w:val="00E6218A"/>
    <w:rsid w:val="00E62A50"/>
    <w:rsid w:val="00E62AE3"/>
    <w:rsid w:val="00E62D3A"/>
    <w:rsid w:val="00E63128"/>
    <w:rsid w:val="00E63208"/>
    <w:rsid w:val="00E63880"/>
    <w:rsid w:val="00E64250"/>
    <w:rsid w:val="00E6431D"/>
    <w:rsid w:val="00E643A8"/>
    <w:rsid w:val="00E643CC"/>
    <w:rsid w:val="00E644EA"/>
    <w:rsid w:val="00E64E8D"/>
    <w:rsid w:val="00E64F77"/>
    <w:rsid w:val="00E65027"/>
    <w:rsid w:val="00E651E7"/>
    <w:rsid w:val="00E65448"/>
    <w:rsid w:val="00E654F6"/>
    <w:rsid w:val="00E65A1E"/>
    <w:rsid w:val="00E6623B"/>
    <w:rsid w:val="00E66427"/>
    <w:rsid w:val="00E6657B"/>
    <w:rsid w:val="00E6666D"/>
    <w:rsid w:val="00E66DE0"/>
    <w:rsid w:val="00E66ED3"/>
    <w:rsid w:val="00E6726E"/>
    <w:rsid w:val="00E67429"/>
    <w:rsid w:val="00E67B3C"/>
    <w:rsid w:val="00E67BE8"/>
    <w:rsid w:val="00E67C36"/>
    <w:rsid w:val="00E67FAE"/>
    <w:rsid w:val="00E703CF"/>
    <w:rsid w:val="00E705D0"/>
    <w:rsid w:val="00E708F9"/>
    <w:rsid w:val="00E70A97"/>
    <w:rsid w:val="00E70B5E"/>
    <w:rsid w:val="00E70F99"/>
    <w:rsid w:val="00E7124A"/>
    <w:rsid w:val="00E7135A"/>
    <w:rsid w:val="00E713AE"/>
    <w:rsid w:val="00E71720"/>
    <w:rsid w:val="00E72670"/>
    <w:rsid w:val="00E72D14"/>
    <w:rsid w:val="00E734AA"/>
    <w:rsid w:val="00E73AAF"/>
    <w:rsid w:val="00E73D26"/>
    <w:rsid w:val="00E741A9"/>
    <w:rsid w:val="00E7424A"/>
    <w:rsid w:val="00E74467"/>
    <w:rsid w:val="00E74568"/>
    <w:rsid w:val="00E747FD"/>
    <w:rsid w:val="00E74909"/>
    <w:rsid w:val="00E74B0C"/>
    <w:rsid w:val="00E74BE0"/>
    <w:rsid w:val="00E74DBF"/>
    <w:rsid w:val="00E75063"/>
    <w:rsid w:val="00E754F7"/>
    <w:rsid w:val="00E75545"/>
    <w:rsid w:val="00E7566F"/>
    <w:rsid w:val="00E7567D"/>
    <w:rsid w:val="00E7591D"/>
    <w:rsid w:val="00E759E7"/>
    <w:rsid w:val="00E75EC2"/>
    <w:rsid w:val="00E761C9"/>
    <w:rsid w:val="00E7664B"/>
    <w:rsid w:val="00E769CA"/>
    <w:rsid w:val="00E773D9"/>
    <w:rsid w:val="00E77509"/>
    <w:rsid w:val="00E775DC"/>
    <w:rsid w:val="00E77957"/>
    <w:rsid w:val="00E77DE2"/>
    <w:rsid w:val="00E800FF"/>
    <w:rsid w:val="00E80356"/>
    <w:rsid w:val="00E806D0"/>
    <w:rsid w:val="00E809E4"/>
    <w:rsid w:val="00E8120B"/>
    <w:rsid w:val="00E81297"/>
    <w:rsid w:val="00E81A74"/>
    <w:rsid w:val="00E81C94"/>
    <w:rsid w:val="00E81E0B"/>
    <w:rsid w:val="00E82224"/>
    <w:rsid w:val="00E822BE"/>
    <w:rsid w:val="00E82811"/>
    <w:rsid w:val="00E82A84"/>
    <w:rsid w:val="00E82FCA"/>
    <w:rsid w:val="00E84109"/>
    <w:rsid w:val="00E842F9"/>
    <w:rsid w:val="00E84341"/>
    <w:rsid w:val="00E844A4"/>
    <w:rsid w:val="00E84C4B"/>
    <w:rsid w:val="00E851F1"/>
    <w:rsid w:val="00E85C9D"/>
    <w:rsid w:val="00E85D5C"/>
    <w:rsid w:val="00E86067"/>
    <w:rsid w:val="00E86097"/>
    <w:rsid w:val="00E8620D"/>
    <w:rsid w:val="00E86374"/>
    <w:rsid w:val="00E86456"/>
    <w:rsid w:val="00E8648A"/>
    <w:rsid w:val="00E865E7"/>
    <w:rsid w:val="00E86960"/>
    <w:rsid w:val="00E869C2"/>
    <w:rsid w:val="00E869F6"/>
    <w:rsid w:val="00E86B9D"/>
    <w:rsid w:val="00E86B9F"/>
    <w:rsid w:val="00E87543"/>
    <w:rsid w:val="00E90321"/>
    <w:rsid w:val="00E90736"/>
    <w:rsid w:val="00E9080F"/>
    <w:rsid w:val="00E9083E"/>
    <w:rsid w:val="00E90D09"/>
    <w:rsid w:val="00E90F82"/>
    <w:rsid w:val="00E91472"/>
    <w:rsid w:val="00E9155B"/>
    <w:rsid w:val="00E9155C"/>
    <w:rsid w:val="00E91FDC"/>
    <w:rsid w:val="00E923C5"/>
    <w:rsid w:val="00E92630"/>
    <w:rsid w:val="00E92972"/>
    <w:rsid w:val="00E929BD"/>
    <w:rsid w:val="00E929D7"/>
    <w:rsid w:val="00E92B98"/>
    <w:rsid w:val="00E92FA5"/>
    <w:rsid w:val="00E930DD"/>
    <w:rsid w:val="00E931CA"/>
    <w:rsid w:val="00E932A5"/>
    <w:rsid w:val="00E933CE"/>
    <w:rsid w:val="00E933D1"/>
    <w:rsid w:val="00E93587"/>
    <w:rsid w:val="00E936A0"/>
    <w:rsid w:val="00E93BBD"/>
    <w:rsid w:val="00E93BD8"/>
    <w:rsid w:val="00E940B3"/>
    <w:rsid w:val="00E94101"/>
    <w:rsid w:val="00E9411E"/>
    <w:rsid w:val="00E947EF"/>
    <w:rsid w:val="00E94860"/>
    <w:rsid w:val="00E94FEA"/>
    <w:rsid w:val="00E952DE"/>
    <w:rsid w:val="00E95528"/>
    <w:rsid w:val="00E95713"/>
    <w:rsid w:val="00E95847"/>
    <w:rsid w:val="00E9592A"/>
    <w:rsid w:val="00E95968"/>
    <w:rsid w:val="00E95B79"/>
    <w:rsid w:val="00E95EDC"/>
    <w:rsid w:val="00E9608B"/>
    <w:rsid w:val="00E961FF"/>
    <w:rsid w:val="00E9645B"/>
    <w:rsid w:val="00E965D5"/>
    <w:rsid w:val="00E96D88"/>
    <w:rsid w:val="00E97183"/>
    <w:rsid w:val="00E97442"/>
    <w:rsid w:val="00E97ABF"/>
    <w:rsid w:val="00E97BE6"/>
    <w:rsid w:val="00EA0D73"/>
    <w:rsid w:val="00EA1379"/>
    <w:rsid w:val="00EA151D"/>
    <w:rsid w:val="00EA1805"/>
    <w:rsid w:val="00EA1BF2"/>
    <w:rsid w:val="00EA21A3"/>
    <w:rsid w:val="00EA2326"/>
    <w:rsid w:val="00EA269D"/>
    <w:rsid w:val="00EA2739"/>
    <w:rsid w:val="00EA2810"/>
    <w:rsid w:val="00EA2AEC"/>
    <w:rsid w:val="00EA2D87"/>
    <w:rsid w:val="00EA3008"/>
    <w:rsid w:val="00EA37AA"/>
    <w:rsid w:val="00EA39B9"/>
    <w:rsid w:val="00EA4063"/>
    <w:rsid w:val="00EA4214"/>
    <w:rsid w:val="00EA4C02"/>
    <w:rsid w:val="00EA4C67"/>
    <w:rsid w:val="00EA5469"/>
    <w:rsid w:val="00EA5515"/>
    <w:rsid w:val="00EA56F7"/>
    <w:rsid w:val="00EA57B9"/>
    <w:rsid w:val="00EA5CB9"/>
    <w:rsid w:val="00EA62C3"/>
    <w:rsid w:val="00EA699E"/>
    <w:rsid w:val="00EA74AF"/>
    <w:rsid w:val="00EA778C"/>
    <w:rsid w:val="00EA77BE"/>
    <w:rsid w:val="00EA789C"/>
    <w:rsid w:val="00EA7AAF"/>
    <w:rsid w:val="00EA7AD1"/>
    <w:rsid w:val="00EA7AD3"/>
    <w:rsid w:val="00EB0390"/>
    <w:rsid w:val="00EB05D2"/>
    <w:rsid w:val="00EB0A7F"/>
    <w:rsid w:val="00EB0CA3"/>
    <w:rsid w:val="00EB0D04"/>
    <w:rsid w:val="00EB0F7D"/>
    <w:rsid w:val="00EB1152"/>
    <w:rsid w:val="00EB11DF"/>
    <w:rsid w:val="00EB137E"/>
    <w:rsid w:val="00EB180B"/>
    <w:rsid w:val="00EB1884"/>
    <w:rsid w:val="00EB1A80"/>
    <w:rsid w:val="00EB1BB5"/>
    <w:rsid w:val="00EB1D73"/>
    <w:rsid w:val="00EB1F14"/>
    <w:rsid w:val="00EB1F63"/>
    <w:rsid w:val="00EB1FA2"/>
    <w:rsid w:val="00EB24A1"/>
    <w:rsid w:val="00EB288A"/>
    <w:rsid w:val="00EB2A69"/>
    <w:rsid w:val="00EB2B1C"/>
    <w:rsid w:val="00EB2EE6"/>
    <w:rsid w:val="00EB3AF3"/>
    <w:rsid w:val="00EB3CE4"/>
    <w:rsid w:val="00EB402C"/>
    <w:rsid w:val="00EB4262"/>
    <w:rsid w:val="00EB4497"/>
    <w:rsid w:val="00EB44AB"/>
    <w:rsid w:val="00EB4501"/>
    <w:rsid w:val="00EB45C6"/>
    <w:rsid w:val="00EB48ED"/>
    <w:rsid w:val="00EB4A6C"/>
    <w:rsid w:val="00EB501A"/>
    <w:rsid w:val="00EB556A"/>
    <w:rsid w:val="00EB5793"/>
    <w:rsid w:val="00EB5DF7"/>
    <w:rsid w:val="00EB60A4"/>
    <w:rsid w:val="00EB614E"/>
    <w:rsid w:val="00EB642A"/>
    <w:rsid w:val="00EB6539"/>
    <w:rsid w:val="00EB6689"/>
    <w:rsid w:val="00EB6949"/>
    <w:rsid w:val="00EB7049"/>
    <w:rsid w:val="00EB7248"/>
    <w:rsid w:val="00EB7BF1"/>
    <w:rsid w:val="00EC0433"/>
    <w:rsid w:val="00EC05FF"/>
    <w:rsid w:val="00EC0816"/>
    <w:rsid w:val="00EC0A9A"/>
    <w:rsid w:val="00EC0D0C"/>
    <w:rsid w:val="00EC1112"/>
    <w:rsid w:val="00EC134C"/>
    <w:rsid w:val="00EC1517"/>
    <w:rsid w:val="00EC16BD"/>
    <w:rsid w:val="00EC221D"/>
    <w:rsid w:val="00EC287C"/>
    <w:rsid w:val="00EC292B"/>
    <w:rsid w:val="00EC2D8A"/>
    <w:rsid w:val="00EC3090"/>
    <w:rsid w:val="00EC3873"/>
    <w:rsid w:val="00EC3AE3"/>
    <w:rsid w:val="00EC40CB"/>
    <w:rsid w:val="00EC4487"/>
    <w:rsid w:val="00EC4801"/>
    <w:rsid w:val="00EC4A21"/>
    <w:rsid w:val="00EC4A46"/>
    <w:rsid w:val="00EC4EAC"/>
    <w:rsid w:val="00EC50FF"/>
    <w:rsid w:val="00EC651A"/>
    <w:rsid w:val="00EC66A8"/>
    <w:rsid w:val="00EC6850"/>
    <w:rsid w:val="00EC7196"/>
    <w:rsid w:val="00ED00DC"/>
    <w:rsid w:val="00ED03B9"/>
    <w:rsid w:val="00ED07B9"/>
    <w:rsid w:val="00ED0923"/>
    <w:rsid w:val="00ED1268"/>
    <w:rsid w:val="00ED14A8"/>
    <w:rsid w:val="00ED1683"/>
    <w:rsid w:val="00ED16C0"/>
    <w:rsid w:val="00ED170C"/>
    <w:rsid w:val="00ED1D0D"/>
    <w:rsid w:val="00ED1E21"/>
    <w:rsid w:val="00ED1E75"/>
    <w:rsid w:val="00ED213B"/>
    <w:rsid w:val="00ED3330"/>
    <w:rsid w:val="00ED354E"/>
    <w:rsid w:val="00ED3606"/>
    <w:rsid w:val="00ED44DD"/>
    <w:rsid w:val="00ED4650"/>
    <w:rsid w:val="00ED4B92"/>
    <w:rsid w:val="00ED5071"/>
    <w:rsid w:val="00ED50D4"/>
    <w:rsid w:val="00ED5769"/>
    <w:rsid w:val="00ED5E6C"/>
    <w:rsid w:val="00ED5EA2"/>
    <w:rsid w:val="00ED6FB9"/>
    <w:rsid w:val="00ED7258"/>
    <w:rsid w:val="00ED7C14"/>
    <w:rsid w:val="00ED7CC9"/>
    <w:rsid w:val="00ED7E5D"/>
    <w:rsid w:val="00EE05ED"/>
    <w:rsid w:val="00EE0A5D"/>
    <w:rsid w:val="00EE0D5F"/>
    <w:rsid w:val="00EE1207"/>
    <w:rsid w:val="00EE1885"/>
    <w:rsid w:val="00EE1C7C"/>
    <w:rsid w:val="00EE1CA4"/>
    <w:rsid w:val="00EE1DA1"/>
    <w:rsid w:val="00EE2565"/>
    <w:rsid w:val="00EE256A"/>
    <w:rsid w:val="00EE2A17"/>
    <w:rsid w:val="00EE2BF0"/>
    <w:rsid w:val="00EE2FF6"/>
    <w:rsid w:val="00EE34EA"/>
    <w:rsid w:val="00EE3963"/>
    <w:rsid w:val="00EE3B06"/>
    <w:rsid w:val="00EE3E38"/>
    <w:rsid w:val="00EE448D"/>
    <w:rsid w:val="00EE4621"/>
    <w:rsid w:val="00EE4794"/>
    <w:rsid w:val="00EE4B68"/>
    <w:rsid w:val="00EE4E8B"/>
    <w:rsid w:val="00EE5026"/>
    <w:rsid w:val="00EE51BC"/>
    <w:rsid w:val="00EE5553"/>
    <w:rsid w:val="00EE577F"/>
    <w:rsid w:val="00EE58F7"/>
    <w:rsid w:val="00EE5975"/>
    <w:rsid w:val="00EE5C83"/>
    <w:rsid w:val="00EE642A"/>
    <w:rsid w:val="00EE6653"/>
    <w:rsid w:val="00EE67DC"/>
    <w:rsid w:val="00EE68EC"/>
    <w:rsid w:val="00EE6F83"/>
    <w:rsid w:val="00EE7C29"/>
    <w:rsid w:val="00EE7DF8"/>
    <w:rsid w:val="00EF03AB"/>
    <w:rsid w:val="00EF073E"/>
    <w:rsid w:val="00EF0AF7"/>
    <w:rsid w:val="00EF0BC1"/>
    <w:rsid w:val="00EF0BF8"/>
    <w:rsid w:val="00EF1049"/>
    <w:rsid w:val="00EF1A99"/>
    <w:rsid w:val="00EF1F93"/>
    <w:rsid w:val="00EF2024"/>
    <w:rsid w:val="00EF20F6"/>
    <w:rsid w:val="00EF2551"/>
    <w:rsid w:val="00EF2763"/>
    <w:rsid w:val="00EF2C74"/>
    <w:rsid w:val="00EF3371"/>
    <w:rsid w:val="00EF34BC"/>
    <w:rsid w:val="00EF3F74"/>
    <w:rsid w:val="00EF4259"/>
    <w:rsid w:val="00EF44CF"/>
    <w:rsid w:val="00EF4D67"/>
    <w:rsid w:val="00EF50F9"/>
    <w:rsid w:val="00EF5114"/>
    <w:rsid w:val="00EF53B8"/>
    <w:rsid w:val="00EF55E6"/>
    <w:rsid w:val="00EF5824"/>
    <w:rsid w:val="00EF5B94"/>
    <w:rsid w:val="00EF5BA4"/>
    <w:rsid w:val="00EF6055"/>
    <w:rsid w:val="00EF66B4"/>
    <w:rsid w:val="00EF68F4"/>
    <w:rsid w:val="00EF69AF"/>
    <w:rsid w:val="00EF6A55"/>
    <w:rsid w:val="00EF71D5"/>
    <w:rsid w:val="00EF7537"/>
    <w:rsid w:val="00EF79C3"/>
    <w:rsid w:val="00EF7A76"/>
    <w:rsid w:val="00EF7C00"/>
    <w:rsid w:val="00EF7D33"/>
    <w:rsid w:val="00EF7D35"/>
    <w:rsid w:val="00EF7F0A"/>
    <w:rsid w:val="00F00063"/>
    <w:rsid w:val="00F002C5"/>
    <w:rsid w:val="00F00610"/>
    <w:rsid w:val="00F0094F"/>
    <w:rsid w:val="00F00E33"/>
    <w:rsid w:val="00F00E68"/>
    <w:rsid w:val="00F01007"/>
    <w:rsid w:val="00F011F9"/>
    <w:rsid w:val="00F01277"/>
    <w:rsid w:val="00F0161D"/>
    <w:rsid w:val="00F01BD7"/>
    <w:rsid w:val="00F01CEF"/>
    <w:rsid w:val="00F01D4A"/>
    <w:rsid w:val="00F02062"/>
    <w:rsid w:val="00F021BB"/>
    <w:rsid w:val="00F02630"/>
    <w:rsid w:val="00F026A9"/>
    <w:rsid w:val="00F02780"/>
    <w:rsid w:val="00F03308"/>
    <w:rsid w:val="00F04189"/>
    <w:rsid w:val="00F04240"/>
    <w:rsid w:val="00F04551"/>
    <w:rsid w:val="00F04942"/>
    <w:rsid w:val="00F05A42"/>
    <w:rsid w:val="00F06388"/>
    <w:rsid w:val="00F06602"/>
    <w:rsid w:val="00F0666C"/>
    <w:rsid w:val="00F06963"/>
    <w:rsid w:val="00F06B4B"/>
    <w:rsid w:val="00F07395"/>
    <w:rsid w:val="00F07B44"/>
    <w:rsid w:val="00F07C94"/>
    <w:rsid w:val="00F1017E"/>
    <w:rsid w:val="00F101B1"/>
    <w:rsid w:val="00F1086C"/>
    <w:rsid w:val="00F10FEB"/>
    <w:rsid w:val="00F113A6"/>
    <w:rsid w:val="00F11D45"/>
    <w:rsid w:val="00F12152"/>
    <w:rsid w:val="00F128A2"/>
    <w:rsid w:val="00F128B6"/>
    <w:rsid w:val="00F12BE9"/>
    <w:rsid w:val="00F12D10"/>
    <w:rsid w:val="00F12F6C"/>
    <w:rsid w:val="00F131EF"/>
    <w:rsid w:val="00F13D93"/>
    <w:rsid w:val="00F1432D"/>
    <w:rsid w:val="00F14335"/>
    <w:rsid w:val="00F14630"/>
    <w:rsid w:val="00F14F93"/>
    <w:rsid w:val="00F151D4"/>
    <w:rsid w:val="00F15C96"/>
    <w:rsid w:val="00F15D67"/>
    <w:rsid w:val="00F16387"/>
    <w:rsid w:val="00F1688B"/>
    <w:rsid w:val="00F16AE1"/>
    <w:rsid w:val="00F176EE"/>
    <w:rsid w:val="00F17A7C"/>
    <w:rsid w:val="00F17CB0"/>
    <w:rsid w:val="00F204FA"/>
    <w:rsid w:val="00F20570"/>
    <w:rsid w:val="00F207D7"/>
    <w:rsid w:val="00F212CC"/>
    <w:rsid w:val="00F2172C"/>
    <w:rsid w:val="00F21DB7"/>
    <w:rsid w:val="00F221FB"/>
    <w:rsid w:val="00F22816"/>
    <w:rsid w:val="00F2284A"/>
    <w:rsid w:val="00F229A2"/>
    <w:rsid w:val="00F22A7E"/>
    <w:rsid w:val="00F22AD8"/>
    <w:rsid w:val="00F2344F"/>
    <w:rsid w:val="00F23650"/>
    <w:rsid w:val="00F247FC"/>
    <w:rsid w:val="00F24BAC"/>
    <w:rsid w:val="00F24F66"/>
    <w:rsid w:val="00F2510A"/>
    <w:rsid w:val="00F2513E"/>
    <w:rsid w:val="00F25185"/>
    <w:rsid w:val="00F253B6"/>
    <w:rsid w:val="00F25565"/>
    <w:rsid w:val="00F25820"/>
    <w:rsid w:val="00F25896"/>
    <w:rsid w:val="00F25B29"/>
    <w:rsid w:val="00F26825"/>
    <w:rsid w:val="00F26F38"/>
    <w:rsid w:val="00F272B9"/>
    <w:rsid w:val="00F277C2"/>
    <w:rsid w:val="00F279AF"/>
    <w:rsid w:val="00F30AD8"/>
    <w:rsid w:val="00F3113F"/>
    <w:rsid w:val="00F31491"/>
    <w:rsid w:val="00F315E1"/>
    <w:rsid w:val="00F31837"/>
    <w:rsid w:val="00F31E63"/>
    <w:rsid w:val="00F32027"/>
    <w:rsid w:val="00F320D6"/>
    <w:rsid w:val="00F320E2"/>
    <w:rsid w:val="00F321F9"/>
    <w:rsid w:val="00F32505"/>
    <w:rsid w:val="00F3258C"/>
    <w:rsid w:val="00F3297D"/>
    <w:rsid w:val="00F32C87"/>
    <w:rsid w:val="00F32E9A"/>
    <w:rsid w:val="00F32ED7"/>
    <w:rsid w:val="00F33104"/>
    <w:rsid w:val="00F332AD"/>
    <w:rsid w:val="00F33A61"/>
    <w:rsid w:val="00F33C18"/>
    <w:rsid w:val="00F341DF"/>
    <w:rsid w:val="00F3432D"/>
    <w:rsid w:val="00F347AD"/>
    <w:rsid w:val="00F34ECE"/>
    <w:rsid w:val="00F3512C"/>
    <w:rsid w:val="00F3541C"/>
    <w:rsid w:val="00F356C3"/>
    <w:rsid w:val="00F357CD"/>
    <w:rsid w:val="00F35840"/>
    <w:rsid w:val="00F36475"/>
    <w:rsid w:val="00F3649A"/>
    <w:rsid w:val="00F364B3"/>
    <w:rsid w:val="00F36699"/>
    <w:rsid w:val="00F36786"/>
    <w:rsid w:val="00F36918"/>
    <w:rsid w:val="00F369BB"/>
    <w:rsid w:val="00F36DF7"/>
    <w:rsid w:val="00F37323"/>
    <w:rsid w:val="00F3754B"/>
    <w:rsid w:val="00F376BE"/>
    <w:rsid w:val="00F378EA"/>
    <w:rsid w:val="00F37D65"/>
    <w:rsid w:val="00F405AA"/>
    <w:rsid w:val="00F411DF"/>
    <w:rsid w:val="00F41567"/>
    <w:rsid w:val="00F41796"/>
    <w:rsid w:val="00F41D0C"/>
    <w:rsid w:val="00F41E12"/>
    <w:rsid w:val="00F4259C"/>
    <w:rsid w:val="00F42899"/>
    <w:rsid w:val="00F42B84"/>
    <w:rsid w:val="00F42EB4"/>
    <w:rsid w:val="00F42F23"/>
    <w:rsid w:val="00F43361"/>
    <w:rsid w:val="00F43645"/>
    <w:rsid w:val="00F445F9"/>
    <w:rsid w:val="00F44950"/>
    <w:rsid w:val="00F449BD"/>
    <w:rsid w:val="00F44D48"/>
    <w:rsid w:val="00F44F3B"/>
    <w:rsid w:val="00F45137"/>
    <w:rsid w:val="00F45266"/>
    <w:rsid w:val="00F4577A"/>
    <w:rsid w:val="00F459EE"/>
    <w:rsid w:val="00F45A24"/>
    <w:rsid w:val="00F45A46"/>
    <w:rsid w:val="00F45DA6"/>
    <w:rsid w:val="00F45FE8"/>
    <w:rsid w:val="00F4627F"/>
    <w:rsid w:val="00F46848"/>
    <w:rsid w:val="00F47106"/>
    <w:rsid w:val="00F4733E"/>
    <w:rsid w:val="00F47668"/>
    <w:rsid w:val="00F478B8"/>
    <w:rsid w:val="00F47C48"/>
    <w:rsid w:val="00F50549"/>
    <w:rsid w:val="00F50D60"/>
    <w:rsid w:val="00F50E17"/>
    <w:rsid w:val="00F51201"/>
    <w:rsid w:val="00F5130A"/>
    <w:rsid w:val="00F51CA6"/>
    <w:rsid w:val="00F51FB8"/>
    <w:rsid w:val="00F5269E"/>
    <w:rsid w:val="00F52A3B"/>
    <w:rsid w:val="00F52BE9"/>
    <w:rsid w:val="00F52E14"/>
    <w:rsid w:val="00F534C4"/>
    <w:rsid w:val="00F54189"/>
    <w:rsid w:val="00F54CAD"/>
    <w:rsid w:val="00F55505"/>
    <w:rsid w:val="00F55585"/>
    <w:rsid w:val="00F55906"/>
    <w:rsid w:val="00F56770"/>
    <w:rsid w:val="00F56A43"/>
    <w:rsid w:val="00F571C5"/>
    <w:rsid w:val="00F573AC"/>
    <w:rsid w:val="00F57B9D"/>
    <w:rsid w:val="00F57FF6"/>
    <w:rsid w:val="00F60444"/>
    <w:rsid w:val="00F60505"/>
    <w:rsid w:val="00F610D9"/>
    <w:rsid w:val="00F612CC"/>
    <w:rsid w:val="00F61921"/>
    <w:rsid w:val="00F61D36"/>
    <w:rsid w:val="00F61FF2"/>
    <w:rsid w:val="00F621FC"/>
    <w:rsid w:val="00F629BB"/>
    <w:rsid w:val="00F62E9B"/>
    <w:rsid w:val="00F62F74"/>
    <w:rsid w:val="00F63181"/>
    <w:rsid w:val="00F6327B"/>
    <w:rsid w:val="00F63391"/>
    <w:rsid w:val="00F6433C"/>
    <w:rsid w:val="00F64402"/>
    <w:rsid w:val="00F6449B"/>
    <w:rsid w:val="00F64567"/>
    <w:rsid w:val="00F647F9"/>
    <w:rsid w:val="00F64B3D"/>
    <w:rsid w:val="00F6524D"/>
    <w:rsid w:val="00F65715"/>
    <w:rsid w:val="00F65C1B"/>
    <w:rsid w:val="00F66D86"/>
    <w:rsid w:val="00F66DDA"/>
    <w:rsid w:val="00F66EF0"/>
    <w:rsid w:val="00F675EC"/>
    <w:rsid w:val="00F67E66"/>
    <w:rsid w:val="00F70386"/>
    <w:rsid w:val="00F7044C"/>
    <w:rsid w:val="00F7064C"/>
    <w:rsid w:val="00F70A39"/>
    <w:rsid w:val="00F70B4F"/>
    <w:rsid w:val="00F70C22"/>
    <w:rsid w:val="00F71008"/>
    <w:rsid w:val="00F71009"/>
    <w:rsid w:val="00F71751"/>
    <w:rsid w:val="00F71944"/>
    <w:rsid w:val="00F71B75"/>
    <w:rsid w:val="00F71C77"/>
    <w:rsid w:val="00F721A4"/>
    <w:rsid w:val="00F7247D"/>
    <w:rsid w:val="00F737AD"/>
    <w:rsid w:val="00F739C3"/>
    <w:rsid w:val="00F746BC"/>
    <w:rsid w:val="00F74770"/>
    <w:rsid w:val="00F74B13"/>
    <w:rsid w:val="00F74DE5"/>
    <w:rsid w:val="00F7542A"/>
    <w:rsid w:val="00F75C66"/>
    <w:rsid w:val="00F762DD"/>
    <w:rsid w:val="00F764C7"/>
    <w:rsid w:val="00F76C1D"/>
    <w:rsid w:val="00F76C89"/>
    <w:rsid w:val="00F76D8F"/>
    <w:rsid w:val="00F77060"/>
    <w:rsid w:val="00F77F80"/>
    <w:rsid w:val="00F80147"/>
    <w:rsid w:val="00F802C8"/>
    <w:rsid w:val="00F8075D"/>
    <w:rsid w:val="00F80955"/>
    <w:rsid w:val="00F80C7C"/>
    <w:rsid w:val="00F81C89"/>
    <w:rsid w:val="00F81DD6"/>
    <w:rsid w:val="00F81FFA"/>
    <w:rsid w:val="00F826E8"/>
    <w:rsid w:val="00F82814"/>
    <w:rsid w:val="00F82BF9"/>
    <w:rsid w:val="00F82C2A"/>
    <w:rsid w:val="00F8313E"/>
    <w:rsid w:val="00F83471"/>
    <w:rsid w:val="00F83E86"/>
    <w:rsid w:val="00F8412A"/>
    <w:rsid w:val="00F8413F"/>
    <w:rsid w:val="00F84186"/>
    <w:rsid w:val="00F844E3"/>
    <w:rsid w:val="00F85051"/>
    <w:rsid w:val="00F851CA"/>
    <w:rsid w:val="00F853A4"/>
    <w:rsid w:val="00F85439"/>
    <w:rsid w:val="00F85A49"/>
    <w:rsid w:val="00F85E95"/>
    <w:rsid w:val="00F86077"/>
    <w:rsid w:val="00F86788"/>
    <w:rsid w:val="00F86904"/>
    <w:rsid w:val="00F86C69"/>
    <w:rsid w:val="00F86E59"/>
    <w:rsid w:val="00F8747D"/>
    <w:rsid w:val="00F87501"/>
    <w:rsid w:val="00F901CE"/>
    <w:rsid w:val="00F901ED"/>
    <w:rsid w:val="00F9025E"/>
    <w:rsid w:val="00F9077B"/>
    <w:rsid w:val="00F907DA"/>
    <w:rsid w:val="00F9149A"/>
    <w:rsid w:val="00F9183A"/>
    <w:rsid w:val="00F91A19"/>
    <w:rsid w:val="00F91AD3"/>
    <w:rsid w:val="00F91F99"/>
    <w:rsid w:val="00F92034"/>
    <w:rsid w:val="00F92275"/>
    <w:rsid w:val="00F922EE"/>
    <w:rsid w:val="00F925CE"/>
    <w:rsid w:val="00F92950"/>
    <w:rsid w:val="00F92965"/>
    <w:rsid w:val="00F92A36"/>
    <w:rsid w:val="00F92BEF"/>
    <w:rsid w:val="00F92E15"/>
    <w:rsid w:val="00F930BC"/>
    <w:rsid w:val="00F93D34"/>
    <w:rsid w:val="00F9415D"/>
    <w:rsid w:val="00F94486"/>
    <w:rsid w:val="00F944BB"/>
    <w:rsid w:val="00F94A35"/>
    <w:rsid w:val="00F953A1"/>
    <w:rsid w:val="00F95AD0"/>
    <w:rsid w:val="00F95E60"/>
    <w:rsid w:val="00F9626E"/>
    <w:rsid w:val="00F96536"/>
    <w:rsid w:val="00F9668E"/>
    <w:rsid w:val="00F97417"/>
    <w:rsid w:val="00F979A6"/>
    <w:rsid w:val="00F97A6B"/>
    <w:rsid w:val="00F97F57"/>
    <w:rsid w:val="00FA0037"/>
    <w:rsid w:val="00FA011E"/>
    <w:rsid w:val="00FA0471"/>
    <w:rsid w:val="00FA0517"/>
    <w:rsid w:val="00FA0612"/>
    <w:rsid w:val="00FA09D2"/>
    <w:rsid w:val="00FA0AD2"/>
    <w:rsid w:val="00FA103F"/>
    <w:rsid w:val="00FA13A6"/>
    <w:rsid w:val="00FA19FF"/>
    <w:rsid w:val="00FA2449"/>
    <w:rsid w:val="00FA2641"/>
    <w:rsid w:val="00FA2AC2"/>
    <w:rsid w:val="00FA30E7"/>
    <w:rsid w:val="00FA32FF"/>
    <w:rsid w:val="00FA3473"/>
    <w:rsid w:val="00FA350C"/>
    <w:rsid w:val="00FA3567"/>
    <w:rsid w:val="00FA37FD"/>
    <w:rsid w:val="00FA38AA"/>
    <w:rsid w:val="00FA3A52"/>
    <w:rsid w:val="00FA3B1B"/>
    <w:rsid w:val="00FA3D25"/>
    <w:rsid w:val="00FA42A8"/>
    <w:rsid w:val="00FA435A"/>
    <w:rsid w:val="00FA470B"/>
    <w:rsid w:val="00FA4731"/>
    <w:rsid w:val="00FA47F8"/>
    <w:rsid w:val="00FA4A21"/>
    <w:rsid w:val="00FA4D80"/>
    <w:rsid w:val="00FA53FD"/>
    <w:rsid w:val="00FA550F"/>
    <w:rsid w:val="00FA5AE7"/>
    <w:rsid w:val="00FA5C59"/>
    <w:rsid w:val="00FA606E"/>
    <w:rsid w:val="00FA6249"/>
    <w:rsid w:val="00FA68FA"/>
    <w:rsid w:val="00FA6904"/>
    <w:rsid w:val="00FA6CE8"/>
    <w:rsid w:val="00FA6E24"/>
    <w:rsid w:val="00FA7370"/>
    <w:rsid w:val="00FA73F5"/>
    <w:rsid w:val="00FA76E3"/>
    <w:rsid w:val="00FA77DB"/>
    <w:rsid w:val="00FA7CB8"/>
    <w:rsid w:val="00FB029D"/>
    <w:rsid w:val="00FB0423"/>
    <w:rsid w:val="00FB0622"/>
    <w:rsid w:val="00FB097E"/>
    <w:rsid w:val="00FB0C51"/>
    <w:rsid w:val="00FB0D2D"/>
    <w:rsid w:val="00FB0F54"/>
    <w:rsid w:val="00FB10CB"/>
    <w:rsid w:val="00FB13CE"/>
    <w:rsid w:val="00FB1444"/>
    <w:rsid w:val="00FB1633"/>
    <w:rsid w:val="00FB1AA8"/>
    <w:rsid w:val="00FB1AFC"/>
    <w:rsid w:val="00FB200A"/>
    <w:rsid w:val="00FB2225"/>
    <w:rsid w:val="00FB23B3"/>
    <w:rsid w:val="00FB2476"/>
    <w:rsid w:val="00FB2759"/>
    <w:rsid w:val="00FB281C"/>
    <w:rsid w:val="00FB2C99"/>
    <w:rsid w:val="00FB2FCC"/>
    <w:rsid w:val="00FB30C6"/>
    <w:rsid w:val="00FB363F"/>
    <w:rsid w:val="00FB3967"/>
    <w:rsid w:val="00FB3993"/>
    <w:rsid w:val="00FB409F"/>
    <w:rsid w:val="00FB41BA"/>
    <w:rsid w:val="00FB471E"/>
    <w:rsid w:val="00FB4DED"/>
    <w:rsid w:val="00FB4F4A"/>
    <w:rsid w:val="00FB5547"/>
    <w:rsid w:val="00FB574E"/>
    <w:rsid w:val="00FB5E04"/>
    <w:rsid w:val="00FB6956"/>
    <w:rsid w:val="00FB6B95"/>
    <w:rsid w:val="00FB722B"/>
    <w:rsid w:val="00FB74D4"/>
    <w:rsid w:val="00FB75FC"/>
    <w:rsid w:val="00FC0420"/>
    <w:rsid w:val="00FC0A08"/>
    <w:rsid w:val="00FC0CE9"/>
    <w:rsid w:val="00FC102A"/>
    <w:rsid w:val="00FC10B9"/>
    <w:rsid w:val="00FC126E"/>
    <w:rsid w:val="00FC150B"/>
    <w:rsid w:val="00FC178C"/>
    <w:rsid w:val="00FC187B"/>
    <w:rsid w:val="00FC1AE5"/>
    <w:rsid w:val="00FC2384"/>
    <w:rsid w:val="00FC248F"/>
    <w:rsid w:val="00FC253E"/>
    <w:rsid w:val="00FC28E0"/>
    <w:rsid w:val="00FC2B96"/>
    <w:rsid w:val="00FC2FDA"/>
    <w:rsid w:val="00FC372D"/>
    <w:rsid w:val="00FC3AAB"/>
    <w:rsid w:val="00FC3C27"/>
    <w:rsid w:val="00FC4265"/>
    <w:rsid w:val="00FC4A66"/>
    <w:rsid w:val="00FC4BDA"/>
    <w:rsid w:val="00FC4F08"/>
    <w:rsid w:val="00FC504E"/>
    <w:rsid w:val="00FC5758"/>
    <w:rsid w:val="00FC582C"/>
    <w:rsid w:val="00FC5CC0"/>
    <w:rsid w:val="00FC5D1C"/>
    <w:rsid w:val="00FC6227"/>
    <w:rsid w:val="00FC647D"/>
    <w:rsid w:val="00FC6722"/>
    <w:rsid w:val="00FC6774"/>
    <w:rsid w:val="00FC6DA5"/>
    <w:rsid w:val="00FC7399"/>
    <w:rsid w:val="00FC77FF"/>
    <w:rsid w:val="00FD02E3"/>
    <w:rsid w:val="00FD037B"/>
    <w:rsid w:val="00FD0518"/>
    <w:rsid w:val="00FD0A98"/>
    <w:rsid w:val="00FD0B34"/>
    <w:rsid w:val="00FD0D95"/>
    <w:rsid w:val="00FD0DCE"/>
    <w:rsid w:val="00FD0FB9"/>
    <w:rsid w:val="00FD16BD"/>
    <w:rsid w:val="00FD187E"/>
    <w:rsid w:val="00FD1907"/>
    <w:rsid w:val="00FD1EC9"/>
    <w:rsid w:val="00FD217D"/>
    <w:rsid w:val="00FD23B9"/>
    <w:rsid w:val="00FD28F7"/>
    <w:rsid w:val="00FD2AE9"/>
    <w:rsid w:val="00FD3356"/>
    <w:rsid w:val="00FD40AB"/>
    <w:rsid w:val="00FD4563"/>
    <w:rsid w:val="00FD49A5"/>
    <w:rsid w:val="00FD4B4C"/>
    <w:rsid w:val="00FD5264"/>
    <w:rsid w:val="00FD57D8"/>
    <w:rsid w:val="00FD5B36"/>
    <w:rsid w:val="00FD601C"/>
    <w:rsid w:val="00FD6106"/>
    <w:rsid w:val="00FD6699"/>
    <w:rsid w:val="00FD734F"/>
    <w:rsid w:val="00FD7E23"/>
    <w:rsid w:val="00FE00AF"/>
    <w:rsid w:val="00FE0392"/>
    <w:rsid w:val="00FE0573"/>
    <w:rsid w:val="00FE0888"/>
    <w:rsid w:val="00FE0D50"/>
    <w:rsid w:val="00FE0D74"/>
    <w:rsid w:val="00FE0EBD"/>
    <w:rsid w:val="00FE10EF"/>
    <w:rsid w:val="00FE135B"/>
    <w:rsid w:val="00FE144F"/>
    <w:rsid w:val="00FE16E9"/>
    <w:rsid w:val="00FE1769"/>
    <w:rsid w:val="00FE1894"/>
    <w:rsid w:val="00FE18EF"/>
    <w:rsid w:val="00FE1CD0"/>
    <w:rsid w:val="00FE233C"/>
    <w:rsid w:val="00FE26CC"/>
    <w:rsid w:val="00FE27E4"/>
    <w:rsid w:val="00FE2B88"/>
    <w:rsid w:val="00FE2FB1"/>
    <w:rsid w:val="00FE5342"/>
    <w:rsid w:val="00FE5582"/>
    <w:rsid w:val="00FE5697"/>
    <w:rsid w:val="00FE5EF7"/>
    <w:rsid w:val="00FE5F92"/>
    <w:rsid w:val="00FE63B5"/>
    <w:rsid w:val="00FE670D"/>
    <w:rsid w:val="00FE6727"/>
    <w:rsid w:val="00FE67FD"/>
    <w:rsid w:val="00FE6BE6"/>
    <w:rsid w:val="00FE7385"/>
    <w:rsid w:val="00FE754F"/>
    <w:rsid w:val="00FE76DA"/>
    <w:rsid w:val="00FE7741"/>
    <w:rsid w:val="00FE7CB1"/>
    <w:rsid w:val="00FE7E1D"/>
    <w:rsid w:val="00FE7E88"/>
    <w:rsid w:val="00FF03A5"/>
    <w:rsid w:val="00FF08DC"/>
    <w:rsid w:val="00FF0C73"/>
    <w:rsid w:val="00FF1221"/>
    <w:rsid w:val="00FF19CC"/>
    <w:rsid w:val="00FF1CD4"/>
    <w:rsid w:val="00FF233E"/>
    <w:rsid w:val="00FF2C2A"/>
    <w:rsid w:val="00FF2E96"/>
    <w:rsid w:val="00FF31A2"/>
    <w:rsid w:val="00FF3258"/>
    <w:rsid w:val="00FF3734"/>
    <w:rsid w:val="00FF3F71"/>
    <w:rsid w:val="00FF4092"/>
    <w:rsid w:val="00FF4094"/>
    <w:rsid w:val="00FF42FB"/>
    <w:rsid w:val="00FF431E"/>
    <w:rsid w:val="00FF4477"/>
    <w:rsid w:val="00FF45F7"/>
    <w:rsid w:val="00FF4D73"/>
    <w:rsid w:val="00FF539D"/>
    <w:rsid w:val="00FF5731"/>
    <w:rsid w:val="00FF5D0B"/>
    <w:rsid w:val="00FF5DC4"/>
    <w:rsid w:val="00FF5FAB"/>
    <w:rsid w:val="00FF6204"/>
    <w:rsid w:val="00FF68E6"/>
    <w:rsid w:val="00FF73E3"/>
    <w:rsid w:val="00FF748F"/>
    <w:rsid w:val="00FF7744"/>
    <w:rsid w:val="00FF776D"/>
    <w:rsid w:val="00FF77A6"/>
    <w:rsid w:val="00FF7864"/>
    <w:rsid w:val="00FF7A3B"/>
    <w:rsid w:val="00FF7BF4"/>
    <w:rsid w:val="0328916A"/>
    <w:rsid w:val="0353F91F"/>
    <w:rsid w:val="044DA9B7"/>
    <w:rsid w:val="0629145F"/>
    <w:rsid w:val="07671FE7"/>
    <w:rsid w:val="081909FD"/>
    <w:rsid w:val="0894E871"/>
    <w:rsid w:val="08B7F134"/>
    <w:rsid w:val="0A57B055"/>
    <w:rsid w:val="0AD75489"/>
    <w:rsid w:val="0B34A1F4"/>
    <w:rsid w:val="0C1FBDC1"/>
    <w:rsid w:val="0EF15381"/>
    <w:rsid w:val="10428EFE"/>
    <w:rsid w:val="10B4B66A"/>
    <w:rsid w:val="10E644A7"/>
    <w:rsid w:val="116DEDF8"/>
    <w:rsid w:val="12440B32"/>
    <w:rsid w:val="1403547A"/>
    <w:rsid w:val="162A50F8"/>
    <w:rsid w:val="18306721"/>
    <w:rsid w:val="18D5EDBF"/>
    <w:rsid w:val="1E0F7CC7"/>
    <w:rsid w:val="1E7B23B6"/>
    <w:rsid w:val="1EDB4B1D"/>
    <w:rsid w:val="20363768"/>
    <w:rsid w:val="21505CD9"/>
    <w:rsid w:val="2372DA51"/>
    <w:rsid w:val="239C992C"/>
    <w:rsid w:val="259B5D2F"/>
    <w:rsid w:val="25B20FC5"/>
    <w:rsid w:val="261D5FE8"/>
    <w:rsid w:val="271FABC2"/>
    <w:rsid w:val="27E7EB9D"/>
    <w:rsid w:val="29C6E56B"/>
    <w:rsid w:val="2DAB8131"/>
    <w:rsid w:val="2EF2B753"/>
    <w:rsid w:val="2F291718"/>
    <w:rsid w:val="30EB7420"/>
    <w:rsid w:val="31971D13"/>
    <w:rsid w:val="32A2A163"/>
    <w:rsid w:val="33C6BE34"/>
    <w:rsid w:val="34EEC7E9"/>
    <w:rsid w:val="35689DF1"/>
    <w:rsid w:val="37C82A68"/>
    <w:rsid w:val="393FDF0B"/>
    <w:rsid w:val="39B0EE31"/>
    <w:rsid w:val="3B604FCB"/>
    <w:rsid w:val="3C2A905A"/>
    <w:rsid w:val="3C48DA2A"/>
    <w:rsid w:val="3F32B914"/>
    <w:rsid w:val="429E4149"/>
    <w:rsid w:val="4361C7EA"/>
    <w:rsid w:val="4481B07C"/>
    <w:rsid w:val="470E691C"/>
    <w:rsid w:val="49299F5A"/>
    <w:rsid w:val="4BE6B825"/>
    <w:rsid w:val="4D9638B2"/>
    <w:rsid w:val="4E932BE0"/>
    <w:rsid w:val="4F38190A"/>
    <w:rsid w:val="502E0662"/>
    <w:rsid w:val="51566EDF"/>
    <w:rsid w:val="52444EBF"/>
    <w:rsid w:val="529C83D3"/>
    <w:rsid w:val="52B87C51"/>
    <w:rsid w:val="53B367BF"/>
    <w:rsid w:val="54078625"/>
    <w:rsid w:val="55248048"/>
    <w:rsid w:val="58EC388C"/>
    <w:rsid w:val="58FFB9F8"/>
    <w:rsid w:val="598CCC16"/>
    <w:rsid w:val="5B2D6F2D"/>
    <w:rsid w:val="5C15502E"/>
    <w:rsid w:val="5C436619"/>
    <w:rsid w:val="5CAC1549"/>
    <w:rsid w:val="5E54B0B6"/>
    <w:rsid w:val="6036C7A4"/>
    <w:rsid w:val="60466AC7"/>
    <w:rsid w:val="6099B6E5"/>
    <w:rsid w:val="60C1854B"/>
    <w:rsid w:val="61190FE5"/>
    <w:rsid w:val="62835194"/>
    <w:rsid w:val="65312214"/>
    <w:rsid w:val="65B049DA"/>
    <w:rsid w:val="683F5AB1"/>
    <w:rsid w:val="6B996DD8"/>
    <w:rsid w:val="6C87F24F"/>
    <w:rsid w:val="6D31B7B7"/>
    <w:rsid w:val="6E43C619"/>
    <w:rsid w:val="6E54E54A"/>
    <w:rsid w:val="6EAAF3EF"/>
    <w:rsid w:val="6EC7F83B"/>
    <w:rsid w:val="6FBFCBCA"/>
    <w:rsid w:val="71DF6D56"/>
    <w:rsid w:val="729DA2B6"/>
    <w:rsid w:val="751E8A1A"/>
    <w:rsid w:val="7525825A"/>
    <w:rsid w:val="756C670D"/>
    <w:rsid w:val="7897ED03"/>
    <w:rsid w:val="7A1892AF"/>
    <w:rsid w:val="7A33BD64"/>
    <w:rsid w:val="7AFD96EC"/>
    <w:rsid w:val="7BCF8DC5"/>
    <w:rsid w:val="7BDA3144"/>
    <w:rsid w:val="7BFCBD1D"/>
    <w:rsid w:val="7D12F15B"/>
    <w:rsid w:val="7DE569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D81737"/>
  <w15:docId w15:val="{430CF456-ACF5-44AC-8072-CAEB32DA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EE7"/>
    <w:pPr>
      <w:spacing w:before="120" w:after="120"/>
    </w:pPr>
    <w:rPr>
      <w:sz w:val="22"/>
      <w:szCs w:val="22"/>
    </w:rPr>
  </w:style>
  <w:style w:type="paragraph" w:styleId="Heading1">
    <w:name w:val="heading 1"/>
    <w:basedOn w:val="Normal"/>
    <w:next w:val="LRWLBodyText"/>
    <w:link w:val="Heading1Char"/>
    <w:qFormat/>
    <w:rsid w:val="00E54AFF"/>
    <w:pPr>
      <w:keepNext/>
      <w:numPr>
        <w:numId w:val="6"/>
      </w:numPr>
      <w:spacing w:before="360"/>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E54AFF"/>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67F7F"/>
    <w:pPr>
      <w:keepNext/>
      <w:numPr>
        <w:ilvl w:val="2"/>
        <w:numId w:val="6"/>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3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85752D"/>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uiPriority w:val="99"/>
    <w:rsid w:val="00073EFC"/>
    <w:rPr>
      <w:b/>
      <w:bCs/>
    </w:rPr>
  </w:style>
  <w:style w:type="character" w:customStyle="1" w:styleId="CommentSubjectChar">
    <w:name w:val="Comment Subject Char"/>
    <w:basedOn w:val="CommentTextChar"/>
    <w:link w:val="CommentSubject"/>
    <w:uiPriority w:val="99"/>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s="Arial"/>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s="Arial"/>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character" w:customStyle="1" w:styleId="BalloonTextChar">
    <w:name w:val="Balloon Text Char"/>
    <w:basedOn w:val="DefaultParagraphFont"/>
    <w:link w:val="BalloonText"/>
    <w:uiPriority w:val="99"/>
    <w:semiHidden/>
    <w:rsid w:val="001518CE"/>
    <w:rPr>
      <w:rFonts w:ascii="Tahoma" w:hAnsi="Tahoma" w:cs="Tahoma"/>
      <w:sz w:val="16"/>
      <w:szCs w:val="16"/>
    </w:rPr>
  </w:style>
  <w:style w:type="character" w:styleId="UnresolvedMention">
    <w:name w:val="Unresolved Mention"/>
    <w:basedOn w:val="DefaultParagraphFont"/>
    <w:uiPriority w:val="99"/>
    <w:semiHidden/>
    <w:unhideWhenUsed/>
    <w:rsid w:val="008D0E6A"/>
    <w:rPr>
      <w:color w:val="605E5C"/>
      <w:shd w:val="clear" w:color="auto" w:fill="E1DFDD"/>
    </w:rPr>
  </w:style>
  <w:style w:type="character" w:customStyle="1" w:styleId="ui-provider">
    <w:name w:val="ui-provider"/>
    <w:basedOn w:val="DefaultParagraphFont"/>
    <w:rsid w:val="00F44F3B"/>
  </w:style>
  <w:style w:type="character" w:styleId="SmartLink">
    <w:name w:val="Smart Link"/>
    <w:basedOn w:val="DefaultParagraphFont"/>
    <w:uiPriority w:val="99"/>
    <w:semiHidden/>
    <w:unhideWhenUsed/>
    <w:rsid w:val="004D4D6D"/>
    <w:rPr>
      <w:color w:val="0000FF"/>
      <w:u w:val="single"/>
      <w:shd w:val="clear" w:color="auto" w:fill="F3F2F1"/>
    </w:rPr>
  </w:style>
  <w:style w:type="character" w:customStyle="1" w:styleId="cf01">
    <w:name w:val="cf01"/>
    <w:basedOn w:val="DefaultParagraphFont"/>
    <w:rsid w:val="004D2B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604925450">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25972723">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tf.wi.gov/publications/et-1904" TargetMode="External"/><Relationship Id="rId18" Type="http://schemas.openxmlformats.org/officeDocument/2006/relationships/hyperlink" Target="http://docs.legis.wisconsin.gov/code/admin_code/etf/11" TargetMode="External"/><Relationship Id="rId26" Type="http://schemas.openxmlformats.org/officeDocument/2006/relationships/hyperlink" Target="https://docs.legis.wisconsin.gov/statutes/statutes/40/I/02/54" TargetMode="External"/><Relationship Id="rId39" Type="http://schemas.openxmlformats.org/officeDocument/2006/relationships/hyperlink" Target="https://etf.wi.gov/node/15551" TargetMode="External"/><Relationship Id="rId3" Type="http://schemas.openxmlformats.org/officeDocument/2006/relationships/customXml" Target="../customXml/item3.xml"/><Relationship Id="rId21" Type="http://schemas.openxmlformats.org/officeDocument/2006/relationships/hyperlink" Target="https://etf.wi.gov/publications/et-1904" TargetMode="External"/><Relationship Id="rId34" Type="http://schemas.openxmlformats.org/officeDocument/2006/relationships/hyperlink" Target="https://etf.wi.gov/node/35441" TargetMode="External"/><Relationship Id="rId42" Type="http://schemas.openxmlformats.org/officeDocument/2006/relationships/hyperlink" Target="file:///S:\Finance\Procurement\Contract-R\Contract\ETD\ETD0050-51%20-%20Medicare%20Advantage%20&amp;%20Medicare%20Plus\1.%20Development\RFP%20docs%20DRAFTS\Appeals%20Policy%20from%20web%201.19.2024.pdf" TargetMode="External"/><Relationship Id="rId47" Type="http://schemas.openxmlformats.org/officeDocument/2006/relationships/footer" Target="footer1.xml"/><Relationship Id="rId50"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ETFProcurement@etf.wi.gov" TargetMode="External"/><Relationship Id="rId17" Type="http://schemas.openxmlformats.org/officeDocument/2006/relationships/hyperlink" Target="https://etfonline.wi.gov/etf/internet/RFP/HSA-ERA-Fringe/index.html" TargetMode="External"/><Relationship Id="rId25" Type="http://schemas.openxmlformats.org/officeDocument/2006/relationships/hyperlink" Target="https://docs.legis.wisconsin.gov/statutes/statutes/40/I/02/25" TargetMode="External"/><Relationship Id="rId33" Type="http://schemas.openxmlformats.org/officeDocument/2006/relationships/hyperlink" Target="mailto:ETFsmbProcurement@etf.wi.gov" TargetMode="External"/><Relationship Id="rId38" Type="http://schemas.openxmlformats.org/officeDocument/2006/relationships/hyperlink" Target="mailto:ETFsmbProcurement@etf.wi.gov" TargetMode="External"/><Relationship Id="rId46" Type="http://schemas.openxmlformats.org/officeDocument/2006/relationships/hyperlink" Target="https://etf.wi.gov/resource/etf-insurance-complaint-form" TargetMode="External"/><Relationship Id="rId2" Type="http://schemas.openxmlformats.org/officeDocument/2006/relationships/customXml" Target="../customXml/item2.xml"/><Relationship Id="rId16" Type="http://schemas.openxmlformats.org/officeDocument/2006/relationships/hyperlink" Target="https://myoptumfinancial.com/etf" TargetMode="External"/><Relationship Id="rId20" Type="http://schemas.openxmlformats.org/officeDocument/2006/relationships/hyperlink" Target="https://etf.wi.gov/resource/etf-insurance-complaint-form" TargetMode="External"/><Relationship Id="rId29" Type="http://schemas.openxmlformats.org/officeDocument/2006/relationships/hyperlink" Target="https://etf.wi.gov/node/35441" TargetMode="External"/><Relationship Id="rId41" Type="http://schemas.openxmlformats.org/officeDocument/2006/relationships/hyperlink" Target="mailto:molly.dunks@etf.wi.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s.legis.wisconsin.gov/statutes/statutes/40/I/02/25" TargetMode="External"/><Relationship Id="rId32" Type="http://schemas.openxmlformats.org/officeDocument/2006/relationships/hyperlink" Target="mailto:ETFsmbProcurement@etf.wi.gov" TargetMode="External"/><Relationship Id="rId37" Type="http://schemas.openxmlformats.org/officeDocument/2006/relationships/hyperlink" Target="https://www.irs.gov/pub/irs-pdf/fw9.pdf" TargetMode="External"/><Relationship Id="rId40" Type="http://schemas.openxmlformats.org/officeDocument/2006/relationships/hyperlink" Target="https://etf.box.com/s/mm6vvzw00npyerw7oz6bpitphucag7s3" TargetMode="External"/><Relationship Id="rId45" Type="http://schemas.openxmlformats.org/officeDocument/2006/relationships/hyperlink" Target="mailto:ETFsmbProcurement@etf.wi.gov" TargetMode="External"/><Relationship Id="rId5" Type="http://schemas.openxmlformats.org/officeDocument/2006/relationships/numbering" Target="numbering.xml"/><Relationship Id="rId15" Type="http://schemas.openxmlformats.org/officeDocument/2006/relationships/hyperlink" Target="https://etf.wi.gov/its-your-choice/2024/state-employee-and-retiree-health-plan-supplemental-benefits/pre-tax-savings-accounts" TargetMode="External"/><Relationship Id="rId23" Type="http://schemas.openxmlformats.org/officeDocument/2006/relationships/hyperlink" Target="https://etf.wi.gov/publications/et-1906" TargetMode="External"/><Relationship Id="rId28" Type="http://schemas.openxmlformats.org/officeDocument/2006/relationships/hyperlink" Target="mailto:ETFsmbProcurement@etf.wi.gov" TargetMode="External"/><Relationship Id="rId36" Type="http://schemas.openxmlformats.org/officeDocument/2006/relationships/hyperlink" Target="https://eSupplier.wi.gov"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s.legis.wisconsin.gov/statutes/statutes/40" TargetMode="External"/><Relationship Id="rId31" Type="http://schemas.openxmlformats.org/officeDocument/2006/relationships/hyperlink" Target="https://etf.wi.gov/node/3544" TargetMode="External"/><Relationship Id="rId44" Type="http://schemas.openxmlformats.org/officeDocument/2006/relationships/hyperlink" Target="https://secure-web.cisco.com/1lxk9HZL5s_18LpzpKxrYzLQnyu8TQ663rGp1PeCTVkv2dUIIhYvJQo9iWJ947-FzPrFLWpebxcXXaCymyCfgeRWZFTKVn_PZDeSqFNyjD3J3hk5xZmF-rG8nEjQyqfohhz8-5BqS2h4Iu-2fNayQ_V_VjLtKbCDDKXdrx1O9qd16I08hhr0ljuxURClkGCj9xK5YfzDt8GV0Odb494LqLAZcn1QcLYRMbi7aIiQ4Lic2KZ0OSYhNnp_5a3pnCES15ZPqzXNw5tObTF60yxiREmbssCvj2hoh3135TstlaPcSofugZZ2acECzkh_EF3egKYCFQgEJiHT7bL21Kp90Mw/https://r20.rs6.net/tn.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f.wi.gov" TargetMode="External"/><Relationship Id="rId22" Type="http://schemas.openxmlformats.org/officeDocument/2006/relationships/hyperlink" Target="https://etf.wi.gov/publications/et-1905" TargetMode="External"/><Relationship Id="rId27" Type="http://schemas.openxmlformats.org/officeDocument/2006/relationships/hyperlink" Target="http://www.legis.state.wi.us/rsb/stats.html" TargetMode="External"/><Relationship Id="rId30" Type="http://schemas.openxmlformats.org/officeDocument/2006/relationships/hyperlink" Target="mailto:ETFsmbProcurement@etf.wi.gov" TargetMode="External"/><Relationship Id="rId35" Type="http://schemas.openxmlformats.org/officeDocument/2006/relationships/hyperlink" Target="mailto:ETFsmbProcurement@etf.wi.gov" TargetMode="External"/><Relationship Id="rId43" Type="http://schemas.openxmlformats.org/officeDocument/2006/relationships/hyperlink" Target="https://secure-web.cisco.com/18XmQICqchrDvTdTbkJwv52UHhTJlRpTHvQjvsh90yyrLSNjPSSUjPfdRpo_FVNg_PnYOQiI_0KGsFGumoo5ULGh9GnSVPr29tCbfXb_sfu-Rfu0sUoQOcaxuLU-uJXdEioLY-CH7poGR6srcIJnjn4T_E4ja7d5EcYbbBXhVMgfo21HHP9shqMtba0EnmPRpGQw3mckXjXTxtLJ1RSJ_-Rwd-uLobeYwqbr2-YrSoyyJ2EcLRtWVOPN4nNS_3JumTJRRWNLTO7lY3Op4l7TYRlikI1qyCnc40Kd_xKVr28Pj8TPiOZ4HeOBfqk9eSQUKoh5pN1uV_yW8Fl70Z0JQUA/https://r20.rs6.net/tn.js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8C72DAB553164DAFA868065C4A61F6" ma:contentTypeVersion="6" ma:contentTypeDescription="Create a new document." ma:contentTypeScope="" ma:versionID="247c767103f013f7b896d39df1f8f5a0">
  <xsd:schema xmlns:xsd="http://www.w3.org/2001/XMLSchema" xmlns:xs="http://www.w3.org/2001/XMLSchema" xmlns:p="http://schemas.microsoft.com/office/2006/metadata/properties" xmlns:ns2="8117f554-c3b9-4de1-b524-335ab2a89e37" xmlns:ns3="b4ee621f-32b3-42cc-88ac-2b3fcfcc567a" targetNamespace="http://schemas.microsoft.com/office/2006/metadata/properties" ma:root="true" ma:fieldsID="cbc7dbfd3dfdfb126ba73bb5d9687ee1" ns2:_="" ns3:_="">
    <xsd:import namespace="8117f554-c3b9-4de1-b524-335ab2a89e37"/>
    <xsd:import namespace="b4ee621f-32b3-42cc-88ac-2b3fcfcc56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7f554-c3b9-4de1-b524-335ab2a89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e621f-32b3-42cc-88ac-2b3fcfcc5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82C43-06E6-4DC4-9ADB-A61E47CD341B}">
  <ds:schemaRefs>
    <ds:schemaRef ds:uri="http://schemas.openxmlformats.org/officeDocument/2006/bibliography"/>
  </ds:schemaRefs>
</ds:datastoreItem>
</file>

<file path=customXml/itemProps2.xml><?xml version="1.0" encoding="utf-8"?>
<ds:datastoreItem xmlns:ds="http://schemas.openxmlformats.org/officeDocument/2006/customXml" ds:itemID="{B3AF8BB0-45F3-4BF1-A971-985CF453DED9}">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117f554-c3b9-4de1-b524-335ab2a89e37"/>
    <ds:schemaRef ds:uri="b4ee621f-32b3-42cc-88ac-2b3fcfcc567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0E357C9-82B0-4124-BBC6-E7B569BB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7f554-c3b9-4de1-b524-335ab2a89e37"/>
    <ds:schemaRef ds:uri="b4ee621f-32b3-42cc-88ac-2b3fcfcc5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F2770-ACBD-4CE3-9E65-51158893589B}">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349</TotalTime>
  <Pages>71</Pages>
  <Words>27960</Words>
  <Characters>159374</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186961</CharactersWithSpaces>
  <SharedDoc>false</SharedDoc>
  <HLinks>
    <vt:vector size="306" baseType="variant">
      <vt:variant>
        <vt:i4>7667777</vt:i4>
      </vt:variant>
      <vt:variant>
        <vt:i4>192</vt:i4>
      </vt:variant>
      <vt:variant>
        <vt:i4>0</vt:i4>
      </vt:variant>
      <vt:variant>
        <vt:i4>5</vt:i4>
      </vt:variant>
      <vt:variant>
        <vt:lpwstr/>
      </vt:variant>
      <vt:variant>
        <vt:lpwstr>_Uploading_Documents_to</vt:lpwstr>
      </vt:variant>
      <vt:variant>
        <vt:i4>65582</vt:i4>
      </vt:variant>
      <vt:variant>
        <vt:i4>189</vt:i4>
      </vt:variant>
      <vt:variant>
        <vt:i4>0</vt:i4>
      </vt:variant>
      <vt:variant>
        <vt:i4>5</vt:i4>
      </vt:variant>
      <vt:variant>
        <vt:lpwstr/>
      </vt:variant>
      <vt:variant>
        <vt:lpwstr>_Instructions_for_Submitting</vt:lpwstr>
      </vt:variant>
      <vt:variant>
        <vt:i4>5242931</vt:i4>
      </vt:variant>
      <vt:variant>
        <vt:i4>186</vt:i4>
      </vt:variant>
      <vt:variant>
        <vt:i4>0</vt:i4>
      </vt:variant>
      <vt:variant>
        <vt:i4>5</vt:i4>
      </vt:variant>
      <vt:variant>
        <vt:lpwstr>https://docs.legis.wisconsin.gov/code/admin_code/etf/11</vt:lpwstr>
      </vt:variant>
      <vt:variant>
        <vt:lpwstr/>
      </vt:variant>
      <vt:variant>
        <vt:i4>5832780</vt:i4>
      </vt:variant>
      <vt:variant>
        <vt:i4>183</vt:i4>
      </vt:variant>
      <vt:variant>
        <vt:i4>0</vt:i4>
      </vt:variant>
      <vt:variant>
        <vt:i4>5</vt:i4>
      </vt:variant>
      <vt:variant>
        <vt:lpwstr>https://etf.wi.gov/resource/etf-insurance-complaint-form</vt:lpwstr>
      </vt:variant>
      <vt:variant>
        <vt:lpwstr/>
      </vt:variant>
      <vt:variant>
        <vt:i4>2555995</vt:i4>
      </vt:variant>
      <vt:variant>
        <vt:i4>180</vt:i4>
      </vt:variant>
      <vt:variant>
        <vt:i4>0</vt:i4>
      </vt:variant>
      <vt:variant>
        <vt:i4>5</vt:i4>
      </vt:variant>
      <vt:variant>
        <vt:lpwstr>mailto:ETFsmbProcurement@etf.wi.gov</vt:lpwstr>
      </vt:variant>
      <vt:variant>
        <vt:lpwstr/>
      </vt:variant>
      <vt:variant>
        <vt:i4>6684791</vt:i4>
      </vt:variant>
      <vt:variant>
        <vt:i4>177</vt:i4>
      </vt:variant>
      <vt:variant>
        <vt:i4>0</vt:i4>
      </vt:variant>
      <vt:variant>
        <vt:i4>5</vt:i4>
      </vt:variant>
      <vt:variant>
        <vt:lpwstr>https://secure-web.cisco.com/1lxk9HZL5s_18LpzpKxrYzLQnyu8TQ663rGp1PeCTVkv2dUIIhYvJQo9iWJ947-FzPrFLWpebxcXXaCymyCfgeRWZFTKVn_PZDeSqFNyjD3J3hk5xZmF-rG8nEjQyqfohhz8-5BqS2h4Iu-2fNayQ_V_VjLtKbCDDKXdrx1O9qd16I08hhr0ljuxURClkGCj9xK5YfzDt8GV0Odb494LqLAZcn1QcLYRMbi7aIiQ4Lic2KZ0OSYhNnp_5a3pnCES15ZPqzXNw5tObTF60yxiREmbssCvj2hoh3135TstlaPcSofugZZ2acECzkh_EF3egKYCFQgEJiHT7bL21Kp90Mw/https://r20.rs6.net/tn.jsp</vt:lpwstr>
      </vt:variant>
      <vt:variant>
        <vt:lpwstr/>
      </vt:variant>
      <vt:variant>
        <vt:i4>3211322</vt:i4>
      </vt:variant>
      <vt:variant>
        <vt:i4>174</vt:i4>
      </vt:variant>
      <vt:variant>
        <vt:i4>0</vt:i4>
      </vt:variant>
      <vt:variant>
        <vt:i4>5</vt:i4>
      </vt:variant>
      <vt:variant>
        <vt:lpwstr>https://secure-web.cisco.com/18XmQICqchrDvTdTbkJwv52UHhTJlRpTHvQjvsh90yyrLSNjPSSUjPfdRpo_FVNg_PnYOQiI_0KGsFGumoo5ULGh9GnSVPr29tCbfXb_sfu-Rfu0sUoQOcaxuLU-uJXdEioLY-CH7poGR6srcIJnjn4T_E4ja7d5EcYbbBXhVMgfo21HHP9shqMtba0EnmPRpGQw3mckXjXTxtLJ1RSJ_-Rwd-uLobeYwqbr2-YrSoyyJ2EcLRtWVOPN4nNS_3JumTJRRWNLTO7lY3Op4l7TYRlikI1qyCnc40Kd_xKVr28Pj8TPiOZ4HeOBfqk9eSQUKoh5pN1uV_yW8Fl70Z0JQUA/https://r20.rs6.net/tn.jsp</vt:lpwstr>
      </vt:variant>
      <vt:variant>
        <vt:lpwstr/>
      </vt:variant>
      <vt:variant>
        <vt:i4>7602211</vt:i4>
      </vt:variant>
      <vt:variant>
        <vt:i4>171</vt:i4>
      </vt:variant>
      <vt:variant>
        <vt:i4>0</vt:i4>
      </vt:variant>
      <vt:variant>
        <vt:i4>5</vt:i4>
      </vt:variant>
      <vt:variant>
        <vt:lpwstr>\\accounts.wistate.us\etf\files\prod\Finance\Procurement\Contract-R\Contract\ETD\ETD0050-51 - Medicare Advantage &amp; Medicare Plus\1. Development\RFP docs DRAFTS\Appeals Policy from web 1.19.2024.pdf</vt:lpwstr>
      </vt:variant>
      <vt:variant>
        <vt:lpwstr/>
      </vt:variant>
      <vt:variant>
        <vt:i4>6815809</vt:i4>
      </vt:variant>
      <vt:variant>
        <vt:i4>168</vt:i4>
      </vt:variant>
      <vt:variant>
        <vt:i4>0</vt:i4>
      </vt:variant>
      <vt:variant>
        <vt:i4>5</vt:i4>
      </vt:variant>
      <vt:variant>
        <vt:lpwstr/>
      </vt:variant>
      <vt:variant>
        <vt:lpwstr>_3.4_Proposer_Presentations,</vt:lpwstr>
      </vt:variant>
      <vt:variant>
        <vt:i4>5046373</vt:i4>
      </vt:variant>
      <vt:variant>
        <vt:i4>165</vt:i4>
      </vt:variant>
      <vt:variant>
        <vt:i4>0</vt:i4>
      </vt:variant>
      <vt:variant>
        <vt:i4>5</vt:i4>
      </vt:variant>
      <vt:variant>
        <vt:lpwstr/>
      </vt:variant>
      <vt:variant>
        <vt:lpwstr>_Calendar_of_Events</vt:lpwstr>
      </vt:variant>
      <vt:variant>
        <vt:i4>5046373</vt:i4>
      </vt:variant>
      <vt:variant>
        <vt:i4>162</vt:i4>
      </vt:variant>
      <vt:variant>
        <vt:i4>0</vt:i4>
      </vt:variant>
      <vt:variant>
        <vt:i4>5</vt:i4>
      </vt:variant>
      <vt:variant>
        <vt:lpwstr/>
      </vt:variant>
      <vt:variant>
        <vt:lpwstr>_Calendar_of_Events</vt:lpwstr>
      </vt:variant>
      <vt:variant>
        <vt:i4>7798894</vt:i4>
      </vt:variant>
      <vt:variant>
        <vt:i4>159</vt:i4>
      </vt:variant>
      <vt:variant>
        <vt:i4>0</vt:i4>
      </vt:variant>
      <vt:variant>
        <vt:i4>5</vt:i4>
      </vt:variant>
      <vt:variant>
        <vt:lpwstr>https://etf.box.com/s/mm6vvzw00npyerw7oz6bpitphucag7s3</vt:lpwstr>
      </vt:variant>
      <vt:variant>
        <vt:lpwstr/>
      </vt:variant>
      <vt:variant>
        <vt:i4>1441876</vt:i4>
      </vt:variant>
      <vt:variant>
        <vt:i4>156</vt:i4>
      </vt:variant>
      <vt:variant>
        <vt:i4>0</vt:i4>
      </vt:variant>
      <vt:variant>
        <vt:i4>5</vt:i4>
      </vt:variant>
      <vt:variant>
        <vt:lpwstr>https://etf.wi.gov/node/15551</vt:lpwstr>
      </vt:variant>
      <vt:variant>
        <vt:lpwstr/>
      </vt:variant>
      <vt:variant>
        <vt:i4>2555995</vt:i4>
      </vt:variant>
      <vt:variant>
        <vt:i4>153</vt:i4>
      </vt:variant>
      <vt:variant>
        <vt:i4>0</vt:i4>
      </vt:variant>
      <vt:variant>
        <vt:i4>5</vt:i4>
      </vt:variant>
      <vt:variant>
        <vt:lpwstr>mailto:ETFsmbProcurement@etf.wi.gov</vt:lpwstr>
      </vt:variant>
      <vt:variant>
        <vt:lpwstr/>
      </vt:variant>
      <vt:variant>
        <vt:i4>2556026</vt:i4>
      </vt:variant>
      <vt:variant>
        <vt:i4>150</vt:i4>
      </vt:variant>
      <vt:variant>
        <vt:i4>0</vt:i4>
      </vt:variant>
      <vt:variant>
        <vt:i4>5</vt:i4>
      </vt:variant>
      <vt:variant>
        <vt:lpwstr>https://www.irs.gov/pub/irs-pdf/fw9.pdf</vt:lpwstr>
      </vt:variant>
      <vt:variant>
        <vt:lpwstr/>
      </vt:variant>
      <vt:variant>
        <vt:i4>5111838</vt:i4>
      </vt:variant>
      <vt:variant>
        <vt:i4>147</vt:i4>
      </vt:variant>
      <vt:variant>
        <vt:i4>0</vt:i4>
      </vt:variant>
      <vt:variant>
        <vt:i4>5</vt:i4>
      </vt:variant>
      <vt:variant>
        <vt:lpwstr>mailto:ETFSMBProcurement@etf.wi.gov?tab=WI_BIDDER</vt:lpwstr>
      </vt:variant>
      <vt:variant>
        <vt:lpwstr/>
      </vt:variant>
      <vt:variant>
        <vt:i4>2555995</vt:i4>
      </vt:variant>
      <vt:variant>
        <vt:i4>144</vt:i4>
      </vt:variant>
      <vt:variant>
        <vt:i4>0</vt:i4>
      </vt:variant>
      <vt:variant>
        <vt:i4>5</vt:i4>
      </vt:variant>
      <vt:variant>
        <vt:lpwstr>mailto:ETFsmbProcurement@etf.wi.gov</vt:lpwstr>
      </vt:variant>
      <vt:variant>
        <vt:lpwstr/>
      </vt:variant>
      <vt:variant>
        <vt:i4>1507415</vt:i4>
      </vt:variant>
      <vt:variant>
        <vt:i4>141</vt:i4>
      </vt:variant>
      <vt:variant>
        <vt:i4>0</vt:i4>
      </vt:variant>
      <vt:variant>
        <vt:i4>5</vt:i4>
      </vt:variant>
      <vt:variant>
        <vt:lpwstr>https://etf.wi.gov/node/35441</vt:lpwstr>
      </vt:variant>
      <vt:variant>
        <vt:lpwstr/>
      </vt:variant>
      <vt:variant>
        <vt:i4>2555995</vt:i4>
      </vt:variant>
      <vt:variant>
        <vt:i4>138</vt:i4>
      </vt:variant>
      <vt:variant>
        <vt:i4>0</vt:i4>
      </vt:variant>
      <vt:variant>
        <vt:i4>5</vt:i4>
      </vt:variant>
      <vt:variant>
        <vt:lpwstr>mailto:ETFsmbProcurement@etf.wi.gov</vt:lpwstr>
      </vt:variant>
      <vt:variant>
        <vt:lpwstr/>
      </vt:variant>
      <vt:variant>
        <vt:i4>2555995</vt:i4>
      </vt:variant>
      <vt:variant>
        <vt:i4>135</vt:i4>
      </vt:variant>
      <vt:variant>
        <vt:i4>0</vt:i4>
      </vt:variant>
      <vt:variant>
        <vt:i4>5</vt:i4>
      </vt:variant>
      <vt:variant>
        <vt:lpwstr>mailto:ETFsmbProcurement@etf.wi.gov</vt:lpwstr>
      </vt:variant>
      <vt:variant>
        <vt:lpwstr/>
      </vt:variant>
      <vt:variant>
        <vt:i4>1507415</vt:i4>
      </vt:variant>
      <vt:variant>
        <vt:i4>132</vt:i4>
      </vt:variant>
      <vt:variant>
        <vt:i4>0</vt:i4>
      </vt:variant>
      <vt:variant>
        <vt:i4>5</vt:i4>
      </vt:variant>
      <vt:variant>
        <vt:lpwstr>https://etf.wi.gov/node/3544</vt:lpwstr>
      </vt:variant>
      <vt:variant>
        <vt:lpwstr/>
      </vt:variant>
      <vt:variant>
        <vt:i4>2555995</vt:i4>
      </vt:variant>
      <vt:variant>
        <vt:i4>129</vt:i4>
      </vt:variant>
      <vt:variant>
        <vt:i4>0</vt:i4>
      </vt:variant>
      <vt:variant>
        <vt:i4>5</vt:i4>
      </vt:variant>
      <vt:variant>
        <vt:lpwstr>mailto:ETFsmbProcurement@etf.wi.gov</vt:lpwstr>
      </vt:variant>
      <vt:variant>
        <vt:lpwstr/>
      </vt:variant>
      <vt:variant>
        <vt:i4>1507415</vt:i4>
      </vt:variant>
      <vt:variant>
        <vt:i4>126</vt:i4>
      </vt:variant>
      <vt:variant>
        <vt:i4>0</vt:i4>
      </vt:variant>
      <vt:variant>
        <vt:i4>5</vt:i4>
      </vt:variant>
      <vt:variant>
        <vt:lpwstr>https://etf.wi.gov/node/35441</vt:lpwstr>
      </vt:variant>
      <vt:variant>
        <vt:lpwstr/>
      </vt:variant>
      <vt:variant>
        <vt:i4>2555995</vt:i4>
      </vt:variant>
      <vt:variant>
        <vt:i4>123</vt:i4>
      </vt:variant>
      <vt:variant>
        <vt:i4>0</vt:i4>
      </vt:variant>
      <vt:variant>
        <vt:i4>5</vt:i4>
      </vt:variant>
      <vt:variant>
        <vt:lpwstr>mailto:ETFsmbProcurement@etf.wi.gov</vt:lpwstr>
      </vt:variant>
      <vt:variant>
        <vt:lpwstr/>
      </vt:variant>
      <vt:variant>
        <vt:i4>7995497</vt:i4>
      </vt:variant>
      <vt:variant>
        <vt:i4>120</vt:i4>
      </vt:variant>
      <vt:variant>
        <vt:i4>0</vt:i4>
      </vt:variant>
      <vt:variant>
        <vt:i4>5</vt:i4>
      </vt:variant>
      <vt:variant>
        <vt:lpwstr>http://www.legis.state.wi.us/rsb/stats.html</vt:lpwstr>
      </vt:variant>
      <vt:variant>
        <vt:lpwstr/>
      </vt:variant>
      <vt:variant>
        <vt:i4>720964</vt:i4>
      </vt:variant>
      <vt:variant>
        <vt:i4>117</vt:i4>
      </vt:variant>
      <vt:variant>
        <vt:i4>0</vt:i4>
      </vt:variant>
      <vt:variant>
        <vt:i4>5</vt:i4>
      </vt:variant>
      <vt:variant>
        <vt:lpwstr>https://docs.legis.wisconsin.gov/statutes/statutes/40/I/02/54</vt:lpwstr>
      </vt:variant>
      <vt:variant>
        <vt:lpwstr/>
      </vt:variant>
      <vt:variant>
        <vt:i4>786500</vt:i4>
      </vt:variant>
      <vt:variant>
        <vt:i4>114</vt:i4>
      </vt:variant>
      <vt:variant>
        <vt:i4>0</vt:i4>
      </vt:variant>
      <vt:variant>
        <vt:i4>5</vt:i4>
      </vt:variant>
      <vt:variant>
        <vt:lpwstr>https://docs.legis.wisconsin.gov/statutes/statutes/40/I/02/25</vt:lpwstr>
      </vt:variant>
      <vt:variant>
        <vt:lpwstr/>
      </vt:variant>
      <vt:variant>
        <vt:i4>786500</vt:i4>
      </vt:variant>
      <vt:variant>
        <vt:i4>111</vt:i4>
      </vt:variant>
      <vt:variant>
        <vt:i4>0</vt:i4>
      </vt:variant>
      <vt:variant>
        <vt:i4>5</vt:i4>
      </vt:variant>
      <vt:variant>
        <vt:lpwstr>https://docs.legis.wisconsin.gov/statutes/statutes/40/I/02/25</vt:lpwstr>
      </vt:variant>
      <vt:variant>
        <vt:lpwstr/>
      </vt:variant>
      <vt:variant>
        <vt:i4>7602233</vt:i4>
      </vt:variant>
      <vt:variant>
        <vt:i4>108</vt:i4>
      </vt:variant>
      <vt:variant>
        <vt:i4>0</vt:i4>
      </vt:variant>
      <vt:variant>
        <vt:i4>5</vt:i4>
      </vt:variant>
      <vt:variant>
        <vt:lpwstr>https://etf.wi.gov/publications/et-1906</vt:lpwstr>
      </vt:variant>
      <vt:variant>
        <vt:lpwstr/>
      </vt:variant>
      <vt:variant>
        <vt:i4>7602233</vt:i4>
      </vt:variant>
      <vt:variant>
        <vt:i4>105</vt:i4>
      </vt:variant>
      <vt:variant>
        <vt:i4>0</vt:i4>
      </vt:variant>
      <vt:variant>
        <vt:i4>5</vt:i4>
      </vt:variant>
      <vt:variant>
        <vt:lpwstr>https://etf.wi.gov/publications/et-1905</vt:lpwstr>
      </vt:variant>
      <vt:variant>
        <vt:lpwstr/>
      </vt:variant>
      <vt:variant>
        <vt:i4>7602233</vt:i4>
      </vt:variant>
      <vt:variant>
        <vt:i4>102</vt:i4>
      </vt:variant>
      <vt:variant>
        <vt:i4>0</vt:i4>
      </vt:variant>
      <vt:variant>
        <vt:i4>5</vt:i4>
      </vt:variant>
      <vt:variant>
        <vt:lpwstr>https://etf.wi.gov/publications/et-1904</vt:lpwstr>
      </vt:variant>
      <vt:variant>
        <vt:lpwstr/>
      </vt:variant>
      <vt:variant>
        <vt:i4>5832780</vt:i4>
      </vt:variant>
      <vt:variant>
        <vt:i4>99</vt:i4>
      </vt:variant>
      <vt:variant>
        <vt:i4>0</vt:i4>
      </vt:variant>
      <vt:variant>
        <vt:i4>5</vt:i4>
      </vt:variant>
      <vt:variant>
        <vt:lpwstr>https://etf.wi.gov/resource/etf-insurance-complaint-form</vt:lpwstr>
      </vt:variant>
      <vt:variant>
        <vt:lpwstr/>
      </vt:variant>
      <vt:variant>
        <vt:i4>786434</vt:i4>
      </vt:variant>
      <vt:variant>
        <vt:i4>96</vt:i4>
      </vt:variant>
      <vt:variant>
        <vt:i4>0</vt:i4>
      </vt:variant>
      <vt:variant>
        <vt:i4>5</vt:i4>
      </vt:variant>
      <vt:variant>
        <vt:lpwstr>https://docs.legis.wisconsin.gov/statutes/statutes/40</vt:lpwstr>
      </vt:variant>
      <vt:variant>
        <vt:lpwstr/>
      </vt:variant>
      <vt:variant>
        <vt:i4>6881352</vt:i4>
      </vt:variant>
      <vt:variant>
        <vt:i4>93</vt:i4>
      </vt:variant>
      <vt:variant>
        <vt:i4>0</vt:i4>
      </vt:variant>
      <vt:variant>
        <vt:i4>5</vt:i4>
      </vt:variant>
      <vt:variant>
        <vt:lpwstr>http://docs.legis.wisconsin.gov/code/admin_code/etf/11</vt:lpwstr>
      </vt:variant>
      <vt:variant>
        <vt:lpwstr/>
      </vt:variant>
      <vt:variant>
        <vt:i4>3735659</vt:i4>
      </vt:variant>
      <vt:variant>
        <vt:i4>90</vt:i4>
      </vt:variant>
      <vt:variant>
        <vt:i4>0</vt:i4>
      </vt:variant>
      <vt:variant>
        <vt:i4>5</vt:i4>
      </vt:variant>
      <vt:variant>
        <vt:lpwstr>https://etfonline.wi.gov/etf/internet/RFP/HSA-ERA-Fringe/index.html</vt:lpwstr>
      </vt:variant>
      <vt:variant>
        <vt:lpwstr/>
      </vt:variant>
      <vt:variant>
        <vt:i4>196683</vt:i4>
      </vt:variant>
      <vt:variant>
        <vt:i4>87</vt:i4>
      </vt:variant>
      <vt:variant>
        <vt:i4>0</vt:i4>
      </vt:variant>
      <vt:variant>
        <vt:i4>5</vt:i4>
      </vt:variant>
      <vt:variant>
        <vt:lpwstr>https://myoptumfinancial.com/etf</vt:lpwstr>
      </vt:variant>
      <vt:variant>
        <vt:lpwstr/>
      </vt:variant>
      <vt:variant>
        <vt:i4>852058</vt:i4>
      </vt:variant>
      <vt:variant>
        <vt:i4>84</vt:i4>
      </vt:variant>
      <vt:variant>
        <vt:i4>0</vt:i4>
      </vt:variant>
      <vt:variant>
        <vt:i4>5</vt:i4>
      </vt:variant>
      <vt:variant>
        <vt:lpwstr>https://etf.wi.gov/its-your-choice/2024/state-employee-and-retiree-health-plan-supplemental-benefits/pre-tax-savings-accounts</vt:lpwstr>
      </vt:variant>
      <vt:variant>
        <vt:lpwstr/>
      </vt:variant>
      <vt:variant>
        <vt:i4>3211307</vt:i4>
      </vt:variant>
      <vt:variant>
        <vt:i4>78</vt:i4>
      </vt:variant>
      <vt:variant>
        <vt:i4>0</vt:i4>
      </vt:variant>
      <vt:variant>
        <vt:i4>5</vt:i4>
      </vt:variant>
      <vt:variant>
        <vt:lpwstr>http://etf.wi.gov/</vt:lpwstr>
      </vt:variant>
      <vt:variant>
        <vt:lpwstr/>
      </vt:variant>
      <vt:variant>
        <vt:i4>6488085</vt:i4>
      </vt:variant>
      <vt:variant>
        <vt:i4>75</vt:i4>
      </vt:variant>
      <vt:variant>
        <vt:i4>0</vt:i4>
      </vt:variant>
      <vt:variant>
        <vt:i4>5</vt:i4>
      </vt:variant>
      <vt:variant>
        <vt:lpwstr>mailto:ETFProcurement@etf.wi.gov</vt:lpwstr>
      </vt:variant>
      <vt:variant>
        <vt:lpwstr/>
      </vt:variant>
      <vt:variant>
        <vt:i4>1048624</vt:i4>
      </vt:variant>
      <vt:variant>
        <vt:i4>68</vt:i4>
      </vt:variant>
      <vt:variant>
        <vt:i4>0</vt:i4>
      </vt:variant>
      <vt:variant>
        <vt:i4>5</vt:i4>
      </vt:variant>
      <vt:variant>
        <vt:lpwstr/>
      </vt:variant>
      <vt:variant>
        <vt:lpwstr>_Toc155700453</vt:lpwstr>
      </vt:variant>
      <vt:variant>
        <vt:i4>1048624</vt:i4>
      </vt:variant>
      <vt:variant>
        <vt:i4>62</vt:i4>
      </vt:variant>
      <vt:variant>
        <vt:i4>0</vt:i4>
      </vt:variant>
      <vt:variant>
        <vt:i4>5</vt:i4>
      </vt:variant>
      <vt:variant>
        <vt:lpwstr/>
      </vt:variant>
      <vt:variant>
        <vt:lpwstr>_Toc155700452</vt:lpwstr>
      </vt:variant>
      <vt:variant>
        <vt:i4>1048624</vt:i4>
      </vt:variant>
      <vt:variant>
        <vt:i4>56</vt:i4>
      </vt:variant>
      <vt:variant>
        <vt:i4>0</vt:i4>
      </vt:variant>
      <vt:variant>
        <vt:i4>5</vt:i4>
      </vt:variant>
      <vt:variant>
        <vt:lpwstr/>
      </vt:variant>
      <vt:variant>
        <vt:lpwstr>_Toc155700451</vt:lpwstr>
      </vt:variant>
      <vt:variant>
        <vt:i4>1048624</vt:i4>
      </vt:variant>
      <vt:variant>
        <vt:i4>50</vt:i4>
      </vt:variant>
      <vt:variant>
        <vt:i4>0</vt:i4>
      </vt:variant>
      <vt:variant>
        <vt:i4>5</vt:i4>
      </vt:variant>
      <vt:variant>
        <vt:lpwstr/>
      </vt:variant>
      <vt:variant>
        <vt:lpwstr>_Toc155700450</vt:lpwstr>
      </vt:variant>
      <vt:variant>
        <vt:i4>1114160</vt:i4>
      </vt:variant>
      <vt:variant>
        <vt:i4>44</vt:i4>
      </vt:variant>
      <vt:variant>
        <vt:i4>0</vt:i4>
      </vt:variant>
      <vt:variant>
        <vt:i4>5</vt:i4>
      </vt:variant>
      <vt:variant>
        <vt:lpwstr/>
      </vt:variant>
      <vt:variant>
        <vt:lpwstr>_Toc155700449</vt:lpwstr>
      </vt:variant>
      <vt:variant>
        <vt:i4>1114160</vt:i4>
      </vt:variant>
      <vt:variant>
        <vt:i4>38</vt:i4>
      </vt:variant>
      <vt:variant>
        <vt:i4>0</vt:i4>
      </vt:variant>
      <vt:variant>
        <vt:i4>5</vt:i4>
      </vt:variant>
      <vt:variant>
        <vt:lpwstr/>
      </vt:variant>
      <vt:variant>
        <vt:lpwstr>_Toc155700448</vt:lpwstr>
      </vt:variant>
      <vt:variant>
        <vt:i4>1114160</vt:i4>
      </vt:variant>
      <vt:variant>
        <vt:i4>32</vt:i4>
      </vt:variant>
      <vt:variant>
        <vt:i4>0</vt:i4>
      </vt:variant>
      <vt:variant>
        <vt:i4>5</vt:i4>
      </vt:variant>
      <vt:variant>
        <vt:lpwstr/>
      </vt:variant>
      <vt:variant>
        <vt:lpwstr>_Toc155700447</vt:lpwstr>
      </vt:variant>
      <vt:variant>
        <vt:i4>1114160</vt:i4>
      </vt:variant>
      <vt:variant>
        <vt:i4>26</vt:i4>
      </vt:variant>
      <vt:variant>
        <vt:i4>0</vt:i4>
      </vt:variant>
      <vt:variant>
        <vt:i4>5</vt:i4>
      </vt:variant>
      <vt:variant>
        <vt:lpwstr/>
      </vt:variant>
      <vt:variant>
        <vt:lpwstr>_Toc155700446</vt:lpwstr>
      </vt:variant>
      <vt:variant>
        <vt:i4>1114160</vt:i4>
      </vt:variant>
      <vt:variant>
        <vt:i4>20</vt:i4>
      </vt:variant>
      <vt:variant>
        <vt:i4>0</vt:i4>
      </vt:variant>
      <vt:variant>
        <vt:i4>5</vt:i4>
      </vt:variant>
      <vt:variant>
        <vt:lpwstr/>
      </vt:variant>
      <vt:variant>
        <vt:lpwstr>_Toc155700445</vt:lpwstr>
      </vt:variant>
      <vt:variant>
        <vt:i4>1114160</vt:i4>
      </vt:variant>
      <vt:variant>
        <vt:i4>14</vt:i4>
      </vt:variant>
      <vt:variant>
        <vt:i4>0</vt:i4>
      </vt:variant>
      <vt:variant>
        <vt:i4>5</vt:i4>
      </vt:variant>
      <vt:variant>
        <vt:lpwstr/>
      </vt:variant>
      <vt:variant>
        <vt:lpwstr>_Toc155700444</vt:lpwstr>
      </vt:variant>
      <vt:variant>
        <vt:i4>1114160</vt:i4>
      </vt:variant>
      <vt:variant>
        <vt:i4>8</vt:i4>
      </vt:variant>
      <vt:variant>
        <vt:i4>0</vt:i4>
      </vt:variant>
      <vt:variant>
        <vt:i4>5</vt:i4>
      </vt:variant>
      <vt:variant>
        <vt:lpwstr/>
      </vt:variant>
      <vt:variant>
        <vt:lpwstr>_Toc155700443</vt:lpwstr>
      </vt:variant>
      <vt:variant>
        <vt:i4>1114160</vt:i4>
      </vt:variant>
      <vt:variant>
        <vt:i4>2</vt:i4>
      </vt:variant>
      <vt:variant>
        <vt:i4>0</vt:i4>
      </vt:variant>
      <vt:variant>
        <vt:i4>5</vt:i4>
      </vt:variant>
      <vt:variant>
        <vt:lpwstr/>
      </vt:variant>
      <vt:variant>
        <vt:lpwstr>_Toc155700442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Beth.Bucaida@etf.wi.gov</dc:creator>
  <cp:keywords/>
  <dc:description/>
  <cp:lastModifiedBy>Bucaida, Beth - ETF</cp:lastModifiedBy>
  <cp:revision>10</cp:revision>
  <cp:lastPrinted>2019-03-22T23:15:00Z</cp:lastPrinted>
  <dcterms:created xsi:type="dcterms:W3CDTF">2024-04-17T14:58:00Z</dcterms:created>
  <dcterms:modified xsi:type="dcterms:W3CDTF">2024-06-03T14:23:00Z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d3e9431b-1f4a-4a40-a52f-4b8463c7d2dd</vt:lpwstr>
  </property>
  <property fmtid="{D5CDD505-2E9C-101B-9397-08002B2CF9AE}" pid="3" name="LINKTEK-ID-FILE">
    <vt:lpwstr>018B-392C-773D-91C1</vt:lpwstr>
  </property>
  <property fmtid="{D5CDD505-2E9C-101B-9397-08002B2CF9AE}" pid="4" name="ETF Audiences">
    <vt:lpwstr>208;#Strategic Health Policy|baabc97b-f18b-4280-9f05-664766c36fcc;#227;#Insurance|bafe8f4e-25ba-4600-87f5-d9a900d67cdb;#209;#Policy and Strategic Planning|3b7c4a32-edd8-4bbf-8892-8349bde31985;#228;#Retirement Services|28d18539-6e48-409a-9eff-eb80edf85858</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0x010100DA8C72DAB553164DAFA868065C4A61F6</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ies>
</file>