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0" w:type="dxa"/>
        <w:tblInd w:w="-1062" w:type="dxa"/>
        <w:tblLayout w:type="fixed"/>
        <w:tblLook w:val="0000" w:firstRow="0" w:lastRow="0" w:firstColumn="0" w:lastColumn="0" w:noHBand="0" w:noVBand="0"/>
      </w:tblPr>
      <w:tblGrid>
        <w:gridCol w:w="2970"/>
        <w:gridCol w:w="5652"/>
        <w:gridCol w:w="2538"/>
      </w:tblGrid>
      <w:tr w:rsidR="007828B8" w:rsidRPr="007828B8" w14:paraId="31A576F6" w14:textId="77777777" w:rsidTr="007D2090">
        <w:trPr>
          <w:trHeight w:val="1793"/>
        </w:trPr>
        <w:tc>
          <w:tcPr>
            <w:tcW w:w="2970" w:type="dxa"/>
          </w:tcPr>
          <w:p w14:paraId="7F7486AF" w14:textId="59F7C252" w:rsidR="007828B8" w:rsidRPr="007828B8" w:rsidRDefault="007828B8" w:rsidP="007828B8">
            <w:pPr>
              <w:spacing w:line="240" w:lineRule="auto"/>
              <w:rPr>
                <w:rFonts w:eastAsia="Times New Roman" w:cs="Times New Roman"/>
                <w:sz w:val="24"/>
                <w:szCs w:val="24"/>
                <w:lang w:val="en-US"/>
              </w:rPr>
            </w:pPr>
            <w:r w:rsidRPr="007828B8">
              <w:rPr>
                <w:rFonts w:eastAsia="Times New Roman" w:cs="Times New Roman"/>
                <w:noProof/>
                <w:sz w:val="24"/>
                <w:szCs w:val="24"/>
                <w:lang w:val="en-US"/>
              </w:rPr>
              <w:drawing>
                <wp:inline distT="0" distB="0" distL="0" distR="0" wp14:anchorId="751A04EA" wp14:editId="023B690B">
                  <wp:extent cx="1828800" cy="1122680"/>
                  <wp:effectExtent l="0" t="0" r="0" b="0"/>
                  <wp:docPr id="2"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1122680"/>
                          </a:xfrm>
                          <a:prstGeom prst="rect">
                            <a:avLst/>
                          </a:prstGeom>
                          <a:noFill/>
                          <a:ln w="9525">
                            <a:noFill/>
                            <a:miter lim="800000"/>
                            <a:headEnd/>
                            <a:tailEnd/>
                          </a:ln>
                        </pic:spPr>
                      </pic:pic>
                    </a:graphicData>
                  </a:graphic>
                </wp:inline>
              </w:drawing>
            </w:r>
          </w:p>
        </w:tc>
        <w:tc>
          <w:tcPr>
            <w:tcW w:w="5652" w:type="dxa"/>
          </w:tcPr>
          <w:p w14:paraId="345FD6FE" w14:textId="77777777" w:rsidR="007828B8" w:rsidRPr="007828B8" w:rsidRDefault="007828B8" w:rsidP="007828B8">
            <w:pPr>
              <w:spacing w:line="240" w:lineRule="auto"/>
              <w:jc w:val="center"/>
              <w:rPr>
                <w:rFonts w:eastAsia="Times New Roman" w:cs="Times New Roman"/>
                <w:b/>
                <w:sz w:val="24"/>
                <w:szCs w:val="24"/>
                <w:lang w:val="en-US"/>
              </w:rPr>
            </w:pPr>
          </w:p>
          <w:p w14:paraId="5BC7AC02" w14:textId="77777777" w:rsidR="007828B8" w:rsidRPr="007828B8" w:rsidRDefault="007828B8" w:rsidP="007828B8">
            <w:pPr>
              <w:spacing w:line="240" w:lineRule="auto"/>
              <w:ind w:right="-108"/>
              <w:rPr>
                <w:rFonts w:eastAsia="Times New Roman" w:cs="Times New Roman"/>
                <w:i/>
                <w:sz w:val="24"/>
                <w:szCs w:val="24"/>
                <w:lang w:val="en-US"/>
              </w:rPr>
            </w:pPr>
            <w:r w:rsidRPr="007828B8">
              <w:rPr>
                <w:rFonts w:eastAsia="Times New Roman" w:cs="Times New Roman"/>
                <w:noProof/>
                <w:sz w:val="24"/>
                <w:szCs w:val="24"/>
                <w:lang w:val="en-US"/>
              </w:rPr>
              <mc:AlternateContent>
                <mc:Choice Requires="wps">
                  <w:drawing>
                    <wp:inline distT="0" distB="0" distL="0" distR="0" wp14:anchorId="3C396AFE" wp14:editId="01CA5B43">
                      <wp:extent cx="3383280" cy="822960"/>
                      <wp:effectExtent l="1905" t="3175" r="0" b="2540"/>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wps:txbx>
                            <wps:bodyPr rot="0" vert="horz" wrap="square" lIns="91440" tIns="45720" rIns="91440" bIns="45720" anchor="t" anchorCtr="0" upright="1">
                              <a:noAutofit/>
                            </wps:bodyPr>
                          </wps:wsp>
                        </a:graphicData>
                      </a:graphic>
                    </wp:inline>
                  </w:drawing>
                </mc:Choice>
                <mc:Fallback>
                  <w:pict>
                    <v:shapetype w14:anchorId="3C396AFE" id="_x0000_t202" coordsize="21600,21600" o:spt="202" path="m,l,21600r21600,l21600,xe">
                      <v:stroke joinstyle="miter"/>
                      <v:path gradientshapeok="t" o:connecttype="rect"/>
                    </v:shapetype>
                    <v:shape id="Text Box 7" o:spid="_x0000_s1026" type="#_x0000_t202" style="width:266.4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e8wEAAMoDAAAOAAAAZHJzL2Uyb0RvYy54bWysU1Fv0zAQfkfiP1h+p2nTMrqo6TQ6FSGN&#10;gTT4AY7jJBaOz5zdJuPXc3a6rhpviDxYPp/93X3ffdncjL1hR4Vegy35YjbnTFkJtbZtyX98379b&#10;c+aDsLUwYFXJn5TnN9u3bzaDK1QOHZhaISMQ64vBlbwLwRVZ5mWneuFn4JSlZAPYi0AhtlmNYiD0&#10;3mT5fH6VDYC1Q5DKezq9m5J8m/CbRsnwtWm8CsyUnHoLacW0VnHNthtRtChcp+WpDfEPXfRCWyp6&#10;hroTQbAD6r+gei0RPDRhJqHPoGm0VIkDsVnMX7F57IRTiQuJ491ZJv//YOXD8dF9QxbGjzDSABMJ&#10;7+5B/vTMwq4TtlW3iDB0StRUeBElywbni9PTKLUvfASphi9Q05DFIUACGhvsoyrEkxE6DeDpLLoa&#10;A5N0uFyul/maUpJy6zy/vkpTyUTx/NqhD58U9CxuSo401IQujvc+xG5E8XwlFvNgdL3XxqQA22pn&#10;kB0FGWCfvkTg1TVj42UL8dmEGE8Szchs4hjGaqRkpFtB/USEESZD0Q9Amw7wN2cDmank/tdBoOLM&#10;fLYk2vVitYruS8Hq/YecArzMVJcZYSVBlTxwNm13YXLswaFuO6o0jcnCLQnd6KTBS1envskwSZqT&#10;uaMjL+N06+UX3P4BAAD//wMAUEsDBBQABgAIAAAAIQB5Kc0q2gAAAAUBAAAPAAAAZHJzL2Rvd25y&#10;ZXYueG1sTI/BTsMwEETvSPyDtUhcEHUINKUhTgVIIK4t/YBNvE0i4nUUu0369yxc4LLSaEazb4rN&#10;7Hp1ojF0ng3cLRJQxLW3HTcG9p9vt4+gQkS22HsmA2cKsCkvLwrMrZ94S6ddbJSUcMjRQBvjkGsd&#10;6pYchoUfiMU7+NFhFDk22o44SbnrdZokmXbYsXxocaDXluqv3dEZOHxMN8v1VL3H/Wr7kL1gt6r8&#10;2Zjrq/n5CVSkOf6F4Qdf0KEUpsof2QbVG5Ah8feKt7xPZUYloXSdgS4L/Z++/AYAAP//AwBQSwEC&#10;LQAUAAYACAAAACEAtoM4kv4AAADhAQAAEwAAAAAAAAAAAAAAAAAAAAAAW0NvbnRlbnRfVHlwZXNd&#10;LnhtbFBLAQItABQABgAIAAAAIQA4/SH/1gAAAJQBAAALAAAAAAAAAAAAAAAAAC8BAABfcmVscy8u&#10;cmVsc1BLAQItABQABgAIAAAAIQA+QGhe8wEAAMoDAAAOAAAAAAAAAAAAAAAAAC4CAABkcnMvZTJv&#10;RG9jLnhtbFBLAQItABQABgAIAAAAIQB5Kc0q2gAAAAUBAAAPAAAAAAAAAAAAAAAAAE0EAABkcnMv&#10;ZG93bnJldi54bWxQSwUGAAAAAAQABADzAAAAVAUAAAAA&#10;" stroked="f">
                      <v:textbox>
                        <w:txbxContent>
                          <w:p w14:paraId="7A5FE3E1" w14:textId="77777777" w:rsidR="00A63002" w:rsidRPr="00A63002" w:rsidRDefault="00A63002" w:rsidP="00A63002">
                            <w:pPr>
                              <w:keepNext/>
                              <w:spacing w:line="240" w:lineRule="auto"/>
                              <w:jc w:val="center"/>
                              <w:outlineLvl w:val="1"/>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STATE OF WISCONSIN</w:t>
                            </w:r>
                          </w:p>
                          <w:p w14:paraId="4BB629B2" w14:textId="77777777" w:rsidR="00A63002" w:rsidRPr="00A63002" w:rsidRDefault="00A63002" w:rsidP="00A63002">
                            <w:pPr>
                              <w:spacing w:line="240" w:lineRule="auto"/>
                              <w:jc w:val="center"/>
                              <w:rPr>
                                <w:rFonts w:ascii="Century Gothic" w:eastAsia="Times New Roman" w:hAnsi="Century Gothic" w:cs="Times New Roman"/>
                                <w:b/>
                                <w:sz w:val="28"/>
                                <w:szCs w:val="20"/>
                                <w:lang w:val="en-US"/>
                              </w:rPr>
                            </w:pPr>
                            <w:r w:rsidRPr="00A63002">
                              <w:rPr>
                                <w:rFonts w:ascii="Century Gothic" w:eastAsia="Times New Roman" w:hAnsi="Century Gothic" w:cs="Times New Roman"/>
                                <w:b/>
                                <w:sz w:val="28"/>
                                <w:szCs w:val="20"/>
                                <w:lang w:val="en-US"/>
                              </w:rPr>
                              <w:t>Department of Employee Trust Funds</w:t>
                            </w:r>
                          </w:p>
                          <w:p w14:paraId="0348187A" w14:textId="67DB035F" w:rsidR="007828B8" w:rsidRPr="004A7A4A" w:rsidRDefault="00A63002" w:rsidP="007828B8">
                            <w:pPr>
                              <w:jc w:val="center"/>
                              <w:rPr>
                                <w:rFonts w:ascii="Century Gothic" w:hAnsi="Century Gothic"/>
                                <w:b/>
                                <w:sz w:val="18"/>
                                <w:szCs w:val="18"/>
                              </w:rPr>
                            </w:pPr>
                            <w:r>
                              <w:rPr>
                                <w:rFonts w:ascii="Century Gothic" w:hAnsi="Century Gothic"/>
                                <w:b/>
                                <w:sz w:val="18"/>
                                <w:szCs w:val="18"/>
                              </w:rPr>
                              <w:t xml:space="preserve">A. </w:t>
                            </w:r>
                            <w:r w:rsidR="007828B8" w:rsidRPr="004A7A4A">
                              <w:rPr>
                                <w:rFonts w:ascii="Century Gothic" w:hAnsi="Century Gothic"/>
                                <w:b/>
                                <w:sz w:val="18"/>
                                <w:szCs w:val="18"/>
                              </w:rPr>
                              <w:t>J</w:t>
                            </w:r>
                            <w:r>
                              <w:rPr>
                                <w:rFonts w:ascii="Century Gothic" w:hAnsi="Century Gothic"/>
                                <w:b/>
                                <w:sz w:val="18"/>
                                <w:szCs w:val="18"/>
                              </w:rPr>
                              <w:t>ohn</w:t>
                            </w:r>
                            <w:r w:rsidR="007828B8" w:rsidRPr="004A7A4A">
                              <w:rPr>
                                <w:rFonts w:ascii="Century Gothic" w:hAnsi="Century Gothic"/>
                                <w:b/>
                                <w:sz w:val="18"/>
                                <w:szCs w:val="18"/>
                              </w:rPr>
                              <w:t xml:space="preserve"> </w:t>
                            </w:r>
                            <w:r>
                              <w:rPr>
                                <w:rFonts w:ascii="Century Gothic" w:hAnsi="Century Gothic"/>
                                <w:b/>
                                <w:sz w:val="18"/>
                                <w:szCs w:val="18"/>
                              </w:rPr>
                              <w:t>Voelker</w:t>
                            </w:r>
                          </w:p>
                          <w:p w14:paraId="7FDF9FF0" w14:textId="77777777" w:rsidR="007828B8" w:rsidRDefault="007828B8" w:rsidP="007828B8">
                            <w:pPr>
                              <w:jc w:val="center"/>
                              <w:rPr>
                                <w:rFonts w:ascii="Century Gothic" w:hAnsi="Century Gothic"/>
                                <w:sz w:val="16"/>
                              </w:rPr>
                            </w:pPr>
                            <w:r>
                              <w:rPr>
                                <w:rFonts w:ascii="Century Gothic" w:hAnsi="Century Gothic"/>
                                <w:sz w:val="16"/>
                              </w:rPr>
                              <w:t>SECRETARY</w:t>
                            </w:r>
                          </w:p>
                          <w:p w14:paraId="4107AD0E" w14:textId="77777777" w:rsidR="007828B8" w:rsidRDefault="007828B8" w:rsidP="007828B8">
                            <w:pPr>
                              <w:jc w:val="center"/>
                              <w:rPr>
                                <w:rFonts w:ascii="Century Gothic" w:hAnsi="Century Gothic"/>
                                <w:b/>
                                <w:sz w:val="28"/>
                              </w:rPr>
                            </w:pPr>
                          </w:p>
                        </w:txbxContent>
                      </v:textbox>
                      <w10:anchorlock/>
                    </v:shape>
                  </w:pict>
                </mc:Fallback>
              </mc:AlternateContent>
            </w:r>
          </w:p>
        </w:tc>
        <w:tc>
          <w:tcPr>
            <w:tcW w:w="2538" w:type="dxa"/>
            <w:tcBorders>
              <w:left w:val="single" w:sz="18" w:space="0" w:color="auto"/>
            </w:tcBorders>
          </w:tcPr>
          <w:p w14:paraId="161EAB7C" w14:textId="77777777" w:rsidR="007828B8" w:rsidRPr="007828B8" w:rsidRDefault="007828B8" w:rsidP="007828B8">
            <w:pPr>
              <w:spacing w:line="240" w:lineRule="auto"/>
              <w:jc w:val="right"/>
              <w:rPr>
                <w:rFonts w:eastAsia="Times New Roman" w:cs="Times New Roman"/>
                <w:sz w:val="24"/>
                <w:szCs w:val="24"/>
                <w:lang w:val="en-US"/>
              </w:rPr>
            </w:pPr>
            <w:r w:rsidRPr="007828B8">
              <w:rPr>
                <w:rFonts w:eastAsia="Times New Roman" w:cs="Times New Roman"/>
                <w:noProof/>
                <w:sz w:val="24"/>
                <w:szCs w:val="24"/>
                <w:lang w:val="en-US"/>
              </w:rPr>
              <mc:AlternateContent>
                <mc:Choice Requires="wps">
                  <w:drawing>
                    <wp:inline distT="0" distB="0" distL="0" distR="0" wp14:anchorId="4B1BBA4F" wp14:editId="01C73F8C">
                      <wp:extent cx="1371600" cy="1097280"/>
                      <wp:effectExtent l="0" t="0" r="0" b="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wps:txbx>
                            <wps:bodyPr rot="0" vert="horz" wrap="square" lIns="91440" tIns="45720" rIns="91440" bIns="45720" anchor="t" anchorCtr="0" upright="1">
                              <a:noAutofit/>
                            </wps:bodyPr>
                          </wps:wsp>
                        </a:graphicData>
                      </a:graphic>
                    </wp:inline>
                  </w:drawing>
                </mc:Choice>
                <mc:Fallback>
                  <w:pict>
                    <v:shape w14:anchorId="4B1BBA4F" id="Text Box 6" o:spid="_x0000_s1027" type="#_x0000_t202" style="width:108pt;height:8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1v9gEAANIDAAAOAAAAZHJzL2Uyb0RvYy54bWysU1Fv0zAQfkfiP1h+p0lKWbeo6TQ6FSGN&#10;gTT4AY7jJBaJz5zdJuXXc3ayrhpviDxYvpz93X3ffd7cjn3HjgqdBlPwbJFypoyESpum4D++799d&#10;c+a8MJXowKiCn5Tjt9u3bzaDzdUSWugqhYxAjMsHW/DWe5sniZOt6oVbgFWGkjVgLzyF2CQVioHQ&#10;+y5ZpulVMgBWFkEq5+jv/ZTk24hf10r6r3XtlGddwak3H1eMaxnWZLsReYPCtlrObYh/6KIX2lDR&#10;M9S98IIdUP8F1WuJ4KD2Cwl9AnWtpYociE2WvmLz1AqrIhcSx9mzTO7/wcrH45P9hsyPH2GkAUYS&#10;zj6A/OmYgV0rTKPuEGFolaiocBYkSwbr8vlqkNrlLoCUwxeoaMji4CECjTX2QRXiyQidBnA6i65G&#10;z2Qo+X6dXaWUkpTL0pv18jqOJRH583WLzn9S0LOwKTjSVCO8OD44H9oR+fORUM1Bp6u97roYYFPu&#10;OmRHQQ7Yxy8yeHWsM+GwgXBtQgx/Is9AbSLpx3JkuppFCLRLqE5EHGEyFj0E2rSAvzkbyFQFd78O&#10;AhVn3WdD4t1kq1VwYQxWH9ZLCvAyU15mhJEEVXDP2bTd+cm5B4u6aanSNC4DdyR4raMUL13N7ZNx&#10;okKzyYMzL+N46uUpbv8AAAD//wMAUEsDBBQABgAIAAAAIQCs9VYL2gAAAAUBAAAPAAAAZHJzL2Rv&#10;d25yZXYueG1sTI9BT4NAEIXvJv6HzTTxYuxSolCRpVETjdfW/oABpkDKzhJ2W+i/d/RiL5O8vJc3&#10;38s3s+3VmUbfOTawWkagiCtXd9wY2H9/PKxB+YBcY++YDFzIw6a4vckxq93EWzrvQqOkhH2GBtoQ&#10;hkxrX7Vk0S/dQCzewY0Wg8ix0fWIk5TbXsdRlGiLHcuHFgd6b6k67k7WwOFrun96nsrPsE+3j8kb&#10;dmnpLsbcLebXF1CB5vAfhl98QYdCmEp34tqr3oAMCX9XvHiViCwllMZr0EWur+mLHwAAAP//AwBQ&#10;SwECLQAUAAYACAAAACEAtoM4kv4AAADhAQAAEwAAAAAAAAAAAAAAAAAAAAAAW0NvbnRlbnRfVHlw&#10;ZXNdLnhtbFBLAQItABQABgAIAAAAIQA4/SH/1gAAAJQBAAALAAAAAAAAAAAAAAAAAC8BAABfcmVs&#10;cy8ucmVsc1BLAQItABQABgAIAAAAIQD1cy1v9gEAANIDAAAOAAAAAAAAAAAAAAAAAC4CAABkcnMv&#10;ZTJvRG9jLnhtbFBLAQItABQABgAIAAAAIQCs9VYL2gAAAAUBAAAPAAAAAAAAAAAAAAAAAFAEAABk&#10;cnMvZG93bnJldi54bWxQSwUGAAAAAAQABADzAAAAVwUAAAAA&#10;" stroked="f">
                      <v:textbox>
                        <w:txbxContent>
                          <w:p w14:paraId="5E86CE05" w14:textId="77777777" w:rsidR="007828B8" w:rsidRPr="006370F7" w:rsidRDefault="007828B8" w:rsidP="007828B8">
                            <w:pPr>
                              <w:tabs>
                                <w:tab w:val="left" w:pos="672"/>
                                <w:tab w:val="left" w:pos="1152"/>
                                <w:tab w:val="left" w:pos="1632"/>
                                <w:tab w:val="left" w:pos="2112"/>
                                <w:tab w:val="right" w:pos="10080"/>
                              </w:tabs>
                              <w:spacing w:line="240" w:lineRule="exact"/>
                              <w:ind w:left="-90"/>
                              <w:jc w:val="right"/>
                              <w:rPr>
                                <w:rFonts w:ascii="Century Gothic" w:hAnsi="Century Gothic"/>
                                <w:color w:val="000000"/>
                                <w:sz w:val="16"/>
                                <w:szCs w:val="16"/>
                              </w:rPr>
                            </w:pPr>
                            <w:r w:rsidRPr="006370F7">
                              <w:rPr>
                                <w:rFonts w:ascii="Century Gothic" w:hAnsi="Century Gothic"/>
                                <w:color w:val="000000"/>
                                <w:sz w:val="16"/>
                                <w:szCs w:val="16"/>
                              </w:rPr>
                              <w:t>4822 Madison Yards Way</w:t>
                            </w:r>
                          </w:p>
                          <w:p w14:paraId="749A9125" w14:textId="77777777" w:rsidR="007828B8" w:rsidRPr="006370F7" w:rsidRDefault="007828B8" w:rsidP="007828B8">
                            <w:pPr>
                              <w:tabs>
                                <w:tab w:val="left" w:pos="672"/>
                                <w:tab w:val="left" w:pos="1152"/>
                                <w:tab w:val="left" w:pos="1632"/>
                                <w:tab w:val="left" w:pos="2112"/>
                                <w:tab w:val="right" w:pos="10080"/>
                              </w:tabs>
                              <w:spacing w:after="60" w:line="240" w:lineRule="exact"/>
                              <w:jc w:val="right"/>
                              <w:rPr>
                                <w:rFonts w:ascii="Century Gothic" w:hAnsi="Century Gothic"/>
                                <w:color w:val="000000"/>
                                <w:sz w:val="16"/>
                                <w:szCs w:val="16"/>
                              </w:rPr>
                            </w:pPr>
                            <w:r w:rsidRPr="006370F7">
                              <w:rPr>
                                <w:rFonts w:ascii="Century Gothic" w:hAnsi="Century Gothic"/>
                                <w:color w:val="000000"/>
                                <w:sz w:val="16"/>
                                <w:szCs w:val="16"/>
                              </w:rPr>
                              <w:t>Madison, WI 53705-9100</w:t>
                            </w:r>
                          </w:p>
                          <w:p w14:paraId="68BF37E4" w14:textId="77777777" w:rsidR="007828B8" w:rsidRPr="006370F7" w:rsidRDefault="007828B8" w:rsidP="007828B8">
                            <w:pPr>
                              <w:tabs>
                                <w:tab w:val="left" w:pos="672"/>
                                <w:tab w:val="left" w:pos="1152"/>
                                <w:tab w:val="left" w:pos="1632"/>
                                <w:tab w:val="left" w:pos="2112"/>
                                <w:tab w:val="right" w:pos="10080"/>
                              </w:tabs>
                              <w:spacing w:line="240" w:lineRule="exact"/>
                              <w:jc w:val="right"/>
                              <w:rPr>
                                <w:rFonts w:ascii="Century Gothic" w:hAnsi="Century Gothic"/>
                                <w:sz w:val="16"/>
                                <w:szCs w:val="16"/>
                              </w:rPr>
                            </w:pPr>
                            <w:r w:rsidRPr="006370F7">
                              <w:rPr>
                                <w:rFonts w:ascii="Century Gothic" w:hAnsi="Century Gothic"/>
                                <w:sz w:val="16"/>
                                <w:szCs w:val="16"/>
                              </w:rPr>
                              <w:t>P. O. Box 7931</w:t>
                            </w:r>
                          </w:p>
                          <w:p w14:paraId="0AD024FC" w14:textId="77777777" w:rsidR="007828B8" w:rsidRDefault="007828B8" w:rsidP="007828B8">
                            <w:pPr>
                              <w:spacing w:after="60"/>
                              <w:ind w:left="-187"/>
                              <w:jc w:val="right"/>
                              <w:rPr>
                                <w:rFonts w:ascii="Century Gothic" w:hAnsi="Century Gothic"/>
                                <w:sz w:val="16"/>
                                <w:szCs w:val="16"/>
                              </w:rPr>
                            </w:pPr>
                            <w:r w:rsidRPr="006370F7">
                              <w:rPr>
                                <w:rFonts w:ascii="Century Gothic" w:hAnsi="Century Gothic"/>
                                <w:sz w:val="16"/>
                                <w:szCs w:val="16"/>
                              </w:rPr>
                              <w:t>Madison, WI  53707-7931</w:t>
                            </w:r>
                          </w:p>
                          <w:p w14:paraId="6E279463" w14:textId="77777777" w:rsidR="007828B8" w:rsidRPr="006370F7" w:rsidRDefault="007828B8" w:rsidP="007828B8">
                            <w:pPr>
                              <w:jc w:val="right"/>
                              <w:rPr>
                                <w:rFonts w:ascii="Century Gothic" w:hAnsi="Century Gothic"/>
                                <w:sz w:val="16"/>
                                <w:szCs w:val="16"/>
                              </w:rPr>
                            </w:pPr>
                            <w:r w:rsidRPr="006370F7">
                              <w:rPr>
                                <w:rFonts w:ascii="Century Gothic" w:hAnsi="Century Gothic"/>
                                <w:sz w:val="16"/>
                                <w:szCs w:val="16"/>
                              </w:rPr>
                              <w:t>http://etf.wi.gov</w:t>
                            </w:r>
                          </w:p>
                        </w:txbxContent>
                      </v:textbox>
                      <w10:anchorlock/>
                    </v:shape>
                  </w:pict>
                </mc:Fallback>
              </mc:AlternateContent>
            </w:r>
          </w:p>
        </w:tc>
      </w:tr>
    </w:tbl>
    <w:p w14:paraId="33D176B6" w14:textId="77777777" w:rsidR="007828B8" w:rsidRPr="007828B8" w:rsidRDefault="007828B8" w:rsidP="007828B8">
      <w:pPr>
        <w:spacing w:line="240" w:lineRule="auto"/>
        <w:rPr>
          <w:rFonts w:eastAsia="Times New Roman" w:cs="Times New Roman"/>
          <w:lang w:val="en-US"/>
        </w:rPr>
      </w:pPr>
    </w:p>
    <w:p w14:paraId="05C3F891" w14:textId="5759D4DF" w:rsidR="007828B8" w:rsidRPr="007828B8" w:rsidRDefault="007828B8" w:rsidP="007828B8">
      <w:pPr>
        <w:spacing w:line="240" w:lineRule="auto"/>
        <w:rPr>
          <w:rFonts w:eastAsia="Times New Roman"/>
          <w:lang w:val="en-US"/>
        </w:rPr>
      </w:pPr>
      <w:r w:rsidRPr="007828B8">
        <w:rPr>
          <w:rFonts w:eastAsia="Times New Roman"/>
          <w:lang w:val="en-US"/>
        </w:rPr>
        <w:t>Date:</w:t>
      </w:r>
      <w:r w:rsidRPr="007828B8">
        <w:rPr>
          <w:rFonts w:eastAsia="Times New Roman"/>
          <w:lang w:val="en-US"/>
        </w:rPr>
        <w:tab/>
      </w:r>
      <w:r w:rsidRPr="007828B8">
        <w:rPr>
          <w:rFonts w:eastAsia="Times New Roman"/>
          <w:lang w:val="en-US"/>
        </w:rPr>
        <w:tab/>
      </w:r>
      <w:r w:rsidR="006B142F">
        <w:rPr>
          <w:rFonts w:eastAsia="Times New Roman"/>
          <w:lang w:val="en-US"/>
        </w:rPr>
        <w:t xml:space="preserve">July </w:t>
      </w:r>
      <w:r w:rsidR="00CE1AA4">
        <w:rPr>
          <w:rFonts w:eastAsia="Times New Roman"/>
          <w:lang w:val="en-US"/>
        </w:rPr>
        <w:t>25</w:t>
      </w:r>
      <w:r w:rsidR="0000140D" w:rsidRPr="007828B8">
        <w:rPr>
          <w:rFonts w:eastAsia="Times New Roman"/>
          <w:lang w:val="en-US"/>
        </w:rPr>
        <w:t xml:space="preserve">, </w:t>
      </w:r>
      <w:r w:rsidRPr="007828B8">
        <w:rPr>
          <w:rFonts w:eastAsia="Times New Roman"/>
          <w:lang w:val="en-US"/>
        </w:rPr>
        <w:t>202</w:t>
      </w:r>
      <w:r w:rsidR="007319F4">
        <w:rPr>
          <w:rFonts w:eastAsia="Times New Roman"/>
          <w:lang w:val="en-US"/>
        </w:rPr>
        <w:t>4</w:t>
      </w:r>
    </w:p>
    <w:p w14:paraId="4A237AFD" w14:textId="77777777" w:rsidR="007828B8" w:rsidRPr="007828B8" w:rsidRDefault="007828B8" w:rsidP="007828B8">
      <w:pPr>
        <w:spacing w:line="240" w:lineRule="auto"/>
        <w:rPr>
          <w:rFonts w:eastAsia="Times New Roman"/>
          <w:lang w:val="en-US"/>
        </w:rPr>
      </w:pPr>
    </w:p>
    <w:p w14:paraId="4E320B1C" w14:textId="0B9F61D3" w:rsidR="007828B8" w:rsidRPr="007828B8" w:rsidRDefault="007828B8" w:rsidP="007828B8">
      <w:pPr>
        <w:spacing w:line="240" w:lineRule="auto"/>
        <w:rPr>
          <w:rFonts w:eastAsia="Times New Roman"/>
          <w:lang w:val="en-US"/>
        </w:rPr>
      </w:pPr>
      <w:r w:rsidRPr="007828B8">
        <w:rPr>
          <w:rFonts w:eastAsia="Times New Roman"/>
          <w:lang w:val="en-US"/>
        </w:rPr>
        <w:t>To:</w:t>
      </w:r>
      <w:r w:rsidRPr="007828B8">
        <w:rPr>
          <w:rFonts w:eastAsia="Times New Roman"/>
          <w:lang w:val="en-US"/>
        </w:rPr>
        <w:tab/>
      </w:r>
      <w:r w:rsidRPr="007828B8">
        <w:rPr>
          <w:rFonts w:eastAsia="Times New Roman"/>
          <w:lang w:val="en-US"/>
        </w:rPr>
        <w:tab/>
        <w:t>All Potential Proposers to RFP</w:t>
      </w:r>
      <w:r w:rsidR="001F3DE6">
        <w:rPr>
          <w:rFonts w:eastAsia="Times New Roman"/>
          <w:lang w:val="en-US"/>
        </w:rPr>
        <w:t>s</w:t>
      </w:r>
      <w:r w:rsidRPr="007828B8">
        <w:rPr>
          <w:rFonts w:eastAsia="Times New Roman"/>
          <w:lang w:val="en-US"/>
        </w:rPr>
        <w:t xml:space="preserve"> ET</w:t>
      </w:r>
      <w:r w:rsidR="007319F4">
        <w:rPr>
          <w:rFonts w:eastAsia="Times New Roman"/>
          <w:lang w:val="en-US"/>
        </w:rPr>
        <w:t>D00</w:t>
      </w:r>
      <w:r w:rsidR="002069CE">
        <w:rPr>
          <w:rFonts w:eastAsia="Times New Roman"/>
          <w:lang w:val="en-US"/>
        </w:rPr>
        <w:t>60</w:t>
      </w:r>
      <w:r w:rsidRPr="007828B8">
        <w:rPr>
          <w:rFonts w:eastAsia="Times New Roman"/>
          <w:lang w:val="en-US"/>
        </w:rPr>
        <w:t xml:space="preserve"> </w:t>
      </w:r>
    </w:p>
    <w:p w14:paraId="70E10AC9" w14:textId="77777777" w:rsidR="007828B8" w:rsidRPr="007828B8" w:rsidRDefault="007828B8" w:rsidP="007828B8">
      <w:pPr>
        <w:spacing w:line="240" w:lineRule="auto"/>
        <w:rPr>
          <w:rFonts w:eastAsia="Times New Roman"/>
          <w:lang w:val="en-US"/>
        </w:rPr>
      </w:pPr>
    </w:p>
    <w:p w14:paraId="17112BA3" w14:textId="6BA6EA4C" w:rsidR="007828B8" w:rsidRPr="00B34C4C" w:rsidRDefault="007828B8" w:rsidP="007828B8">
      <w:pPr>
        <w:spacing w:line="240" w:lineRule="auto"/>
        <w:rPr>
          <w:rFonts w:eastAsia="Times New Roman"/>
          <w:lang w:val="en-US"/>
        </w:rPr>
      </w:pPr>
      <w:r w:rsidRPr="001F3DE6">
        <w:rPr>
          <w:rFonts w:eastAsia="Times New Roman"/>
          <w:lang w:val="en-US"/>
        </w:rPr>
        <w:t>RE:</w:t>
      </w:r>
      <w:r w:rsidRPr="001F3DE6">
        <w:rPr>
          <w:rFonts w:eastAsia="Times New Roman"/>
          <w:lang w:val="en-US"/>
        </w:rPr>
        <w:tab/>
      </w:r>
      <w:r w:rsidRPr="001F3DE6">
        <w:rPr>
          <w:rFonts w:eastAsia="Times New Roman"/>
          <w:lang w:val="en-US"/>
        </w:rPr>
        <w:tab/>
      </w:r>
      <w:r w:rsidR="002829D3">
        <w:rPr>
          <w:rFonts w:eastAsia="Times New Roman"/>
          <w:lang w:val="en-US"/>
        </w:rPr>
        <w:t>Addendum</w:t>
      </w:r>
      <w:r w:rsidRPr="003F1A45">
        <w:rPr>
          <w:rFonts w:eastAsia="Times New Roman"/>
          <w:lang w:val="en-US"/>
        </w:rPr>
        <w:t xml:space="preserve"> No. </w:t>
      </w:r>
      <w:r w:rsidR="00CE1AA4">
        <w:rPr>
          <w:rFonts w:eastAsia="Times New Roman"/>
          <w:lang w:val="en-US"/>
        </w:rPr>
        <w:t>2</w:t>
      </w:r>
      <w:r w:rsidR="002829D3">
        <w:rPr>
          <w:rFonts w:eastAsia="Times New Roman"/>
          <w:lang w:val="en-US"/>
        </w:rPr>
        <w:t xml:space="preserve"> to </w:t>
      </w:r>
      <w:r w:rsidRPr="003F1A45">
        <w:rPr>
          <w:rFonts w:eastAsia="Times New Roman"/>
          <w:lang w:val="en-US"/>
        </w:rPr>
        <w:t>Request for Proposals (RFP</w:t>
      </w:r>
      <w:r w:rsidR="001F3DE6">
        <w:rPr>
          <w:rFonts w:eastAsia="Times New Roman"/>
          <w:lang w:val="en-US"/>
        </w:rPr>
        <w:t>s</w:t>
      </w:r>
      <w:r w:rsidRPr="00B34C4C">
        <w:rPr>
          <w:rFonts w:eastAsia="Times New Roman"/>
          <w:lang w:val="en-US"/>
        </w:rPr>
        <w:t>) ET</w:t>
      </w:r>
      <w:r w:rsidR="007319F4">
        <w:rPr>
          <w:rFonts w:eastAsia="Times New Roman"/>
          <w:lang w:val="en-US"/>
        </w:rPr>
        <w:t>D00</w:t>
      </w:r>
      <w:r w:rsidR="006B142F">
        <w:rPr>
          <w:rFonts w:eastAsia="Times New Roman"/>
          <w:lang w:val="en-US"/>
        </w:rPr>
        <w:t>60</w:t>
      </w:r>
    </w:p>
    <w:p w14:paraId="0669CD9F" w14:textId="2D134681" w:rsidR="00564223" w:rsidRPr="00B34C4C" w:rsidRDefault="006B142F" w:rsidP="005A7288">
      <w:pPr>
        <w:spacing w:line="240" w:lineRule="auto"/>
        <w:ind w:left="1440"/>
        <w:rPr>
          <w:rFonts w:eastAsia="Times New Roman"/>
          <w:lang w:val="en-US"/>
        </w:rPr>
      </w:pPr>
      <w:r>
        <w:rPr>
          <w:rFonts w:eastAsia="Times New Roman"/>
          <w:lang w:val="en-US"/>
        </w:rPr>
        <w:t>IT Audits and Consulting</w:t>
      </w:r>
      <w:r w:rsidR="007828B8" w:rsidRPr="00B34C4C">
        <w:rPr>
          <w:rFonts w:eastAsia="Times New Roman"/>
          <w:lang w:val="en-US"/>
        </w:rPr>
        <w:t xml:space="preserve"> </w:t>
      </w:r>
    </w:p>
    <w:p w14:paraId="57C064EE" w14:textId="77777777" w:rsidR="007828B8" w:rsidRPr="007828B8" w:rsidRDefault="007828B8" w:rsidP="007828B8">
      <w:pPr>
        <w:spacing w:line="240" w:lineRule="auto"/>
        <w:ind w:left="1440"/>
        <w:rPr>
          <w:rFonts w:eastAsia="Times New Roman"/>
          <w:b/>
          <w:lang w:val="en-US"/>
        </w:rPr>
      </w:pPr>
    </w:p>
    <w:p w14:paraId="0AECE245" w14:textId="37E0A8D8" w:rsidR="007828B8" w:rsidRPr="007828B8" w:rsidRDefault="007828B8" w:rsidP="007828B8">
      <w:pPr>
        <w:spacing w:line="240" w:lineRule="auto"/>
        <w:rPr>
          <w:rFonts w:eastAsia="Times New Roman"/>
          <w:lang w:val="en-US"/>
        </w:rPr>
      </w:pPr>
      <w:r w:rsidRPr="007828B8">
        <w:rPr>
          <w:rFonts w:eastAsia="Times New Roman"/>
          <w:lang w:val="en-US"/>
        </w:rPr>
        <w:t xml:space="preserve">This Addendum is available on ETF’s web site at </w:t>
      </w:r>
      <w:hyperlink r:id="rId11" w:history="1">
        <w:r w:rsidR="006B142F" w:rsidRPr="00AF26B3">
          <w:rPr>
            <w:rStyle w:val="Hyperlink"/>
          </w:rPr>
          <w:t>https://etf.wi.gov/node/38681</w:t>
        </w:r>
      </w:hyperlink>
      <w:r w:rsidR="006B142F">
        <w:t xml:space="preserve"> </w:t>
      </w:r>
      <w:r w:rsidR="007319F4">
        <w:rPr>
          <w:rStyle w:val="Hyperlink"/>
        </w:rPr>
        <w:t xml:space="preserve"> </w:t>
      </w:r>
      <w:r w:rsidRPr="007828B8">
        <w:rPr>
          <w:rFonts w:eastAsia="Times New Roman" w:cs="Times New Roman"/>
          <w:szCs w:val="20"/>
          <w:lang w:val="en-US"/>
        </w:rPr>
        <w:t xml:space="preserve"> </w:t>
      </w:r>
    </w:p>
    <w:p w14:paraId="3CB12272" w14:textId="77777777" w:rsidR="007828B8" w:rsidRPr="007828B8" w:rsidRDefault="007828B8" w:rsidP="007828B8">
      <w:pPr>
        <w:pBdr>
          <w:bottom w:val="single" w:sz="4" w:space="1" w:color="auto"/>
        </w:pBdr>
        <w:spacing w:line="240" w:lineRule="auto"/>
        <w:rPr>
          <w:rFonts w:eastAsia="Times New Roman"/>
          <w:lang w:val="en-US"/>
        </w:rPr>
      </w:pPr>
    </w:p>
    <w:p w14:paraId="72833DC9" w14:textId="77777777" w:rsidR="007828B8" w:rsidRPr="007828B8" w:rsidRDefault="007828B8" w:rsidP="007828B8">
      <w:pPr>
        <w:spacing w:line="240" w:lineRule="auto"/>
        <w:rPr>
          <w:rFonts w:eastAsia="Times New Roman"/>
          <w:b/>
          <w:lang w:val="en-US"/>
        </w:rPr>
      </w:pPr>
    </w:p>
    <w:p w14:paraId="2FE64813" w14:textId="4BC82085" w:rsidR="007828B8" w:rsidRPr="007828B8" w:rsidRDefault="007828B8" w:rsidP="007828B8">
      <w:pPr>
        <w:spacing w:line="240" w:lineRule="auto"/>
        <w:rPr>
          <w:rFonts w:eastAsia="Times New Roman"/>
          <w:b/>
          <w:lang w:val="en-US"/>
        </w:rPr>
      </w:pPr>
      <w:r w:rsidRPr="007828B8">
        <w:rPr>
          <w:rFonts w:eastAsia="Times New Roman"/>
          <w:b/>
          <w:lang w:val="en-US"/>
        </w:rPr>
        <w:t xml:space="preserve">Acknowledgement of receipt:  </w:t>
      </w:r>
    </w:p>
    <w:p w14:paraId="3067C4B7" w14:textId="77777777" w:rsidR="007828B8" w:rsidRPr="007828B8" w:rsidRDefault="007828B8" w:rsidP="007828B8">
      <w:pPr>
        <w:spacing w:line="240" w:lineRule="auto"/>
        <w:rPr>
          <w:rFonts w:eastAsia="Times New Roman"/>
          <w:b/>
          <w:lang w:val="en-US"/>
        </w:rPr>
      </w:pPr>
    </w:p>
    <w:p w14:paraId="17F262B8" w14:textId="65A9CF6A" w:rsidR="007828B8" w:rsidRPr="007828B8" w:rsidRDefault="007828B8" w:rsidP="007828B8">
      <w:pPr>
        <w:spacing w:line="240" w:lineRule="auto"/>
        <w:rPr>
          <w:rFonts w:eastAsia="Times New Roman"/>
          <w:b/>
          <w:lang w:val="en-US"/>
        </w:rPr>
      </w:pPr>
      <w:r w:rsidRPr="00564223">
        <w:rPr>
          <w:rFonts w:eastAsia="Times New Roman"/>
          <w:b/>
          <w:highlight w:val="yellow"/>
          <w:lang w:val="en-US"/>
        </w:rPr>
        <w:t xml:space="preserve">Proposers must acknowledge receipt of this Addendum No. </w:t>
      </w:r>
      <w:r w:rsidR="00CE1AA4">
        <w:rPr>
          <w:rFonts w:eastAsia="Times New Roman"/>
          <w:b/>
          <w:highlight w:val="yellow"/>
          <w:lang w:val="en-US"/>
        </w:rPr>
        <w:t>2</w:t>
      </w:r>
      <w:r w:rsidR="00887DC2" w:rsidRPr="00564223">
        <w:rPr>
          <w:rFonts w:eastAsia="Times New Roman"/>
          <w:b/>
          <w:highlight w:val="yellow"/>
          <w:lang w:val="en-US"/>
        </w:rPr>
        <w:t xml:space="preserve"> </w:t>
      </w:r>
      <w:r w:rsidRPr="00564223">
        <w:rPr>
          <w:rFonts w:eastAsia="Times New Roman"/>
          <w:b/>
          <w:highlight w:val="yellow"/>
          <w:lang w:val="en-US"/>
        </w:rPr>
        <w:t xml:space="preserve">by providing the required information in the </w:t>
      </w:r>
      <w:r w:rsidR="000F0F69" w:rsidRPr="00564223">
        <w:rPr>
          <w:rFonts w:eastAsia="Times New Roman"/>
          <w:b/>
          <w:highlight w:val="yellow"/>
          <w:lang w:val="en-US"/>
        </w:rPr>
        <w:t xml:space="preserve">table </w:t>
      </w:r>
      <w:r w:rsidRPr="00564223">
        <w:rPr>
          <w:rFonts w:eastAsia="Times New Roman"/>
          <w:b/>
          <w:highlight w:val="yellow"/>
          <w:lang w:val="en-US"/>
        </w:rPr>
        <w:t xml:space="preserve">below and including this Page 1 </w:t>
      </w:r>
      <w:r w:rsidR="00234CC7" w:rsidRPr="00564223">
        <w:rPr>
          <w:rFonts w:eastAsia="Times New Roman"/>
          <w:b/>
          <w:highlight w:val="yellow"/>
          <w:lang w:val="en-US"/>
        </w:rPr>
        <w:t xml:space="preserve">with </w:t>
      </w:r>
      <w:r w:rsidRPr="00564223">
        <w:rPr>
          <w:rFonts w:eastAsia="Times New Roman"/>
          <w:b/>
          <w:highlight w:val="yellow"/>
          <w:lang w:val="en-US"/>
        </w:rPr>
        <w:t xml:space="preserve">their </w:t>
      </w:r>
      <w:r w:rsidR="007319F4" w:rsidRPr="00564223">
        <w:rPr>
          <w:rFonts w:eastAsia="Times New Roman"/>
          <w:b/>
          <w:highlight w:val="yellow"/>
          <w:lang w:val="en-US"/>
        </w:rPr>
        <w:t>P</w:t>
      </w:r>
      <w:r w:rsidRPr="00564223">
        <w:rPr>
          <w:rFonts w:eastAsia="Times New Roman"/>
          <w:b/>
          <w:highlight w:val="yellow"/>
          <w:lang w:val="en-US"/>
        </w:rPr>
        <w:t>roposal</w:t>
      </w:r>
      <w:r w:rsidR="00234CC7" w:rsidRPr="00564223">
        <w:rPr>
          <w:rFonts w:eastAsia="Times New Roman"/>
          <w:b/>
          <w:highlight w:val="yellow"/>
          <w:lang w:val="en-US"/>
        </w:rPr>
        <w:t xml:space="preserve"> cover letter</w:t>
      </w:r>
      <w:r w:rsidRPr="00564223">
        <w:rPr>
          <w:rFonts w:eastAsia="Times New Roman"/>
          <w:b/>
          <w:highlight w:val="yellow"/>
          <w:lang w:val="en-US"/>
        </w:rPr>
        <w:t>.</w:t>
      </w:r>
      <w:r w:rsidR="007319F4">
        <w:rPr>
          <w:rFonts w:eastAsia="Times New Roman"/>
          <w:b/>
          <w:lang w:val="en-US"/>
        </w:rPr>
        <w:t xml:space="preserve"> </w:t>
      </w:r>
    </w:p>
    <w:tbl>
      <w:tblPr>
        <w:tblpPr w:leftFromText="180" w:rightFromText="180" w:vertAnchor="text" w:horzAnchor="margin" w:tblpY="169"/>
        <w:tblW w:w="933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6195"/>
      </w:tblGrid>
      <w:tr w:rsidR="007828B8" w:rsidRPr="007828B8" w14:paraId="5828FF54" w14:textId="77777777" w:rsidTr="007D2090">
        <w:trPr>
          <w:trHeight w:hRule="exact" w:val="483"/>
        </w:trPr>
        <w:tc>
          <w:tcPr>
            <w:tcW w:w="3135" w:type="dxa"/>
            <w:tcBorders>
              <w:left w:val="single" w:sz="12" w:space="0" w:color="auto"/>
              <w:bottom w:val="single" w:sz="4" w:space="0" w:color="auto"/>
              <w:right w:val="single" w:sz="12" w:space="0" w:color="auto"/>
            </w:tcBorders>
          </w:tcPr>
          <w:p w14:paraId="48C1F633"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Company Name:</w:t>
            </w:r>
          </w:p>
        </w:tc>
        <w:tc>
          <w:tcPr>
            <w:tcW w:w="6195" w:type="dxa"/>
            <w:tcBorders>
              <w:left w:val="single" w:sz="12" w:space="0" w:color="auto"/>
              <w:bottom w:val="single" w:sz="4" w:space="0" w:color="auto"/>
              <w:right w:val="single" w:sz="12" w:space="0" w:color="auto"/>
            </w:tcBorders>
          </w:tcPr>
          <w:p w14:paraId="540ED5B2" w14:textId="77777777" w:rsidR="007828B8" w:rsidRPr="007828B8" w:rsidRDefault="007828B8" w:rsidP="007828B8">
            <w:pPr>
              <w:spacing w:before="120" w:after="120" w:line="240" w:lineRule="auto"/>
              <w:rPr>
                <w:rFonts w:eastAsia="Times New Roman"/>
                <w:lang w:val="en-US"/>
              </w:rPr>
            </w:pPr>
          </w:p>
        </w:tc>
      </w:tr>
      <w:tr w:rsidR="007828B8" w:rsidRPr="007828B8" w14:paraId="5645D89D" w14:textId="77777777" w:rsidTr="007D2090">
        <w:trPr>
          <w:trHeight w:hRule="exact" w:val="607"/>
        </w:trPr>
        <w:tc>
          <w:tcPr>
            <w:tcW w:w="3135" w:type="dxa"/>
            <w:tcBorders>
              <w:left w:val="single" w:sz="12" w:space="0" w:color="auto"/>
              <w:bottom w:val="single" w:sz="4" w:space="0" w:color="auto"/>
              <w:right w:val="single" w:sz="12" w:space="0" w:color="auto"/>
            </w:tcBorders>
          </w:tcPr>
          <w:p w14:paraId="37D82869" w14:textId="77777777" w:rsidR="007828B8" w:rsidRPr="007828B8" w:rsidRDefault="007828B8" w:rsidP="007828B8">
            <w:pPr>
              <w:spacing w:before="120" w:line="240" w:lineRule="auto"/>
              <w:rPr>
                <w:rFonts w:eastAsia="Times New Roman"/>
                <w:sz w:val="18"/>
                <w:szCs w:val="18"/>
                <w:lang w:val="en-US"/>
              </w:rPr>
            </w:pPr>
            <w:r w:rsidRPr="007828B8">
              <w:rPr>
                <w:rFonts w:eastAsia="Times New Roman"/>
                <w:sz w:val="20"/>
                <w:szCs w:val="20"/>
                <w:lang w:val="en-US"/>
              </w:rPr>
              <w:t xml:space="preserve">Authorized Person </w:t>
            </w:r>
            <w:r w:rsidRPr="007828B8">
              <w:rPr>
                <w:rFonts w:eastAsia="Times New Roman"/>
                <w:sz w:val="18"/>
                <w:szCs w:val="18"/>
                <w:lang w:val="en-US"/>
              </w:rPr>
              <w:t>(Printed/Typed Name and Title):</w:t>
            </w:r>
          </w:p>
          <w:p w14:paraId="7A931763" w14:textId="77777777" w:rsidR="007828B8" w:rsidRPr="007828B8" w:rsidRDefault="007828B8" w:rsidP="007828B8">
            <w:pPr>
              <w:spacing w:before="120" w:after="120" w:line="240" w:lineRule="auto"/>
              <w:rPr>
                <w:rFonts w:eastAsia="Times New Roman"/>
                <w:sz w:val="20"/>
                <w:szCs w:val="20"/>
                <w:lang w:val="en-US"/>
              </w:rPr>
            </w:pPr>
          </w:p>
          <w:p w14:paraId="77F52999" w14:textId="77777777" w:rsidR="007828B8" w:rsidRPr="007828B8" w:rsidRDefault="007828B8" w:rsidP="007828B8">
            <w:pPr>
              <w:spacing w:before="120" w:after="120" w:line="240" w:lineRule="auto"/>
              <w:rPr>
                <w:rFonts w:eastAsia="Times New Roman"/>
                <w:sz w:val="20"/>
                <w:szCs w:val="20"/>
                <w:lang w:val="en-US"/>
              </w:rPr>
            </w:pPr>
          </w:p>
          <w:p w14:paraId="1349BD82" w14:textId="77777777" w:rsidR="007828B8" w:rsidRPr="007828B8" w:rsidRDefault="007828B8" w:rsidP="007828B8">
            <w:pPr>
              <w:spacing w:before="120" w:after="120" w:line="240" w:lineRule="auto"/>
              <w:rPr>
                <w:rFonts w:eastAsia="Times New Roman"/>
                <w:sz w:val="20"/>
                <w:szCs w:val="20"/>
                <w:lang w:val="en-US"/>
              </w:rPr>
            </w:pPr>
          </w:p>
        </w:tc>
        <w:tc>
          <w:tcPr>
            <w:tcW w:w="6195" w:type="dxa"/>
            <w:tcBorders>
              <w:left w:val="single" w:sz="12" w:space="0" w:color="auto"/>
              <w:bottom w:val="single" w:sz="4" w:space="0" w:color="auto"/>
              <w:right w:val="single" w:sz="12" w:space="0" w:color="auto"/>
            </w:tcBorders>
          </w:tcPr>
          <w:p w14:paraId="0EF7DF80" w14:textId="77777777" w:rsidR="007828B8" w:rsidRPr="007828B8" w:rsidRDefault="007828B8" w:rsidP="007828B8">
            <w:pPr>
              <w:spacing w:before="120" w:after="120" w:line="240" w:lineRule="auto"/>
              <w:rPr>
                <w:rFonts w:eastAsia="Times New Roman"/>
                <w:lang w:val="en-US"/>
              </w:rPr>
            </w:pPr>
          </w:p>
        </w:tc>
      </w:tr>
      <w:tr w:rsidR="007828B8" w:rsidRPr="007828B8" w14:paraId="724C5306" w14:textId="77777777" w:rsidTr="007D2090">
        <w:tc>
          <w:tcPr>
            <w:tcW w:w="3135" w:type="dxa"/>
            <w:tcBorders>
              <w:top w:val="single" w:sz="4" w:space="0" w:color="auto"/>
              <w:left w:val="single" w:sz="12" w:space="0" w:color="auto"/>
              <w:bottom w:val="single" w:sz="12" w:space="0" w:color="auto"/>
              <w:right w:val="single" w:sz="12" w:space="0" w:color="auto"/>
            </w:tcBorders>
          </w:tcPr>
          <w:p w14:paraId="5093D1D5" w14:textId="77777777" w:rsidR="007828B8" w:rsidRPr="007828B8" w:rsidRDefault="007828B8" w:rsidP="007828B8">
            <w:pPr>
              <w:spacing w:before="120" w:after="120" w:line="240" w:lineRule="auto"/>
              <w:rPr>
                <w:rFonts w:eastAsia="Times New Roman"/>
                <w:sz w:val="20"/>
                <w:szCs w:val="20"/>
                <w:lang w:val="en-US"/>
              </w:rPr>
            </w:pPr>
            <w:r w:rsidRPr="007828B8">
              <w:rPr>
                <w:rFonts w:eastAsia="Times New Roman"/>
                <w:sz w:val="20"/>
                <w:szCs w:val="20"/>
                <w:lang w:val="en-US"/>
              </w:rPr>
              <w:t>Date:</w:t>
            </w:r>
          </w:p>
        </w:tc>
        <w:tc>
          <w:tcPr>
            <w:tcW w:w="6195" w:type="dxa"/>
            <w:tcBorders>
              <w:top w:val="single" w:sz="4" w:space="0" w:color="auto"/>
              <w:left w:val="single" w:sz="12" w:space="0" w:color="auto"/>
              <w:bottom w:val="single" w:sz="12" w:space="0" w:color="auto"/>
              <w:right w:val="single" w:sz="12" w:space="0" w:color="auto"/>
            </w:tcBorders>
          </w:tcPr>
          <w:p w14:paraId="51E5A734" w14:textId="77777777" w:rsidR="007828B8" w:rsidRPr="007828B8" w:rsidRDefault="007828B8" w:rsidP="007828B8">
            <w:pPr>
              <w:spacing w:before="120" w:after="120" w:line="240" w:lineRule="auto"/>
              <w:rPr>
                <w:rFonts w:eastAsia="Times New Roman"/>
                <w:lang w:val="en-US"/>
              </w:rPr>
            </w:pPr>
          </w:p>
        </w:tc>
      </w:tr>
    </w:tbl>
    <w:p w14:paraId="73479D05" w14:textId="77777777" w:rsidR="00996C40" w:rsidRDefault="00996C40" w:rsidP="009D1766">
      <w:pPr>
        <w:rPr>
          <w:b/>
        </w:rPr>
      </w:pPr>
    </w:p>
    <w:p w14:paraId="7B347EA7" w14:textId="77777777" w:rsidR="00996C40" w:rsidRDefault="00996C40" w:rsidP="009D1766">
      <w:pPr>
        <w:rPr>
          <w:b/>
        </w:rPr>
      </w:pPr>
    </w:p>
    <w:p w14:paraId="19145BBC" w14:textId="77777777" w:rsidR="00996C40" w:rsidRDefault="00996C40" w:rsidP="009D1766">
      <w:pPr>
        <w:rPr>
          <w:b/>
        </w:rPr>
      </w:pPr>
    </w:p>
    <w:p w14:paraId="27DA8D02" w14:textId="77777777" w:rsidR="00996C40" w:rsidRDefault="00996C40" w:rsidP="009D1766">
      <w:pPr>
        <w:rPr>
          <w:b/>
        </w:rPr>
      </w:pPr>
    </w:p>
    <w:p w14:paraId="376D8FCF" w14:textId="77777777" w:rsidR="00996C40" w:rsidRDefault="00996C40" w:rsidP="009D1766">
      <w:pPr>
        <w:rPr>
          <w:b/>
        </w:rPr>
      </w:pPr>
    </w:p>
    <w:p w14:paraId="1568BE8A" w14:textId="77777777" w:rsidR="00996C40" w:rsidRDefault="00996C40" w:rsidP="009D1766">
      <w:pPr>
        <w:rPr>
          <w:b/>
        </w:rPr>
      </w:pPr>
    </w:p>
    <w:p w14:paraId="540D5C3A" w14:textId="77777777" w:rsidR="00996C40" w:rsidRDefault="00996C40" w:rsidP="009D1766">
      <w:pPr>
        <w:rPr>
          <w:b/>
        </w:rPr>
      </w:pPr>
    </w:p>
    <w:p w14:paraId="17C4B983" w14:textId="4D7452A1" w:rsidR="007E699C" w:rsidRDefault="00CE1AA4" w:rsidP="00CE1AA4">
      <w:r>
        <w:t xml:space="preserve">The following vendor questions and Department answers are hereby added to the </w:t>
      </w:r>
      <w:r w:rsidR="006B142F">
        <w:t>RFP</w:t>
      </w:r>
      <w:r>
        <w:t>:</w:t>
      </w:r>
      <w:r w:rsidR="006B142F">
        <w:t xml:space="preserve"> </w:t>
      </w:r>
    </w:p>
    <w:p w14:paraId="75A31C84" w14:textId="77777777" w:rsidR="003C4C85" w:rsidRDefault="003C4C85" w:rsidP="00CE1AA4"/>
    <w:p w14:paraId="1CA95DA8" w14:textId="77777777" w:rsidR="003C4C85" w:rsidRPr="00DF4B7B" w:rsidRDefault="003C4C85" w:rsidP="003C4C85">
      <w:pPr>
        <w:spacing w:line="240" w:lineRule="auto"/>
        <w:rPr>
          <w:b/>
          <w:bCs/>
          <w:szCs w:val="20"/>
        </w:rPr>
      </w:pPr>
      <w:r w:rsidRPr="00DF4B7B">
        <w:rPr>
          <w:b/>
          <w:bCs/>
          <w:szCs w:val="20"/>
        </w:rPr>
        <w:t>RFP ETD0060 for IT Audits and Consulting</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86"/>
        <w:gridCol w:w="19"/>
        <w:gridCol w:w="736"/>
        <w:gridCol w:w="2891"/>
        <w:gridCol w:w="3643"/>
      </w:tblGrid>
      <w:tr w:rsidR="003C4C85" w:rsidRPr="00A2014B" w14:paraId="790F7E2B" w14:textId="77777777" w:rsidTr="00394914">
        <w:trPr>
          <w:trHeight w:val="1035"/>
        </w:trPr>
        <w:tc>
          <w:tcPr>
            <w:tcW w:w="706" w:type="dxa"/>
            <w:shd w:val="clear" w:color="auto" w:fill="1F497D"/>
            <w:vAlign w:val="center"/>
            <w:hideMark/>
          </w:tcPr>
          <w:p w14:paraId="287ABDBE" w14:textId="77777777" w:rsidR="003C4C85" w:rsidRPr="00A2014B" w:rsidRDefault="003C4C85" w:rsidP="00394914">
            <w:pPr>
              <w:spacing w:line="240" w:lineRule="auto"/>
              <w:rPr>
                <w:rFonts w:eastAsia="Times New Roman"/>
                <w:color w:val="FFFFFF" w:themeColor="background1"/>
                <w:szCs w:val="20"/>
              </w:rPr>
            </w:pPr>
            <w:r w:rsidRPr="00A2014B">
              <w:rPr>
                <w:rFonts w:eastAsia="Times New Roman"/>
                <w:color w:val="FFFFFF" w:themeColor="background1"/>
                <w:szCs w:val="20"/>
              </w:rPr>
              <w:t>Q#</w:t>
            </w:r>
          </w:p>
        </w:tc>
        <w:tc>
          <w:tcPr>
            <w:tcW w:w="1462" w:type="dxa"/>
            <w:shd w:val="clear" w:color="auto" w:fill="1F497D"/>
            <w:vAlign w:val="center"/>
            <w:hideMark/>
          </w:tcPr>
          <w:p w14:paraId="07CDDA7C" w14:textId="77777777" w:rsidR="003C4C85" w:rsidRPr="00A2014B" w:rsidRDefault="003C4C85" w:rsidP="00394914">
            <w:pPr>
              <w:spacing w:line="240" w:lineRule="auto"/>
              <w:rPr>
                <w:rFonts w:eastAsia="Times New Roman"/>
                <w:color w:val="FFFFFF" w:themeColor="background1"/>
                <w:szCs w:val="20"/>
              </w:rPr>
            </w:pPr>
            <w:r w:rsidRPr="00A2014B">
              <w:rPr>
                <w:rFonts w:eastAsia="Times New Roman"/>
                <w:color w:val="FFFFFF" w:themeColor="background1"/>
                <w:szCs w:val="20"/>
              </w:rPr>
              <w:t>RFP / Appendix # and Section #</w:t>
            </w:r>
          </w:p>
        </w:tc>
        <w:tc>
          <w:tcPr>
            <w:tcW w:w="802" w:type="dxa"/>
            <w:gridSpan w:val="2"/>
            <w:shd w:val="clear" w:color="auto" w:fill="1F497D"/>
            <w:vAlign w:val="center"/>
            <w:hideMark/>
          </w:tcPr>
          <w:p w14:paraId="7F438891" w14:textId="77777777" w:rsidR="003C4C85" w:rsidRPr="00A2014B" w:rsidRDefault="003C4C85" w:rsidP="00394914">
            <w:pPr>
              <w:spacing w:line="240" w:lineRule="auto"/>
              <w:rPr>
                <w:rFonts w:eastAsia="Times New Roman"/>
                <w:color w:val="FFFFFF" w:themeColor="background1"/>
                <w:szCs w:val="20"/>
              </w:rPr>
            </w:pPr>
            <w:r w:rsidRPr="00A2014B">
              <w:rPr>
                <w:rFonts w:eastAsia="Times New Roman"/>
                <w:color w:val="FFFFFF" w:themeColor="background1"/>
                <w:szCs w:val="20"/>
              </w:rPr>
              <w:t>Page</w:t>
            </w:r>
          </w:p>
        </w:tc>
        <w:tc>
          <w:tcPr>
            <w:tcW w:w="3371" w:type="dxa"/>
            <w:shd w:val="clear" w:color="auto" w:fill="1F497D"/>
            <w:vAlign w:val="center"/>
            <w:hideMark/>
          </w:tcPr>
          <w:p w14:paraId="5CDB301A" w14:textId="77777777" w:rsidR="003C4C85" w:rsidRPr="00A2014B" w:rsidRDefault="003C4C85" w:rsidP="00394914">
            <w:pPr>
              <w:spacing w:line="240" w:lineRule="auto"/>
              <w:rPr>
                <w:rFonts w:eastAsia="Times New Roman"/>
                <w:color w:val="FFFFFF" w:themeColor="background1"/>
                <w:szCs w:val="20"/>
              </w:rPr>
            </w:pPr>
            <w:r w:rsidRPr="00A2014B">
              <w:rPr>
                <w:rFonts w:eastAsia="Times New Roman"/>
                <w:color w:val="FFFFFF" w:themeColor="background1"/>
                <w:szCs w:val="20"/>
              </w:rPr>
              <w:t>Vendor Question/Rationale</w:t>
            </w:r>
          </w:p>
        </w:tc>
        <w:tc>
          <w:tcPr>
            <w:tcW w:w="3289" w:type="dxa"/>
            <w:shd w:val="clear" w:color="auto" w:fill="1F497D"/>
            <w:vAlign w:val="center"/>
            <w:hideMark/>
          </w:tcPr>
          <w:p w14:paraId="5FD13C9F" w14:textId="77777777" w:rsidR="003C4C85" w:rsidRPr="00A2014B" w:rsidRDefault="003C4C85" w:rsidP="00394914">
            <w:pPr>
              <w:spacing w:line="240" w:lineRule="auto"/>
              <w:rPr>
                <w:rFonts w:eastAsia="Times New Roman"/>
                <w:color w:val="FFFFFF" w:themeColor="background1"/>
                <w:szCs w:val="20"/>
              </w:rPr>
            </w:pPr>
            <w:r w:rsidRPr="00A2014B">
              <w:rPr>
                <w:rFonts w:eastAsia="Times New Roman"/>
                <w:color w:val="FFFFFF" w:themeColor="background1"/>
                <w:szCs w:val="20"/>
              </w:rPr>
              <w:t>Department Answer</w:t>
            </w:r>
          </w:p>
        </w:tc>
      </w:tr>
      <w:tr w:rsidR="003C4C85" w:rsidRPr="00DF4B7B" w14:paraId="50B7A913" w14:textId="77777777" w:rsidTr="00394914">
        <w:trPr>
          <w:trHeight w:val="780"/>
        </w:trPr>
        <w:tc>
          <w:tcPr>
            <w:tcW w:w="706" w:type="dxa"/>
            <w:shd w:val="clear" w:color="auto" w:fill="C6D9F1"/>
            <w:vAlign w:val="center"/>
            <w:hideMark/>
          </w:tcPr>
          <w:p w14:paraId="626832BA" w14:textId="77777777" w:rsidR="003C4C85" w:rsidRPr="00DF4B7B" w:rsidRDefault="003C4C85" w:rsidP="00394914">
            <w:pPr>
              <w:spacing w:line="240" w:lineRule="auto"/>
              <w:rPr>
                <w:rFonts w:eastAsia="Times New Roman"/>
                <w:szCs w:val="20"/>
              </w:rPr>
            </w:pPr>
            <w:r w:rsidRPr="00DF4B7B">
              <w:rPr>
                <w:rFonts w:eastAsia="Times New Roman"/>
                <w:szCs w:val="20"/>
              </w:rPr>
              <w:t>Q1</w:t>
            </w:r>
          </w:p>
        </w:tc>
        <w:tc>
          <w:tcPr>
            <w:tcW w:w="1462" w:type="dxa"/>
            <w:shd w:val="clear" w:color="auto" w:fill="C6D9F1"/>
            <w:vAlign w:val="center"/>
            <w:hideMark/>
          </w:tcPr>
          <w:p w14:paraId="526EF431" w14:textId="77777777" w:rsidR="003C4C85" w:rsidRPr="00DF4B7B" w:rsidRDefault="003C4C85" w:rsidP="00394914">
            <w:pPr>
              <w:spacing w:line="240" w:lineRule="auto"/>
              <w:rPr>
                <w:rFonts w:eastAsia="Times New Roman"/>
                <w:szCs w:val="20"/>
              </w:rPr>
            </w:pPr>
            <w:r w:rsidRPr="00DF4B7B">
              <w:rPr>
                <w:rFonts w:eastAsia="Times New Roman"/>
                <w:szCs w:val="20"/>
              </w:rPr>
              <w:t>General Question</w:t>
            </w:r>
          </w:p>
        </w:tc>
        <w:tc>
          <w:tcPr>
            <w:tcW w:w="802" w:type="dxa"/>
            <w:gridSpan w:val="2"/>
            <w:shd w:val="clear" w:color="auto" w:fill="C6D9F1"/>
            <w:vAlign w:val="center"/>
            <w:hideMark/>
          </w:tcPr>
          <w:p w14:paraId="059AE7DA" w14:textId="77777777" w:rsidR="003C4C85" w:rsidRPr="00DF4B7B" w:rsidRDefault="003C4C85" w:rsidP="00394914">
            <w:pPr>
              <w:spacing w:line="240" w:lineRule="auto"/>
              <w:rPr>
                <w:rFonts w:eastAsia="Times New Roman"/>
                <w:szCs w:val="20"/>
              </w:rPr>
            </w:pPr>
            <w:r w:rsidRPr="00DF4B7B">
              <w:rPr>
                <w:rFonts w:eastAsia="Times New Roman"/>
                <w:szCs w:val="20"/>
              </w:rPr>
              <w:t>N/A</w:t>
            </w:r>
          </w:p>
        </w:tc>
        <w:tc>
          <w:tcPr>
            <w:tcW w:w="3371" w:type="dxa"/>
            <w:shd w:val="clear" w:color="auto" w:fill="C6D9F1"/>
            <w:hideMark/>
          </w:tcPr>
          <w:p w14:paraId="22BD46D3" w14:textId="77777777" w:rsidR="003C4C85" w:rsidRPr="00DF4B7B" w:rsidRDefault="003C4C85" w:rsidP="00394914">
            <w:pPr>
              <w:spacing w:line="240" w:lineRule="auto"/>
              <w:rPr>
                <w:rFonts w:eastAsia="Times New Roman"/>
                <w:szCs w:val="20"/>
              </w:rPr>
            </w:pPr>
            <w:r w:rsidRPr="00DF4B7B">
              <w:rPr>
                <w:rFonts w:eastAsia="Times New Roman"/>
                <w:szCs w:val="20"/>
              </w:rPr>
              <w:t>Please describe your audit methodology at a high level that we would be expected to follow.</w:t>
            </w:r>
          </w:p>
        </w:tc>
        <w:tc>
          <w:tcPr>
            <w:tcW w:w="3289" w:type="dxa"/>
            <w:shd w:val="clear" w:color="auto" w:fill="C6D9F1"/>
            <w:hideMark/>
          </w:tcPr>
          <w:p w14:paraId="5252E212" w14:textId="77777777" w:rsidR="003C4C85" w:rsidRPr="00DF4B7B" w:rsidRDefault="003C4C85" w:rsidP="00394914">
            <w:pPr>
              <w:spacing w:line="240" w:lineRule="auto"/>
              <w:rPr>
                <w:rFonts w:eastAsia="Times New Roman"/>
                <w:szCs w:val="20"/>
              </w:rPr>
            </w:pPr>
            <w:r>
              <w:rPr>
                <w:rFonts w:eastAsia="Times New Roman"/>
                <w:szCs w:val="20"/>
              </w:rPr>
              <w:t>The Department</w:t>
            </w:r>
            <w:r w:rsidRPr="00DF4B7B">
              <w:rPr>
                <w:rFonts w:eastAsia="Times New Roman"/>
                <w:szCs w:val="20"/>
              </w:rPr>
              <w:t xml:space="preserve"> expect</w:t>
            </w:r>
            <w:r>
              <w:rPr>
                <w:rFonts w:eastAsia="Times New Roman"/>
                <w:szCs w:val="20"/>
              </w:rPr>
              <w:t>s</w:t>
            </w:r>
            <w:r w:rsidRPr="00DF4B7B">
              <w:rPr>
                <w:rFonts w:eastAsia="Times New Roman"/>
                <w:szCs w:val="20"/>
              </w:rPr>
              <w:t xml:space="preserve"> the audit is risk-based. At a high-level, the audit should follow the process of initial planning, risk identification and assessment, detailed process understanding to refine risk assessment and evaluate controls in place, performing appropriate testing, and reporting.</w:t>
            </w:r>
          </w:p>
        </w:tc>
      </w:tr>
      <w:tr w:rsidR="003C4C85" w:rsidRPr="00DF4B7B" w14:paraId="50411D6E" w14:textId="77777777" w:rsidTr="00394914">
        <w:trPr>
          <w:trHeight w:val="1290"/>
        </w:trPr>
        <w:tc>
          <w:tcPr>
            <w:tcW w:w="706" w:type="dxa"/>
            <w:shd w:val="clear" w:color="auto" w:fill="F2F2F2" w:themeFill="background1" w:themeFillShade="F2"/>
            <w:vAlign w:val="center"/>
            <w:hideMark/>
          </w:tcPr>
          <w:p w14:paraId="30DE2441" w14:textId="77777777" w:rsidR="003C4C85" w:rsidRPr="00DF4B7B" w:rsidRDefault="003C4C85" w:rsidP="00394914">
            <w:pPr>
              <w:spacing w:line="240" w:lineRule="auto"/>
              <w:rPr>
                <w:rFonts w:eastAsia="Times New Roman"/>
                <w:szCs w:val="20"/>
              </w:rPr>
            </w:pPr>
            <w:r w:rsidRPr="00DF4B7B">
              <w:rPr>
                <w:rFonts w:eastAsia="Times New Roman"/>
                <w:szCs w:val="20"/>
              </w:rPr>
              <w:t>Q2</w:t>
            </w:r>
          </w:p>
        </w:tc>
        <w:tc>
          <w:tcPr>
            <w:tcW w:w="1462" w:type="dxa"/>
            <w:shd w:val="clear" w:color="auto" w:fill="F2F2F2" w:themeFill="background1" w:themeFillShade="F2"/>
            <w:vAlign w:val="center"/>
            <w:hideMark/>
          </w:tcPr>
          <w:p w14:paraId="5521B019" w14:textId="77777777" w:rsidR="003C4C85" w:rsidRPr="00DF4B7B" w:rsidRDefault="003C4C85" w:rsidP="00394914">
            <w:pPr>
              <w:spacing w:line="240" w:lineRule="auto"/>
              <w:rPr>
                <w:rFonts w:eastAsia="Times New Roman"/>
                <w:szCs w:val="20"/>
              </w:rPr>
            </w:pPr>
            <w:r w:rsidRPr="00DF4B7B">
              <w:rPr>
                <w:rFonts w:eastAsia="Times New Roman"/>
                <w:szCs w:val="20"/>
              </w:rPr>
              <w:t>General Question</w:t>
            </w:r>
          </w:p>
        </w:tc>
        <w:tc>
          <w:tcPr>
            <w:tcW w:w="802" w:type="dxa"/>
            <w:gridSpan w:val="2"/>
            <w:shd w:val="clear" w:color="auto" w:fill="F2F2F2" w:themeFill="background1" w:themeFillShade="F2"/>
            <w:vAlign w:val="center"/>
            <w:hideMark/>
          </w:tcPr>
          <w:p w14:paraId="086D8ACC" w14:textId="77777777" w:rsidR="003C4C85" w:rsidRPr="00DF4B7B" w:rsidRDefault="003C4C85" w:rsidP="00394914">
            <w:pPr>
              <w:spacing w:line="240" w:lineRule="auto"/>
              <w:rPr>
                <w:rFonts w:eastAsia="Times New Roman"/>
                <w:szCs w:val="20"/>
              </w:rPr>
            </w:pPr>
            <w:r w:rsidRPr="00DF4B7B">
              <w:rPr>
                <w:rFonts w:eastAsia="Times New Roman"/>
                <w:szCs w:val="20"/>
              </w:rPr>
              <w:t>N/A</w:t>
            </w:r>
          </w:p>
        </w:tc>
        <w:tc>
          <w:tcPr>
            <w:tcW w:w="3371" w:type="dxa"/>
            <w:shd w:val="clear" w:color="auto" w:fill="F2F2F2" w:themeFill="background1" w:themeFillShade="F2"/>
            <w:hideMark/>
          </w:tcPr>
          <w:p w14:paraId="6D72742C"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Please describe how you scope and estimate hours for your audits? Is there a methodology or framework you follow to estimate hours based on scope or level of testing. Related to </w:t>
            </w:r>
            <w:r w:rsidRPr="00DF4B7B">
              <w:rPr>
                <w:rFonts w:eastAsia="Times New Roman"/>
                <w:szCs w:val="20"/>
              </w:rPr>
              <w:lastRenderedPageBreak/>
              <w:t>this, do you an estimated range of hours you expect for the various audits listed in the RFP?</w:t>
            </w:r>
          </w:p>
        </w:tc>
        <w:tc>
          <w:tcPr>
            <w:tcW w:w="3289" w:type="dxa"/>
            <w:shd w:val="clear" w:color="auto" w:fill="F2F2F2" w:themeFill="background1" w:themeFillShade="F2"/>
            <w:hideMark/>
          </w:tcPr>
          <w:p w14:paraId="5ADFA170" w14:textId="77777777" w:rsidR="003C4C85" w:rsidRPr="00DF4B7B" w:rsidRDefault="003C4C85" w:rsidP="00394914">
            <w:pPr>
              <w:spacing w:line="240" w:lineRule="auto"/>
              <w:rPr>
                <w:rFonts w:eastAsia="Times New Roman"/>
              </w:rPr>
            </w:pPr>
            <w:r w:rsidRPr="57DD6EC9">
              <w:rPr>
                <w:rFonts w:eastAsia="Times New Roman"/>
              </w:rPr>
              <w:lastRenderedPageBreak/>
              <w:t xml:space="preserve">Hours should be based on scope and level of testing to achieve assurance/support conclusion. It should correspond to the audit methodology based on the general understanding / reasonable assumptions of the IT and security </w:t>
            </w:r>
            <w:r w:rsidRPr="57DD6EC9">
              <w:rPr>
                <w:rFonts w:eastAsia="Times New Roman"/>
              </w:rPr>
              <w:lastRenderedPageBreak/>
              <w:t>environment. Estimate</w:t>
            </w:r>
            <w:r>
              <w:rPr>
                <w:rFonts w:eastAsia="Times New Roman"/>
              </w:rPr>
              <w:t>d</w:t>
            </w:r>
            <w:r w:rsidRPr="57DD6EC9">
              <w:rPr>
                <w:rFonts w:eastAsia="Times New Roman"/>
              </w:rPr>
              <w:t xml:space="preserve"> hours cannot be in a range for a particular engagement.</w:t>
            </w:r>
          </w:p>
        </w:tc>
      </w:tr>
      <w:tr w:rsidR="003C4C85" w:rsidRPr="00DF4B7B" w14:paraId="6DF71861" w14:textId="77777777" w:rsidTr="00394914">
        <w:trPr>
          <w:trHeight w:val="1800"/>
        </w:trPr>
        <w:tc>
          <w:tcPr>
            <w:tcW w:w="706" w:type="dxa"/>
            <w:shd w:val="clear" w:color="auto" w:fill="C6D9F1"/>
            <w:vAlign w:val="center"/>
            <w:hideMark/>
          </w:tcPr>
          <w:p w14:paraId="6D12D355"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lastRenderedPageBreak/>
              <w:t>Q3</w:t>
            </w:r>
            <w:proofErr w:type="spellEnd"/>
          </w:p>
        </w:tc>
        <w:tc>
          <w:tcPr>
            <w:tcW w:w="1462" w:type="dxa"/>
            <w:shd w:val="clear" w:color="auto" w:fill="C6D9F1"/>
            <w:vAlign w:val="center"/>
            <w:hideMark/>
          </w:tcPr>
          <w:p w14:paraId="064263EF" w14:textId="77777777" w:rsidR="003C4C85" w:rsidRPr="00DF4B7B" w:rsidRDefault="003C4C85" w:rsidP="00394914">
            <w:pPr>
              <w:spacing w:line="240" w:lineRule="auto"/>
              <w:rPr>
                <w:rFonts w:eastAsia="Times New Roman"/>
                <w:szCs w:val="20"/>
              </w:rPr>
            </w:pPr>
            <w:r w:rsidRPr="00DF4B7B">
              <w:rPr>
                <w:rFonts w:eastAsia="Times New Roman"/>
                <w:szCs w:val="20"/>
              </w:rPr>
              <w:t>General Question</w:t>
            </w:r>
          </w:p>
        </w:tc>
        <w:tc>
          <w:tcPr>
            <w:tcW w:w="802" w:type="dxa"/>
            <w:gridSpan w:val="2"/>
            <w:shd w:val="clear" w:color="auto" w:fill="C6D9F1"/>
            <w:vAlign w:val="center"/>
            <w:hideMark/>
          </w:tcPr>
          <w:p w14:paraId="3C008BA3" w14:textId="77777777" w:rsidR="003C4C85" w:rsidRPr="00DF4B7B" w:rsidRDefault="003C4C85" w:rsidP="00394914">
            <w:pPr>
              <w:spacing w:line="240" w:lineRule="auto"/>
              <w:rPr>
                <w:rFonts w:eastAsia="Times New Roman"/>
                <w:szCs w:val="20"/>
              </w:rPr>
            </w:pPr>
            <w:r w:rsidRPr="00DF4B7B">
              <w:rPr>
                <w:rFonts w:eastAsia="Times New Roman"/>
                <w:szCs w:val="20"/>
              </w:rPr>
              <w:t>N/A</w:t>
            </w:r>
          </w:p>
        </w:tc>
        <w:tc>
          <w:tcPr>
            <w:tcW w:w="3371" w:type="dxa"/>
            <w:shd w:val="clear" w:color="auto" w:fill="C6D9F1"/>
            <w:hideMark/>
          </w:tcPr>
          <w:p w14:paraId="7BF9AE73"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For any of the audits planned and included in this RFP, have these areas been audited before?  If so, will open audit issue follow up be included as part of this effort? Also, is it within the scope of responsibility for the new service provider to test/validate closure of past IT audit issues? </w:t>
            </w:r>
          </w:p>
        </w:tc>
        <w:tc>
          <w:tcPr>
            <w:tcW w:w="3289" w:type="dxa"/>
            <w:shd w:val="clear" w:color="auto" w:fill="C6D9F1"/>
            <w:hideMark/>
          </w:tcPr>
          <w:p w14:paraId="34A6617F" w14:textId="77777777" w:rsidR="003C4C85" w:rsidRPr="00DF4B7B" w:rsidRDefault="003C4C85" w:rsidP="00394914">
            <w:pPr>
              <w:spacing w:line="240" w:lineRule="auto"/>
              <w:rPr>
                <w:rFonts w:eastAsia="Times New Roman"/>
                <w:szCs w:val="20"/>
              </w:rPr>
            </w:pPr>
            <w:r w:rsidRPr="00DF4B7B">
              <w:rPr>
                <w:rFonts w:eastAsia="Times New Roman"/>
                <w:szCs w:val="20"/>
              </w:rPr>
              <w:t>Follow-up audits are not in scope.</w:t>
            </w:r>
          </w:p>
        </w:tc>
      </w:tr>
      <w:tr w:rsidR="003C4C85" w:rsidRPr="00DF4B7B" w14:paraId="4021CFCE" w14:textId="77777777" w:rsidTr="00394914">
        <w:trPr>
          <w:trHeight w:val="525"/>
        </w:trPr>
        <w:tc>
          <w:tcPr>
            <w:tcW w:w="706" w:type="dxa"/>
            <w:shd w:val="clear" w:color="auto" w:fill="F2F2F2" w:themeFill="background1" w:themeFillShade="F2"/>
            <w:vAlign w:val="center"/>
            <w:hideMark/>
          </w:tcPr>
          <w:p w14:paraId="3B6F39E0"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Q4</w:t>
            </w:r>
            <w:proofErr w:type="spellEnd"/>
          </w:p>
        </w:tc>
        <w:tc>
          <w:tcPr>
            <w:tcW w:w="1462" w:type="dxa"/>
            <w:shd w:val="clear" w:color="auto" w:fill="F2F2F2" w:themeFill="background1" w:themeFillShade="F2"/>
            <w:vAlign w:val="center"/>
            <w:hideMark/>
          </w:tcPr>
          <w:p w14:paraId="350C0AEF"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w:t>
            </w:r>
            <w:proofErr w:type="spellEnd"/>
          </w:p>
        </w:tc>
        <w:tc>
          <w:tcPr>
            <w:tcW w:w="802" w:type="dxa"/>
            <w:gridSpan w:val="2"/>
            <w:shd w:val="clear" w:color="auto" w:fill="F2F2F2" w:themeFill="background1" w:themeFillShade="F2"/>
            <w:vAlign w:val="center"/>
            <w:hideMark/>
          </w:tcPr>
          <w:p w14:paraId="2A0C5462"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360DFA1C"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Can you provide a listing of the applications/systems that will be in scope? </w:t>
            </w:r>
          </w:p>
        </w:tc>
        <w:tc>
          <w:tcPr>
            <w:tcW w:w="3289" w:type="dxa"/>
            <w:shd w:val="clear" w:color="auto" w:fill="F2F2F2" w:themeFill="background1" w:themeFillShade="F2"/>
            <w:hideMark/>
          </w:tcPr>
          <w:p w14:paraId="5140DB17" w14:textId="77777777" w:rsidR="003C4C85" w:rsidRPr="00DF4B7B" w:rsidRDefault="003C4C85" w:rsidP="00394914">
            <w:pPr>
              <w:spacing w:line="240" w:lineRule="auto"/>
              <w:rPr>
                <w:rFonts w:eastAsia="Times New Roman"/>
              </w:rPr>
            </w:pPr>
            <w:r>
              <w:rPr>
                <w:rFonts w:eastAsia="Times New Roman"/>
              </w:rPr>
              <w:t>The Department has</w:t>
            </w:r>
            <w:r w:rsidRPr="3CE7039E">
              <w:rPr>
                <w:rFonts w:eastAsia="Times New Roman"/>
              </w:rPr>
              <w:t xml:space="preserve"> various COTS, SaaS</w:t>
            </w:r>
            <w:r>
              <w:rPr>
                <w:rFonts w:eastAsia="Times New Roman"/>
              </w:rPr>
              <w:t>,</w:t>
            </w:r>
            <w:r w:rsidRPr="3CE7039E">
              <w:rPr>
                <w:rFonts w:eastAsia="Times New Roman"/>
              </w:rPr>
              <w:t xml:space="preserve"> and custom developed applications (approx. 20) that are a part of the business function.  </w:t>
            </w:r>
          </w:p>
        </w:tc>
      </w:tr>
      <w:tr w:rsidR="003C4C85" w:rsidRPr="00DF4B7B" w14:paraId="192E48DB" w14:textId="77777777" w:rsidTr="00394914">
        <w:trPr>
          <w:trHeight w:val="780"/>
        </w:trPr>
        <w:tc>
          <w:tcPr>
            <w:tcW w:w="706" w:type="dxa"/>
            <w:shd w:val="clear" w:color="auto" w:fill="C6D9F1"/>
            <w:vAlign w:val="center"/>
            <w:hideMark/>
          </w:tcPr>
          <w:p w14:paraId="6C2DF27E"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Q5</w:t>
            </w:r>
            <w:proofErr w:type="spellEnd"/>
          </w:p>
        </w:tc>
        <w:tc>
          <w:tcPr>
            <w:tcW w:w="1462" w:type="dxa"/>
            <w:shd w:val="clear" w:color="auto" w:fill="C6D9F1"/>
            <w:vAlign w:val="center"/>
            <w:hideMark/>
          </w:tcPr>
          <w:p w14:paraId="39BCB1C0"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w:t>
            </w:r>
            <w:proofErr w:type="spellEnd"/>
          </w:p>
        </w:tc>
        <w:tc>
          <w:tcPr>
            <w:tcW w:w="802" w:type="dxa"/>
            <w:gridSpan w:val="2"/>
            <w:shd w:val="clear" w:color="auto" w:fill="C6D9F1"/>
            <w:vAlign w:val="center"/>
            <w:hideMark/>
          </w:tcPr>
          <w:p w14:paraId="16FBF4D5"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5AEC604D" w14:textId="77777777" w:rsidR="003C4C85" w:rsidRPr="00DF4B7B" w:rsidRDefault="003C4C85" w:rsidP="00394914">
            <w:pPr>
              <w:spacing w:line="240" w:lineRule="auto"/>
              <w:rPr>
                <w:rFonts w:eastAsia="Times New Roman"/>
                <w:szCs w:val="20"/>
              </w:rPr>
            </w:pPr>
            <w:r w:rsidRPr="00DF4B7B">
              <w:rPr>
                <w:rFonts w:eastAsia="Times New Roman"/>
                <w:szCs w:val="20"/>
              </w:rPr>
              <w:t>Would you like privileged/elevated access included within scope? If so, to what extent?</w:t>
            </w:r>
          </w:p>
        </w:tc>
        <w:tc>
          <w:tcPr>
            <w:tcW w:w="3289" w:type="dxa"/>
            <w:shd w:val="clear" w:color="auto" w:fill="C6D9F1"/>
            <w:hideMark/>
          </w:tcPr>
          <w:p w14:paraId="39374A68" w14:textId="77777777" w:rsidR="003C4C85" w:rsidRPr="00DF4B7B" w:rsidRDefault="003C4C85" w:rsidP="00394914">
            <w:pPr>
              <w:spacing w:line="240" w:lineRule="auto"/>
              <w:rPr>
                <w:rFonts w:eastAsia="Times New Roman"/>
              </w:rPr>
            </w:pPr>
            <w:r w:rsidRPr="3CE7039E">
              <w:rPr>
                <w:rFonts w:eastAsia="Times New Roman"/>
              </w:rPr>
              <w:t xml:space="preserve">Yes.  </w:t>
            </w:r>
          </w:p>
        </w:tc>
      </w:tr>
      <w:tr w:rsidR="003C4C85" w:rsidRPr="00DF4B7B" w14:paraId="1EC95EB4" w14:textId="77777777" w:rsidTr="00394914">
        <w:trPr>
          <w:trHeight w:val="1035"/>
        </w:trPr>
        <w:tc>
          <w:tcPr>
            <w:tcW w:w="706" w:type="dxa"/>
            <w:shd w:val="clear" w:color="auto" w:fill="F2F2F2" w:themeFill="background1" w:themeFillShade="F2"/>
            <w:vAlign w:val="center"/>
            <w:hideMark/>
          </w:tcPr>
          <w:p w14:paraId="1FADC191"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Q6</w:t>
            </w:r>
            <w:proofErr w:type="spellEnd"/>
          </w:p>
        </w:tc>
        <w:tc>
          <w:tcPr>
            <w:tcW w:w="1462" w:type="dxa"/>
            <w:shd w:val="clear" w:color="auto" w:fill="F2F2F2" w:themeFill="background1" w:themeFillShade="F2"/>
            <w:vAlign w:val="center"/>
            <w:hideMark/>
          </w:tcPr>
          <w:p w14:paraId="67E7A081"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w:t>
            </w:r>
            <w:proofErr w:type="spellEnd"/>
          </w:p>
        </w:tc>
        <w:tc>
          <w:tcPr>
            <w:tcW w:w="802" w:type="dxa"/>
            <w:gridSpan w:val="2"/>
            <w:shd w:val="clear" w:color="auto" w:fill="F2F2F2" w:themeFill="background1" w:themeFillShade="F2"/>
            <w:vAlign w:val="center"/>
            <w:hideMark/>
          </w:tcPr>
          <w:p w14:paraId="3C0563FC"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35D97C56" w14:textId="77777777" w:rsidR="003C4C85" w:rsidRPr="00DF4B7B" w:rsidRDefault="003C4C85" w:rsidP="00394914">
            <w:pPr>
              <w:spacing w:line="240" w:lineRule="auto"/>
              <w:rPr>
                <w:rFonts w:eastAsia="Times New Roman"/>
              </w:rPr>
            </w:pPr>
            <w:r w:rsidRPr="3CE7039E">
              <w:rPr>
                <w:rFonts w:eastAsia="Times New Roman"/>
              </w:rPr>
              <w:t>Is there a centralized process for managing user account administration or does each (application, infrastructure, networking) team manage access separately?</w:t>
            </w:r>
          </w:p>
        </w:tc>
        <w:tc>
          <w:tcPr>
            <w:tcW w:w="3289" w:type="dxa"/>
            <w:shd w:val="clear" w:color="auto" w:fill="F2F2F2" w:themeFill="background1" w:themeFillShade="F2"/>
            <w:hideMark/>
          </w:tcPr>
          <w:p w14:paraId="7383B526" w14:textId="77777777" w:rsidR="003C4C85" w:rsidRPr="00DF4B7B" w:rsidRDefault="003C4C85" w:rsidP="00394914">
            <w:pPr>
              <w:spacing w:line="240" w:lineRule="auto"/>
              <w:rPr>
                <w:rFonts w:eastAsia="Times New Roman"/>
              </w:rPr>
            </w:pPr>
            <w:r w:rsidRPr="3CE7039E">
              <w:rPr>
                <w:rFonts w:eastAsia="Times New Roman"/>
              </w:rPr>
              <w:t>Application access is a centralized process managed by the ETF IAM team. Access to infrastructure is managed separately depending on the system.</w:t>
            </w:r>
          </w:p>
        </w:tc>
      </w:tr>
      <w:tr w:rsidR="003C4C85" w:rsidRPr="00DF4B7B" w14:paraId="68037995" w14:textId="77777777" w:rsidTr="00394914">
        <w:trPr>
          <w:trHeight w:val="525"/>
        </w:trPr>
        <w:tc>
          <w:tcPr>
            <w:tcW w:w="706" w:type="dxa"/>
            <w:shd w:val="clear" w:color="auto" w:fill="C6D9F1"/>
            <w:vAlign w:val="center"/>
            <w:hideMark/>
          </w:tcPr>
          <w:p w14:paraId="2E42E872"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Q7</w:t>
            </w:r>
            <w:proofErr w:type="spellEnd"/>
          </w:p>
        </w:tc>
        <w:tc>
          <w:tcPr>
            <w:tcW w:w="1462" w:type="dxa"/>
            <w:shd w:val="clear" w:color="auto" w:fill="C6D9F1"/>
            <w:vAlign w:val="center"/>
            <w:hideMark/>
          </w:tcPr>
          <w:p w14:paraId="57DC3B13"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w:t>
            </w:r>
            <w:proofErr w:type="spellEnd"/>
          </w:p>
        </w:tc>
        <w:tc>
          <w:tcPr>
            <w:tcW w:w="802" w:type="dxa"/>
            <w:gridSpan w:val="2"/>
            <w:shd w:val="clear" w:color="auto" w:fill="C6D9F1"/>
            <w:vAlign w:val="center"/>
            <w:hideMark/>
          </w:tcPr>
          <w:p w14:paraId="36D323B1"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5D0D0455"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What tools are utilized to manage the user account administration process? </w:t>
            </w:r>
          </w:p>
        </w:tc>
        <w:tc>
          <w:tcPr>
            <w:tcW w:w="3289" w:type="dxa"/>
            <w:shd w:val="clear" w:color="auto" w:fill="C6D9F1"/>
            <w:hideMark/>
          </w:tcPr>
          <w:p w14:paraId="576C1236" w14:textId="77777777" w:rsidR="003C4C85" w:rsidRPr="00DF4B7B" w:rsidRDefault="003C4C85" w:rsidP="00394914">
            <w:pPr>
              <w:spacing w:line="240" w:lineRule="auto"/>
              <w:rPr>
                <w:rFonts w:eastAsia="Times New Roman"/>
              </w:rPr>
            </w:pPr>
            <w:r w:rsidRPr="3CE7039E">
              <w:rPr>
                <w:rFonts w:eastAsia="Times New Roman"/>
              </w:rPr>
              <w:t xml:space="preserve">Depends on the system. </w:t>
            </w:r>
            <w:r>
              <w:rPr>
                <w:rFonts w:eastAsia="Times New Roman"/>
              </w:rPr>
              <w:t>The Department</w:t>
            </w:r>
            <w:r w:rsidRPr="3CE7039E">
              <w:rPr>
                <w:rFonts w:eastAsia="Times New Roman"/>
              </w:rPr>
              <w:t xml:space="preserve"> use</w:t>
            </w:r>
            <w:r>
              <w:rPr>
                <w:rFonts w:eastAsia="Times New Roman"/>
              </w:rPr>
              <w:t>s</w:t>
            </w:r>
            <w:r w:rsidRPr="3CE7039E">
              <w:rPr>
                <w:rFonts w:eastAsia="Times New Roman"/>
              </w:rPr>
              <w:t xml:space="preserve"> </w:t>
            </w:r>
            <w:r>
              <w:rPr>
                <w:rFonts w:eastAsia="Times New Roman"/>
              </w:rPr>
              <w:t>s</w:t>
            </w:r>
            <w:r w:rsidRPr="3CE7039E">
              <w:rPr>
                <w:rFonts w:eastAsia="Times New Roman"/>
              </w:rPr>
              <w:t>tandard tools from Microsoft and a custom developed tool</w:t>
            </w:r>
            <w:r>
              <w:rPr>
                <w:rFonts w:eastAsia="Times New Roman"/>
              </w:rPr>
              <w:t xml:space="preserve"> </w:t>
            </w:r>
            <w:r w:rsidRPr="3CE7039E">
              <w:rPr>
                <w:rFonts w:eastAsia="Times New Roman"/>
              </w:rPr>
              <w:t xml:space="preserve">for </w:t>
            </w:r>
            <w:r>
              <w:rPr>
                <w:rFonts w:eastAsia="Times New Roman"/>
              </w:rPr>
              <w:t>the Department’s</w:t>
            </w:r>
            <w:r w:rsidRPr="3CE7039E">
              <w:rPr>
                <w:rFonts w:eastAsia="Times New Roman"/>
              </w:rPr>
              <w:t xml:space="preserve"> custom developed applications</w:t>
            </w:r>
            <w:r>
              <w:rPr>
                <w:rFonts w:eastAsia="Times New Roman"/>
              </w:rPr>
              <w:t>.</w:t>
            </w:r>
          </w:p>
        </w:tc>
      </w:tr>
      <w:tr w:rsidR="003C4C85" w:rsidRPr="00DF4B7B" w14:paraId="033B79D1" w14:textId="77777777" w:rsidTr="00394914">
        <w:trPr>
          <w:trHeight w:val="525"/>
        </w:trPr>
        <w:tc>
          <w:tcPr>
            <w:tcW w:w="706" w:type="dxa"/>
            <w:shd w:val="clear" w:color="auto" w:fill="F2F2F2" w:themeFill="background1" w:themeFillShade="F2"/>
            <w:vAlign w:val="center"/>
            <w:hideMark/>
          </w:tcPr>
          <w:p w14:paraId="685C2C68"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Q8</w:t>
            </w:r>
            <w:proofErr w:type="spellEnd"/>
          </w:p>
        </w:tc>
        <w:tc>
          <w:tcPr>
            <w:tcW w:w="1462" w:type="dxa"/>
            <w:shd w:val="clear" w:color="auto" w:fill="F2F2F2" w:themeFill="background1" w:themeFillShade="F2"/>
            <w:vAlign w:val="center"/>
            <w:hideMark/>
          </w:tcPr>
          <w:p w14:paraId="33208579"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w:t>
            </w:r>
            <w:proofErr w:type="spellEnd"/>
          </w:p>
        </w:tc>
        <w:tc>
          <w:tcPr>
            <w:tcW w:w="802" w:type="dxa"/>
            <w:gridSpan w:val="2"/>
            <w:shd w:val="clear" w:color="auto" w:fill="F2F2F2" w:themeFill="background1" w:themeFillShade="F2"/>
            <w:vAlign w:val="center"/>
            <w:hideMark/>
          </w:tcPr>
          <w:p w14:paraId="01AD37D2"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6D4323FD" w14:textId="77777777" w:rsidR="003C4C85" w:rsidRPr="00DF4B7B" w:rsidRDefault="003C4C85" w:rsidP="00394914">
            <w:pPr>
              <w:spacing w:line="240" w:lineRule="auto"/>
              <w:rPr>
                <w:rFonts w:eastAsia="Times New Roman"/>
                <w:szCs w:val="20"/>
              </w:rPr>
            </w:pPr>
            <w:r w:rsidRPr="00DF4B7B">
              <w:rPr>
                <w:rFonts w:eastAsia="Times New Roman"/>
                <w:szCs w:val="20"/>
              </w:rPr>
              <w:t>Can you provide a listing of the controls in scope for testing?</w:t>
            </w:r>
          </w:p>
        </w:tc>
        <w:tc>
          <w:tcPr>
            <w:tcW w:w="3289" w:type="dxa"/>
            <w:shd w:val="clear" w:color="auto" w:fill="F2F2F2" w:themeFill="background1" w:themeFillShade="F2"/>
            <w:hideMark/>
          </w:tcPr>
          <w:p w14:paraId="43C8A3AA" w14:textId="77777777" w:rsidR="003C4C85" w:rsidRPr="00DF4B7B" w:rsidRDefault="003C4C85" w:rsidP="00394914">
            <w:pPr>
              <w:spacing w:line="240" w:lineRule="auto"/>
              <w:rPr>
                <w:rFonts w:eastAsia="Times New Roman"/>
              </w:rPr>
            </w:pPr>
            <w:r w:rsidRPr="3CE7039E">
              <w:rPr>
                <w:rFonts w:eastAsia="Times New Roman"/>
              </w:rPr>
              <w:t> </w:t>
            </w:r>
            <w:r w:rsidRPr="003B03E2">
              <w:rPr>
                <w:rFonts w:eastAsia="Times New Roman"/>
              </w:rPr>
              <w:t xml:space="preserve">CIS – CIS </w:t>
            </w:r>
            <w:proofErr w:type="spellStart"/>
            <w:r w:rsidRPr="003B03E2">
              <w:rPr>
                <w:rFonts w:eastAsia="Times New Roman"/>
              </w:rPr>
              <w:t>8.x</w:t>
            </w:r>
            <w:proofErr w:type="spellEnd"/>
            <w:r w:rsidRPr="003B03E2">
              <w:rPr>
                <w:rFonts w:eastAsia="Times New Roman"/>
              </w:rPr>
              <w:t xml:space="preserve"> controls for Account </w:t>
            </w:r>
            <w:proofErr w:type="spellStart"/>
            <w:r w:rsidRPr="003B03E2">
              <w:rPr>
                <w:rFonts w:eastAsia="Times New Roman"/>
              </w:rPr>
              <w:t>Mgmt</w:t>
            </w:r>
            <w:proofErr w:type="spellEnd"/>
            <w:r w:rsidRPr="003B03E2">
              <w:rPr>
                <w:rFonts w:eastAsia="Times New Roman"/>
              </w:rPr>
              <w:t>, Access Control, Network Monitoring,  Incident Response</w:t>
            </w:r>
          </w:p>
        </w:tc>
      </w:tr>
      <w:tr w:rsidR="003C4C85" w:rsidRPr="00DF4B7B" w14:paraId="0D1EAC95" w14:textId="77777777" w:rsidTr="00394914">
        <w:trPr>
          <w:trHeight w:val="780"/>
        </w:trPr>
        <w:tc>
          <w:tcPr>
            <w:tcW w:w="706" w:type="dxa"/>
            <w:shd w:val="clear" w:color="auto" w:fill="C6D9F1"/>
            <w:vAlign w:val="center"/>
            <w:hideMark/>
          </w:tcPr>
          <w:p w14:paraId="1BBCFE3A"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Q9</w:t>
            </w:r>
            <w:proofErr w:type="spellEnd"/>
          </w:p>
        </w:tc>
        <w:tc>
          <w:tcPr>
            <w:tcW w:w="1462" w:type="dxa"/>
            <w:shd w:val="clear" w:color="auto" w:fill="C6D9F1"/>
            <w:vAlign w:val="center"/>
            <w:hideMark/>
          </w:tcPr>
          <w:p w14:paraId="3C71AC7F"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C6D9F1"/>
            <w:vAlign w:val="center"/>
            <w:hideMark/>
          </w:tcPr>
          <w:p w14:paraId="6FF3622B"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670A0A3F" w14:textId="77777777" w:rsidR="003C4C85" w:rsidRPr="00DF4B7B" w:rsidRDefault="003C4C85" w:rsidP="00394914">
            <w:pPr>
              <w:spacing w:line="240" w:lineRule="auto"/>
              <w:rPr>
                <w:rFonts w:eastAsia="Times New Roman"/>
                <w:szCs w:val="20"/>
              </w:rPr>
            </w:pPr>
            <w:r w:rsidRPr="00DF4B7B">
              <w:rPr>
                <w:rFonts w:eastAsia="Times New Roman"/>
                <w:szCs w:val="20"/>
              </w:rPr>
              <w:t>For external penetration testing, how many external IP addresses will be included in the testing?</w:t>
            </w:r>
          </w:p>
        </w:tc>
        <w:tc>
          <w:tcPr>
            <w:tcW w:w="3289" w:type="dxa"/>
            <w:shd w:val="clear" w:color="auto" w:fill="C6D9F1"/>
            <w:hideMark/>
          </w:tcPr>
          <w:p w14:paraId="07381232" w14:textId="77777777" w:rsidR="003C4C85" w:rsidRPr="00DF4B7B" w:rsidRDefault="003C4C85" w:rsidP="00394914">
            <w:pPr>
              <w:spacing w:line="240" w:lineRule="auto"/>
              <w:rPr>
                <w:rFonts w:eastAsia="Times New Roman"/>
              </w:rPr>
            </w:pPr>
            <w:r w:rsidRPr="3CE7039E">
              <w:rPr>
                <w:rFonts w:eastAsia="Times New Roman"/>
              </w:rPr>
              <w:t> </w:t>
            </w:r>
            <w:r>
              <w:rPr>
                <w:rFonts w:eastAsia="Times New Roman"/>
              </w:rPr>
              <w:t>Approx. 40</w:t>
            </w:r>
            <w:r w:rsidRPr="3CE7039E">
              <w:rPr>
                <w:rFonts w:eastAsia="Times New Roman"/>
              </w:rPr>
              <w:t xml:space="preserve"> </w:t>
            </w:r>
            <w:r>
              <w:rPr>
                <w:rFonts w:eastAsia="Times New Roman"/>
              </w:rPr>
              <w:t>e</w:t>
            </w:r>
            <w:r w:rsidRPr="3CE7039E">
              <w:rPr>
                <w:rFonts w:eastAsia="Times New Roman"/>
              </w:rPr>
              <w:t xml:space="preserve">xternally facing IP’s </w:t>
            </w:r>
          </w:p>
        </w:tc>
      </w:tr>
      <w:tr w:rsidR="003C4C85" w:rsidRPr="00DF4B7B" w14:paraId="6378261B" w14:textId="77777777" w:rsidTr="00394914">
        <w:trPr>
          <w:trHeight w:val="780"/>
        </w:trPr>
        <w:tc>
          <w:tcPr>
            <w:tcW w:w="706" w:type="dxa"/>
            <w:shd w:val="clear" w:color="auto" w:fill="F2F2F2" w:themeFill="background1" w:themeFillShade="F2"/>
            <w:vAlign w:val="center"/>
            <w:hideMark/>
          </w:tcPr>
          <w:p w14:paraId="6CCF8E3E"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Q10</w:t>
            </w:r>
            <w:proofErr w:type="spellEnd"/>
          </w:p>
        </w:tc>
        <w:tc>
          <w:tcPr>
            <w:tcW w:w="1462" w:type="dxa"/>
            <w:shd w:val="clear" w:color="auto" w:fill="F2F2F2" w:themeFill="background1" w:themeFillShade="F2"/>
            <w:vAlign w:val="center"/>
            <w:hideMark/>
          </w:tcPr>
          <w:p w14:paraId="7190D09D"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F2F2F2" w:themeFill="background1" w:themeFillShade="F2"/>
            <w:vAlign w:val="center"/>
            <w:hideMark/>
          </w:tcPr>
          <w:p w14:paraId="5BA00D0C"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2621627F" w14:textId="77777777" w:rsidR="003C4C85" w:rsidRPr="00DF4B7B" w:rsidRDefault="003C4C85" w:rsidP="00394914">
            <w:pPr>
              <w:spacing w:line="240" w:lineRule="auto"/>
              <w:rPr>
                <w:rFonts w:eastAsia="Times New Roman"/>
                <w:szCs w:val="20"/>
              </w:rPr>
            </w:pPr>
            <w:r w:rsidRPr="00DF4B7B">
              <w:rPr>
                <w:rFonts w:eastAsia="Times New Roman"/>
                <w:szCs w:val="20"/>
              </w:rPr>
              <w:t>For internal vulnerability scanning, how many internally network connected devices will be included in the testing?</w:t>
            </w:r>
          </w:p>
        </w:tc>
        <w:tc>
          <w:tcPr>
            <w:tcW w:w="3289" w:type="dxa"/>
            <w:shd w:val="clear" w:color="auto" w:fill="F2F2F2" w:themeFill="background1" w:themeFillShade="F2"/>
            <w:hideMark/>
          </w:tcPr>
          <w:p w14:paraId="69CC7382" w14:textId="77777777" w:rsidR="003C4C85" w:rsidRPr="009E1B74" w:rsidRDefault="003C4C85" w:rsidP="00394914">
            <w:pPr>
              <w:spacing w:line="240" w:lineRule="auto"/>
              <w:rPr>
                <w:rFonts w:eastAsia="Times New Roman"/>
              </w:rPr>
            </w:pPr>
            <w:r w:rsidRPr="009E1B74">
              <w:rPr>
                <w:rFonts w:eastAsia="Times New Roman"/>
              </w:rPr>
              <w:t xml:space="preserve">Total of 120 </w:t>
            </w:r>
            <w:r>
              <w:rPr>
                <w:rFonts w:eastAsia="Times New Roman"/>
              </w:rPr>
              <w:t>s</w:t>
            </w:r>
            <w:r w:rsidRPr="009E1B74">
              <w:rPr>
                <w:rFonts w:eastAsia="Times New Roman"/>
              </w:rPr>
              <w:t>ervers and at this time 40 customer endpoints (10% of the customers)</w:t>
            </w:r>
            <w:r>
              <w:rPr>
                <w:rFonts w:eastAsia="Times New Roman"/>
              </w:rPr>
              <w:t>.</w:t>
            </w:r>
          </w:p>
        </w:tc>
      </w:tr>
      <w:tr w:rsidR="003C4C85" w:rsidRPr="00DF4B7B" w14:paraId="070D2A9B" w14:textId="77777777" w:rsidTr="00394914">
        <w:trPr>
          <w:trHeight w:val="525"/>
        </w:trPr>
        <w:tc>
          <w:tcPr>
            <w:tcW w:w="706" w:type="dxa"/>
            <w:shd w:val="clear" w:color="auto" w:fill="C6D9F1"/>
            <w:vAlign w:val="center"/>
            <w:hideMark/>
          </w:tcPr>
          <w:p w14:paraId="135AB885"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lastRenderedPageBreak/>
              <w:t>Q11</w:t>
            </w:r>
            <w:proofErr w:type="spellEnd"/>
          </w:p>
        </w:tc>
        <w:tc>
          <w:tcPr>
            <w:tcW w:w="1462" w:type="dxa"/>
            <w:shd w:val="clear" w:color="auto" w:fill="C6D9F1"/>
            <w:vAlign w:val="center"/>
            <w:hideMark/>
          </w:tcPr>
          <w:p w14:paraId="1A659093"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C6D9F1"/>
            <w:vAlign w:val="center"/>
            <w:hideMark/>
          </w:tcPr>
          <w:p w14:paraId="45680B1A"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437ECB06" w14:textId="77777777" w:rsidR="003C4C85" w:rsidRPr="00DF4B7B" w:rsidRDefault="003C4C85" w:rsidP="00394914">
            <w:pPr>
              <w:spacing w:line="240" w:lineRule="auto"/>
              <w:rPr>
                <w:rFonts w:eastAsia="Times New Roman"/>
                <w:szCs w:val="20"/>
              </w:rPr>
            </w:pPr>
            <w:r w:rsidRPr="00DF4B7B">
              <w:rPr>
                <w:rFonts w:eastAsia="Times New Roman"/>
                <w:szCs w:val="20"/>
              </w:rPr>
              <w:t>For the physical social engineering, how many locations are in scope?</w:t>
            </w:r>
          </w:p>
        </w:tc>
        <w:tc>
          <w:tcPr>
            <w:tcW w:w="3289" w:type="dxa"/>
            <w:shd w:val="clear" w:color="auto" w:fill="C6D9F1"/>
            <w:hideMark/>
          </w:tcPr>
          <w:p w14:paraId="723F7234" w14:textId="77777777" w:rsidR="003C4C85" w:rsidRPr="00DF4B7B" w:rsidRDefault="003C4C85" w:rsidP="00394914">
            <w:pPr>
              <w:spacing w:line="240" w:lineRule="auto"/>
              <w:rPr>
                <w:rFonts w:eastAsia="Times New Roman"/>
                <w:szCs w:val="20"/>
              </w:rPr>
            </w:pPr>
            <w:r w:rsidRPr="00DF4B7B">
              <w:rPr>
                <w:rFonts w:eastAsia="Times New Roman"/>
                <w:szCs w:val="20"/>
              </w:rPr>
              <w:t>One</w:t>
            </w:r>
            <w:r>
              <w:rPr>
                <w:rFonts w:eastAsia="Times New Roman"/>
                <w:szCs w:val="20"/>
              </w:rPr>
              <w:t>.</w:t>
            </w:r>
          </w:p>
        </w:tc>
      </w:tr>
      <w:tr w:rsidR="003C4C85" w:rsidRPr="00DF4B7B" w14:paraId="45C5E4DF" w14:textId="77777777" w:rsidTr="00394914">
        <w:trPr>
          <w:trHeight w:val="780"/>
        </w:trPr>
        <w:tc>
          <w:tcPr>
            <w:tcW w:w="706" w:type="dxa"/>
            <w:shd w:val="clear" w:color="auto" w:fill="F2F2F2" w:themeFill="background1" w:themeFillShade="F2"/>
            <w:vAlign w:val="center"/>
            <w:hideMark/>
          </w:tcPr>
          <w:p w14:paraId="1F283D93"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Q12</w:t>
            </w:r>
            <w:proofErr w:type="spellEnd"/>
          </w:p>
        </w:tc>
        <w:tc>
          <w:tcPr>
            <w:tcW w:w="1462" w:type="dxa"/>
            <w:shd w:val="clear" w:color="auto" w:fill="F2F2F2" w:themeFill="background1" w:themeFillShade="F2"/>
            <w:vAlign w:val="center"/>
            <w:hideMark/>
          </w:tcPr>
          <w:p w14:paraId="65CEEBE5"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F2F2F2" w:themeFill="background1" w:themeFillShade="F2"/>
            <w:vAlign w:val="center"/>
            <w:hideMark/>
          </w:tcPr>
          <w:p w14:paraId="4E3C9292"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04CFD7D7" w14:textId="77777777" w:rsidR="003C4C85" w:rsidRPr="00DF4B7B" w:rsidRDefault="003C4C85" w:rsidP="00394914">
            <w:pPr>
              <w:spacing w:line="240" w:lineRule="auto"/>
              <w:rPr>
                <w:rFonts w:eastAsia="Times New Roman"/>
                <w:szCs w:val="20"/>
              </w:rPr>
            </w:pPr>
            <w:r w:rsidRPr="00DF4B7B">
              <w:rPr>
                <w:rFonts w:eastAsia="Times New Roman"/>
                <w:szCs w:val="20"/>
              </w:rPr>
              <w:t>Is internal penetration testing in-scope? If so, what are the main objectives for the internal penetration testing activities?</w:t>
            </w:r>
          </w:p>
        </w:tc>
        <w:tc>
          <w:tcPr>
            <w:tcW w:w="3289" w:type="dxa"/>
            <w:shd w:val="clear" w:color="auto" w:fill="F2F2F2" w:themeFill="background1" w:themeFillShade="F2"/>
            <w:hideMark/>
          </w:tcPr>
          <w:p w14:paraId="3497FCB1" w14:textId="77777777" w:rsidR="003C4C85" w:rsidRPr="00DF4B7B" w:rsidRDefault="003C4C85" w:rsidP="00394914">
            <w:pPr>
              <w:spacing w:line="240" w:lineRule="auto"/>
              <w:rPr>
                <w:rFonts w:eastAsia="Times New Roman"/>
              </w:rPr>
            </w:pPr>
            <w:r w:rsidRPr="3CE7039E">
              <w:rPr>
                <w:rFonts w:eastAsia="Times New Roman"/>
              </w:rPr>
              <w:t xml:space="preserve">Yes. Objectives outlined in the RFP. </w:t>
            </w:r>
          </w:p>
        </w:tc>
      </w:tr>
      <w:tr w:rsidR="003C4C85" w:rsidRPr="00DF4B7B" w14:paraId="07DB88C8" w14:textId="77777777" w:rsidTr="00394914">
        <w:trPr>
          <w:trHeight w:val="780"/>
        </w:trPr>
        <w:tc>
          <w:tcPr>
            <w:tcW w:w="706" w:type="dxa"/>
            <w:shd w:val="clear" w:color="auto" w:fill="C6D9F1"/>
            <w:vAlign w:val="center"/>
            <w:hideMark/>
          </w:tcPr>
          <w:p w14:paraId="53EA1F4B"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Q13</w:t>
            </w:r>
            <w:proofErr w:type="spellEnd"/>
          </w:p>
        </w:tc>
        <w:tc>
          <w:tcPr>
            <w:tcW w:w="1462" w:type="dxa"/>
            <w:shd w:val="clear" w:color="auto" w:fill="C6D9F1"/>
            <w:vAlign w:val="center"/>
            <w:hideMark/>
          </w:tcPr>
          <w:p w14:paraId="57BF69BE"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C6D9F1"/>
            <w:vAlign w:val="center"/>
            <w:hideMark/>
          </w:tcPr>
          <w:p w14:paraId="654894A2"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2C7AF94C" w14:textId="77777777" w:rsidR="003C4C85" w:rsidRPr="00DF4B7B" w:rsidRDefault="003C4C85" w:rsidP="00394914">
            <w:pPr>
              <w:spacing w:line="240" w:lineRule="auto"/>
              <w:rPr>
                <w:rFonts w:eastAsia="Times New Roman"/>
                <w:szCs w:val="20"/>
              </w:rPr>
            </w:pPr>
            <w:r w:rsidRPr="00DF4B7B">
              <w:rPr>
                <w:rFonts w:eastAsia="Times New Roman"/>
                <w:szCs w:val="20"/>
              </w:rPr>
              <w:t>Is email phishing in-scope? If so, how many employees and how many different phishing campaigns will be included in the testing?</w:t>
            </w:r>
          </w:p>
        </w:tc>
        <w:tc>
          <w:tcPr>
            <w:tcW w:w="3289" w:type="dxa"/>
            <w:shd w:val="clear" w:color="auto" w:fill="C6D9F1"/>
            <w:hideMark/>
          </w:tcPr>
          <w:p w14:paraId="04BAA869" w14:textId="77777777" w:rsidR="003C4C85" w:rsidRPr="00DF4B7B" w:rsidRDefault="003C4C85" w:rsidP="00394914">
            <w:pPr>
              <w:spacing w:line="240" w:lineRule="auto"/>
              <w:rPr>
                <w:rFonts w:eastAsia="Times New Roman"/>
              </w:rPr>
            </w:pPr>
            <w:r w:rsidRPr="3CE7039E">
              <w:rPr>
                <w:rFonts w:eastAsia="Times New Roman"/>
              </w:rPr>
              <w:t>Yes, 400 employees for a generic campaign and 30 or so for a targeted crafted campaign</w:t>
            </w:r>
            <w:r>
              <w:rPr>
                <w:rFonts w:eastAsia="Times New Roman"/>
              </w:rPr>
              <w:t>.</w:t>
            </w:r>
          </w:p>
        </w:tc>
      </w:tr>
      <w:tr w:rsidR="003C4C85" w:rsidRPr="00DF4B7B" w14:paraId="349DCA38" w14:textId="77777777" w:rsidTr="00394914">
        <w:trPr>
          <w:trHeight w:val="780"/>
        </w:trPr>
        <w:tc>
          <w:tcPr>
            <w:tcW w:w="706" w:type="dxa"/>
            <w:shd w:val="clear" w:color="auto" w:fill="F2F2F2" w:themeFill="background1" w:themeFillShade="F2"/>
            <w:vAlign w:val="center"/>
            <w:hideMark/>
          </w:tcPr>
          <w:p w14:paraId="0C1B22D2"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Q14</w:t>
            </w:r>
            <w:proofErr w:type="spellEnd"/>
          </w:p>
        </w:tc>
        <w:tc>
          <w:tcPr>
            <w:tcW w:w="1462" w:type="dxa"/>
            <w:shd w:val="clear" w:color="auto" w:fill="F2F2F2" w:themeFill="background1" w:themeFillShade="F2"/>
            <w:vAlign w:val="center"/>
            <w:hideMark/>
          </w:tcPr>
          <w:p w14:paraId="081394AE"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F2F2F2" w:themeFill="background1" w:themeFillShade="F2"/>
            <w:vAlign w:val="center"/>
            <w:hideMark/>
          </w:tcPr>
          <w:p w14:paraId="723B8823"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70E29801"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Is wireless network security testing in-scope? If so, how many locations and </w:t>
            </w:r>
            <w:proofErr w:type="spellStart"/>
            <w:r w:rsidRPr="00DF4B7B">
              <w:rPr>
                <w:rFonts w:eastAsia="Times New Roman"/>
                <w:szCs w:val="20"/>
              </w:rPr>
              <w:t>SSIDs</w:t>
            </w:r>
            <w:proofErr w:type="spellEnd"/>
            <w:r w:rsidRPr="00DF4B7B">
              <w:rPr>
                <w:rFonts w:eastAsia="Times New Roman"/>
                <w:szCs w:val="20"/>
              </w:rPr>
              <w:t xml:space="preserve"> will be included in the testing?</w:t>
            </w:r>
          </w:p>
        </w:tc>
        <w:tc>
          <w:tcPr>
            <w:tcW w:w="3289" w:type="dxa"/>
            <w:shd w:val="clear" w:color="auto" w:fill="F2F2F2" w:themeFill="background1" w:themeFillShade="F2"/>
            <w:hideMark/>
          </w:tcPr>
          <w:p w14:paraId="3FEE50C7" w14:textId="77777777" w:rsidR="003C4C85" w:rsidRPr="00DF4B7B" w:rsidRDefault="003C4C85" w:rsidP="00394914">
            <w:pPr>
              <w:spacing w:line="240" w:lineRule="auto"/>
              <w:rPr>
                <w:rFonts w:eastAsia="Times New Roman"/>
              </w:rPr>
            </w:pPr>
            <w:r w:rsidRPr="3CE7039E">
              <w:rPr>
                <w:rFonts w:eastAsia="Times New Roman"/>
              </w:rPr>
              <w:t> Yes, 1</w:t>
            </w:r>
            <w:r>
              <w:rPr>
                <w:rFonts w:eastAsia="Times New Roman"/>
              </w:rPr>
              <w:t>.</w:t>
            </w:r>
          </w:p>
        </w:tc>
      </w:tr>
      <w:tr w:rsidR="003C4C85" w:rsidRPr="00DF4B7B" w14:paraId="30FD249B" w14:textId="77777777" w:rsidTr="00394914">
        <w:trPr>
          <w:trHeight w:val="1035"/>
        </w:trPr>
        <w:tc>
          <w:tcPr>
            <w:tcW w:w="706" w:type="dxa"/>
            <w:shd w:val="clear" w:color="auto" w:fill="C6D9F1"/>
            <w:vAlign w:val="center"/>
            <w:hideMark/>
          </w:tcPr>
          <w:p w14:paraId="24639DB6"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Q15</w:t>
            </w:r>
            <w:proofErr w:type="spellEnd"/>
          </w:p>
        </w:tc>
        <w:tc>
          <w:tcPr>
            <w:tcW w:w="1462" w:type="dxa"/>
            <w:shd w:val="clear" w:color="auto" w:fill="C6D9F1"/>
            <w:vAlign w:val="center"/>
            <w:hideMark/>
          </w:tcPr>
          <w:p w14:paraId="1CA62104"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C6D9F1"/>
            <w:vAlign w:val="center"/>
            <w:hideMark/>
          </w:tcPr>
          <w:p w14:paraId="2C4D5E63"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2F2ABDD4" w14:textId="77777777" w:rsidR="003C4C85" w:rsidRPr="00DF4B7B" w:rsidRDefault="003C4C85" w:rsidP="00394914">
            <w:pPr>
              <w:spacing w:line="240" w:lineRule="auto"/>
              <w:rPr>
                <w:rFonts w:eastAsia="Times New Roman"/>
                <w:szCs w:val="20"/>
              </w:rPr>
            </w:pPr>
            <w:r w:rsidRPr="00DF4B7B">
              <w:rPr>
                <w:rFonts w:eastAsia="Times New Roman"/>
                <w:szCs w:val="20"/>
              </w:rPr>
              <w:t>Is web application security testing in-scope? If so, how many web applications and interactive web pages will be included in the testing?</w:t>
            </w:r>
          </w:p>
        </w:tc>
        <w:tc>
          <w:tcPr>
            <w:tcW w:w="3289" w:type="dxa"/>
            <w:shd w:val="clear" w:color="auto" w:fill="C6D9F1"/>
            <w:hideMark/>
          </w:tcPr>
          <w:p w14:paraId="15C13AE5" w14:textId="77777777" w:rsidR="003C4C85" w:rsidRPr="00DF4B7B" w:rsidRDefault="003C4C85" w:rsidP="00394914">
            <w:pPr>
              <w:spacing w:line="240" w:lineRule="auto"/>
              <w:rPr>
                <w:rFonts w:eastAsia="Times New Roman"/>
              </w:rPr>
            </w:pPr>
            <w:r w:rsidRPr="3CE7039E">
              <w:rPr>
                <w:rFonts w:eastAsia="Times New Roman"/>
              </w:rPr>
              <w:t> </w:t>
            </w:r>
            <w:r>
              <w:rPr>
                <w:rFonts w:eastAsia="Times New Roman"/>
              </w:rPr>
              <w:t xml:space="preserve">18 web apps to test. </w:t>
            </w:r>
          </w:p>
        </w:tc>
      </w:tr>
      <w:tr w:rsidR="003C4C85" w:rsidRPr="00DF4B7B" w14:paraId="122C1BF4" w14:textId="77777777" w:rsidTr="00394914">
        <w:trPr>
          <w:trHeight w:val="1035"/>
        </w:trPr>
        <w:tc>
          <w:tcPr>
            <w:tcW w:w="706" w:type="dxa"/>
            <w:shd w:val="clear" w:color="auto" w:fill="F2F2F2" w:themeFill="background1" w:themeFillShade="F2"/>
            <w:vAlign w:val="center"/>
            <w:hideMark/>
          </w:tcPr>
          <w:p w14:paraId="7A7217BC"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Q16</w:t>
            </w:r>
            <w:proofErr w:type="spellEnd"/>
          </w:p>
        </w:tc>
        <w:tc>
          <w:tcPr>
            <w:tcW w:w="1462" w:type="dxa"/>
            <w:shd w:val="clear" w:color="auto" w:fill="F2F2F2" w:themeFill="background1" w:themeFillShade="F2"/>
            <w:vAlign w:val="center"/>
            <w:hideMark/>
          </w:tcPr>
          <w:p w14:paraId="060587CE"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w:t>
            </w:r>
            <w:proofErr w:type="spellEnd"/>
          </w:p>
        </w:tc>
        <w:tc>
          <w:tcPr>
            <w:tcW w:w="802" w:type="dxa"/>
            <w:gridSpan w:val="2"/>
            <w:shd w:val="clear" w:color="auto" w:fill="F2F2F2" w:themeFill="background1" w:themeFillShade="F2"/>
            <w:vAlign w:val="center"/>
            <w:hideMark/>
          </w:tcPr>
          <w:p w14:paraId="1D378ABB"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76D1F7CE"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Are there any additional penetration testing activities not mentioned above that you would like included in the proposal? If so, please describe the scope of the testing. </w:t>
            </w:r>
          </w:p>
        </w:tc>
        <w:tc>
          <w:tcPr>
            <w:tcW w:w="3289" w:type="dxa"/>
            <w:shd w:val="clear" w:color="auto" w:fill="F2F2F2" w:themeFill="background1" w:themeFillShade="F2"/>
            <w:hideMark/>
          </w:tcPr>
          <w:p w14:paraId="701C8BCD" w14:textId="77777777" w:rsidR="003C4C85" w:rsidRPr="00DF4B7B" w:rsidRDefault="003C4C85" w:rsidP="00394914">
            <w:pPr>
              <w:spacing w:line="240" w:lineRule="auto"/>
              <w:rPr>
                <w:rFonts w:eastAsia="Times New Roman"/>
              </w:rPr>
            </w:pPr>
            <w:r w:rsidRPr="3CE7039E">
              <w:rPr>
                <w:rFonts w:eastAsia="Times New Roman"/>
              </w:rPr>
              <w:t>Pen test of an endpoint device (laptop) in a typical work</w:t>
            </w:r>
            <w:r>
              <w:rPr>
                <w:rFonts w:eastAsia="Times New Roman"/>
              </w:rPr>
              <w:t>-</w:t>
            </w:r>
            <w:r w:rsidRPr="3CE7039E">
              <w:rPr>
                <w:rFonts w:eastAsia="Times New Roman"/>
              </w:rPr>
              <w:t>from</w:t>
            </w:r>
            <w:r>
              <w:rPr>
                <w:rFonts w:eastAsia="Times New Roman"/>
              </w:rPr>
              <w:t>-</w:t>
            </w:r>
            <w:r w:rsidRPr="3CE7039E">
              <w:rPr>
                <w:rFonts w:eastAsia="Times New Roman"/>
              </w:rPr>
              <w:t xml:space="preserve">home scenario. </w:t>
            </w:r>
          </w:p>
        </w:tc>
      </w:tr>
      <w:tr w:rsidR="003C4C85" w:rsidRPr="00DF4B7B" w14:paraId="0CAA91E7" w14:textId="77777777" w:rsidTr="00394914">
        <w:trPr>
          <w:trHeight w:val="1290"/>
        </w:trPr>
        <w:tc>
          <w:tcPr>
            <w:tcW w:w="706" w:type="dxa"/>
            <w:shd w:val="clear" w:color="auto" w:fill="C6D9F1"/>
            <w:vAlign w:val="center"/>
            <w:hideMark/>
          </w:tcPr>
          <w:p w14:paraId="41392972"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Q17</w:t>
            </w:r>
            <w:proofErr w:type="spellEnd"/>
          </w:p>
        </w:tc>
        <w:tc>
          <w:tcPr>
            <w:tcW w:w="1462" w:type="dxa"/>
            <w:shd w:val="clear" w:color="auto" w:fill="C6D9F1"/>
            <w:vAlign w:val="center"/>
            <w:hideMark/>
          </w:tcPr>
          <w:p w14:paraId="48F7D108"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5.1.A.iii</w:t>
            </w:r>
            <w:proofErr w:type="spellEnd"/>
          </w:p>
        </w:tc>
        <w:tc>
          <w:tcPr>
            <w:tcW w:w="802" w:type="dxa"/>
            <w:gridSpan w:val="2"/>
            <w:shd w:val="clear" w:color="auto" w:fill="C6D9F1"/>
            <w:vAlign w:val="center"/>
            <w:hideMark/>
          </w:tcPr>
          <w:p w14:paraId="661AF8D8"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33C9679D"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Can you share the methodology and results of the previous risk assessment? (We want to be sensitive to changing </w:t>
            </w:r>
            <w:proofErr w:type="spellStart"/>
            <w:r>
              <w:rPr>
                <w:rFonts w:eastAsia="Times New Roman"/>
                <w:szCs w:val="20"/>
              </w:rPr>
              <w:t>internal</w:t>
            </w:r>
            <w:r w:rsidRPr="00DF4B7B">
              <w:rPr>
                <w:rFonts w:eastAsia="Times New Roman"/>
                <w:szCs w:val="20"/>
              </w:rPr>
              <w:t>the</w:t>
            </w:r>
            <w:proofErr w:type="spellEnd"/>
            <w:r w:rsidRPr="00DF4B7B">
              <w:rPr>
                <w:rFonts w:eastAsia="Times New Roman"/>
                <w:szCs w:val="20"/>
              </w:rPr>
              <w:t xml:space="preserve"> methodology as this may significantly alter the results of the assessment).</w:t>
            </w:r>
          </w:p>
        </w:tc>
        <w:tc>
          <w:tcPr>
            <w:tcW w:w="3289" w:type="dxa"/>
            <w:shd w:val="clear" w:color="auto" w:fill="C6D9F1"/>
            <w:hideMark/>
          </w:tcPr>
          <w:p w14:paraId="5098B026" w14:textId="77777777" w:rsidR="003C4C85" w:rsidRPr="00DF4B7B" w:rsidRDefault="003C4C85" w:rsidP="00394914">
            <w:pPr>
              <w:spacing w:line="240" w:lineRule="auto"/>
              <w:rPr>
                <w:rFonts w:eastAsia="Times New Roman"/>
              </w:rPr>
            </w:pPr>
            <w:r w:rsidRPr="3CE7039E">
              <w:rPr>
                <w:rFonts w:eastAsia="Times New Roman"/>
              </w:rPr>
              <w:t xml:space="preserve">Please see Appendix B of the </w:t>
            </w:r>
            <w:hyperlink r:id="rId12">
              <w:r w:rsidRPr="3CE7039E">
                <w:rPr>
                  <w:rStyle w:val="Hyperlink"/>
                  <w:rFonts w:eastAsia="Times New Roman"/>
                </w:rPr>
                <w:t>audit plan</w:t>
              </w:r>
            </w:hyperlink>
          </w:p>
        </w:tc>
      </w:tr>
      <w:tr w:rsidR="003C4C85" w:rsidRPr="00DF4B7B" w14:paraId="70BB194E" w14:textId="77777777" w:rsidTr="00394914">
        <w:trPr>
          <w:trHeight w:val="1290"/>
        </w:trPr>
        <w:tc>
          <w:tcPr>
            <w:tcW w:w="706" w:type="dxa"/>
            <w:shd w:val="clear" w:color="auto" w:fill="F2F2F2" w:themeFill="background1" w:themeFillShade="F2"/>
            <w:vAlign w:val="center"/>
            <w:hideMark/>
          </w:tcPr>
          <w:p w14:paraId="06ABF435"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Q18</w:t>
            </w:r>
            <w:proofErr w:type="spellEnd"/>
          </w:p>
        </w:tc>
        <w:tc>
          <w:tcPr>
            <w:tcW w:w="1462" w:type="dxa"/>
            <w:shd w:val="clear" w:color="auto" w:fill="F2F2F2" w:themeFill="background1" w:themeFillShade="F2"/>
            <w:vAlign w:val="center"/>
            <w:hideMark/>
          </w:tcPr>
          <w:p w14:paraId="0DC44BF4"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5.1.A.iii</w:t>
            </w:r>
            <w:proofErr w:type="spellEnd"/>
          </w:p>
        </w:tc>
        <w:tc>
          <w:tcPr>
            <w:tcW w:w="802" w:type="dxa"/>
            <w:gridSpan w:val="2"/>
            <w:shd w:val="clear" w:color="auto" w:fill="F2F2F2" w:themeFill="background1" w:themeFillShade="F2"/>
            <w:vAlign w:val="center"/>
            <w:hideMark/>
          </w:tcPr>
          <w:p w14:paraId="3EA29A0B"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7EFC7FFE"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How many and what level of stakeholders were interviewed/surveyed during the previous assessment? Would you change the number of level of stakeholders this time? </w:t>
            </w:r>
          </w:p>
        </w:tc>
        <w:tc>
          <w:tcPr>
            <w:tcW w:w="3289" w:type="dxa"/>
            <w:shd w:val="clear" w:color="auto" w:fill="F2F2F2" w:themeFill="background1" w:themeFillShade="F2"/>
            <w:hideMark/>
          </w:tcPr>
          <w:p w14:paraId="37C737F9" w14:textId="77777777" w:rsidR="003C4C85" w:rsidRPr="00DF4B7B" w:rsidRDefault="003C4C85" w:rsidP="00394914">
            <w:pPr>
              <w:spacing w:line="240" w:lineRule="auto"/>
              <w:rPr>
                <w:rFonts w:eastAsia="Times New Roman"/>
              </w:rPr>
            </w:pPr>
            <w:r w:rsidRPr="3CE7039E">
              <w:rPr>
                <w:rFonts w:eastAsia="Times New Roman"/>
              </w:rPr>
              <w:t xml:space="preserve">Between 10 to 20, including subject matter experts, section supervisors, bureau directors, and senior management. </w:t>
            </w:r>
            <w:r>
              <w:rPr>
                <w:rFonts w:eastAsia="Times New Roman"/>
              </w:rPr>
              <w:t>No.</w:t>
            </w:r>
          </w:p>
        </w:tc>
      </w:tr>
      <w:tr w:rsidR="003C4C85" w:rsidRPr="00DF4B7B" w14:paraId="4D2FE290" w14:textId="77777777" w:rsidTr="00394914">
        <w:trPr>
          <w:trHeight w:val="780"/>
        </w:trPr>
        <w:tc>
          <w:tcPr>
            <w:tcW w:w="706" w:type="dxa"/>
            <w:shd w:val="clear" w:color="auto" w:fill="C6D9F1"/>
            <w:vAlign w:val="center"/>
            <w:hideMark/>
          </w:tcPr>
          <w:p w14:paraId="54C6BAF9"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Q19</w:t>
            </w:r>
            <w:proofErr w:type="spellEnd"/>
          </w:p>
        </w:tc>
        <w:tc>
          <w:tcPr>
            <w:tcW w:w="1462" w:type="dxa"/>
            <w:shd w:val="clear" w:color="auto" w:fill="C6D9F1"/>
            <w:vAlign w:val="center"/>
            <w:hideMark/>
          </w:tcPr>
          <w:p w14:paraId="66FFC330"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5.1.A.iii</w:t>
            </w:r>
            <w:proofErr w:type="spellEnd"/>
          </w:p>
        </w:tc>
        <w:tc>
          <w:tcPr>
            <w:tcW w:w="802" w:type="dxa"/>
            <w:gridSpan w:val="2"/>
            <w:shd w:val="clear" w:color="auto" w:fill="C6D9F1"/>
            <w:vAlign w:val="center"/>
            <w:hideMark/>
          </w:tcPr>
          <w:p w14:paraId="7CEFF561"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1CA58E7D" w14:textId="77777777" w:rsidR="003C4C85" w:rsidRPr="00DF4B7B" w:rsidRDefault="003C4C85" w:rsidP="00394914">
            <w:pPr>
              <w:spacing w:line="240" w:lineRule="auto"/>
              <w:rPr>
                <w:rFonts w:eastAsia="Times New Roman"/>
                <w:szCs w:val="20"/>
              </w:rPr>
            </w:pPr>
            <w:r w:rsidRPr="00DF4B7B">
              <w:rPr>
                <w:rFonts w:eastAsia="Times New Roman"/>
                <w:szCs w:val="20"/>
              </w:rPr>
              <w:t>How involved was the Audit Committee in the risk assessment process? Were they interviewed?</w:t>
            </w:r>
          </w:p>
        </w:tc>
        <w:tc>
          <w:tcPr>
            <w:tcW w:w="3289" w:type="dxa"/>
            <w:shd w:val="clear" w:color="auto" w:fill="C6D9F1"/>
            <w:hideMark/>
          </w:tcPr>
          <w:p w14:paraId="16581BD1" w14:textId="77777777" w:rsidR="003C4C85" w:rsidRPr="00DF4B7B" w:rsidRDefault="003C4C85" w:rsidP="00394914">
            <w:pPr>
              <w:spacing w:line="240" w:lineRule="auto"/>
              <w:rPr>
                <w:rFonts w:eastAsia="Times New Roman"/>
              </w:rPr>
            </w:pPr>
            <w:r w:rsidRPr="3CE7039E">
              <w:rPr>
                <w:rFonts w:eastAsia="Times New Roman"/>
              </w:rPr>
              <w:t>Input and feedback from the Committee Chair were requested and considered.</w:t>
            </w:r>
          </w:p>
        </w:tc>
      </w:tr>
      <w:tr w:rsidR="003C4C85" w:rsidRPr="00DF4B7B" w14:paraId="5DE7537F" w14:textId="77777777" w:rsidTr="00394914">
        <w:trPr>
          <w:trHeight w:val="780"/>
        </w:trPr>
        <w:tc>
          <w:tcPr>
            <w:tcW w:w="706" w:type="dxa"/>
            <w:shd w:val="clear" w:color="auto" w:fill="F2F2F2" w:themeFill="background1" w:themeFillShade="F2"/>
            <w:vAlign w:val="center"/>
            <w:hideMark/>
          </w:tcPr>
          <w:p w14:paraId="41138CA6"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lastRenderedPageBreak/>
              <w:t>Q20</w:t>
            </w:r>
            <w:proofErr w:type="spellEnd"/>
          </w:p>
        </w:tc>
        <w:tc>
          <w:tcPr>
            <w:tcW w:w="1462" w:type="dxa"/>
            <w:shd w:val="clear" w:color="auto" w:fill="F2F2F2" w:themeFill="background1" w:themeFillShade="F2"/>
            <w:vAlign w:val="center"/>
            <w:hideMark/>
          </w:tcPr>
          <w:p w14:paraId="26078A15"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w:t>
            </w:r>
            <w:proofErr w:type="spellEnd"/>
          </w:p>
        </w:tc>
        <w:tc>
          <w:tcPr>
            <w:tcW w:w="802" w:type="dxa"/>
            <w:gridSpan w:val="2"/>
            <w:shd w:val="clear" w:color="auto" w:fill="F2F2F2" w:themeFill="background1" w:themeFillShade="F2"/>
            <w:vAlign w:val="center"/>
            <w:hideMark/>
          </w:tcPr>
          <w:p w14:paraId="0A490FF0"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2FF52887" w14:textId="77777777" w:rsidR="003C4C85" w:rsidRPr="00DF4B7B" w:rsidRDefault="003C4C85" w:rsidP="00394914">
            <w:pPr>
              <w:spacing w:line="240" w:lineRule="auto"/>
              <w:rPr>
                <w:rFonts w:eastAsia="Times New Roman"/>
                <w:szCs w:val="20"/>
              </w:rPr>
            </w:pPr>
            <w:r w:rsidRPr="00DF4B7B">
              <w:rPr>
                <w:rFonts w:eastAsia="Times New Roman"/>
                <w:szCs w:val="20"/>
              </w:rPr>
              <w:t>Can you share a diagram or technical specifications of the data integrations that exist?</w:t>
            </w:r>
          </w:p>
        </w:tc>
        <w:tc>
          <w:tcPr>
            <w:tcW w:w="3289" w:type="dxa"/>
            <w:shd w:val="clear" w:color="auto" w:fill="F2F2F2" w:themeFill="background1" w:themeFillShade="F2"/>
            <w:hideMark/>
          </w:tcPr>
          <w:p w14:paraId="6B20A1AD" w14:textId="77777777" w:rsidR="003C4C85" w:rsidRPr="00DF4B7B" w:rsidRDefault="003C4C85" w:rsidP="00394914">
            <w:pPr>
              <w:spacing w:line="240" w:lineRule="auto"/>
              <w:rPr>
                <w:rFonts w:eastAsia="Times New Roman"/>
              </w:rPr>
            </w:pPr>
            <w:r w:rsidRPr="3CE7039E">
              <w:rPr>
                <w:rFonts w:eastAsia="Times New Roman"/>
              </w:rPr>
              <w:t xml:space="preserve">Not </w:t>
            </w:r>
            <w:r>
              <w:rPr>
                <w:rFonts w:eastAsia="Times New Roman"/>
              </w:rPr>
              <w:t>at</w:t>
            </w:r>
            <w:r w:rsidRPr="3CE7039E">
              <w:rPr>
                <w:rFonts w:eastAsia="Times New Roman"/>
              </w:rPr>
              <w:t xml:space="preserve"> this point, but it can be shared at the point of the engagement or negotiations.</w:t>
            </w:r>
          </w:p>
        </w:tc>
      </w:tr>
      <w:tr w:rsidR="003C4C85" w:rsidRPr="00DF4B7B" w14:paraId="2BBE8AD7" w14:textId="77777777" w:rsidTr="00394914">
        <w:trPr>
          <w:trHeight w:val="780"/>
        </w:trPr>
        <w:tc>
          <w:tcPr>
            <w:tcW w:w="706" w:type="dxa"/>
            <w:shd w:val="clear" w:color="auto" w:fill="C6D9F1"/>
            <w:vAlign w:val="center"/>
            <w:hideMark/>
          </w:tcPr>
          <w:p w14:paraId="0E7B0D7A"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Q21</w:t>
            </w:r>
            <w:proofErr w:type="spellEnd"/>
          </w:p>
        </w:tc>
        <w:tc>
          <w:tcPr>
            <w:tcW w:w="1462" w:type="dxa"/>
            <w:shd w:val="clear" w:color="auto" w:fill="C6D9F1"/>
            <w:vAlign w:val="center"/>
            <w:hideMark/>
          </w:tcPr>
          <w:p w14:paraId="21C0A8BC"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w:t>
            </w:r>
            <w:proofErr w:type="spellEnd"/>
          </w:p>
        </w:tc>
        <w:tc>
          <w:tcPr>
            <w:tcW w:w="802" w:type="dxa"/>
            <w:gridSpan w:val="2"/>
            <w:shd w:val="clear" w:color="auto" w:fill="C6D9F1"/>
            <w:vAlign w:val="center"/>
            <w:hideMark/>
          </w:tcPr>
          <w:p w14:paraId="7715FC9A"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218884A7" w14:textId="77777777" w:rsidR="003C4C85" w:rsidRPr="00DF4B7B" w:rsidRDefault="003C4C85" w:rsidP="00394914">
            <w:pPr>
              <w:spacing w:line="240" w:lineRule="auto"/>
              <w:rPr>
                <w:rFonts w:eastAsia="Times New Roman"/>
                <w:szCs w:val="20"/>
              </w:rPr>
            </w:pPr>
            <w:r w:rsidRPr="00DF4B7B">
              <w:rPr>
                <w:rFonts w:eastAsia="Times New Roman"/>
                <w:szCs w:val="20"/>
              </w:rPr>
              <w:t>Are all data integrations in scope or will there be a risk assessment to drive priority on which integrations should be tested?</w:t>
            </w:r>
          </w:p>
        </w:tc>
        <w:tc>
          <w:tcPr>
            <w:tcW w:w="3289" w:type="dxa"/>
            <w:shd w:val="clear" w:color="auto" w:fill="C6D9F1"/>
            <w:hideMark/>
          </w:tcPr>
          <w:p w14:paraId="0D55B2F1" w14:textId="77777777" w:rsidR="003C4C85" w:rsidRPr="00DF4B7B" w:rsidRDefault="003C4C85" w:rsidP="00394914">
            <w:pPr>
              <w:spacing w:line="240" w:lineRule="auto"/>
              <w:rPr>
                <w:rFonts w:eastAsia="Times New Roman"/>
              </w:rPr>
            </w:pPr>
            <w:r>
              <w:rPr>
                <w:rFonts w:eastAsia="Times New Roman"/>
              </w:rPr>
              <w:t>The Department is</w:t>
            </w:r>
            <w:r w:rsidRPr="3CE7039E">
              <w:rPr>
                <w:rFonts w:eastAsia="Times New Roman"/>
              </w:rPr>
              <w:t xml:space="preserve"> open to a risk-based approach, but it can be shared at the point of the engagement or negotiations.</w:t>
            </w:r>
          </w:p>
        </w:tc>
      </w:tr>
      <w:tr w:rsidR="003C4C85" w:rsidRPr="00DF4B7B" w14:paraId="2625DC56" w14:textId="77777777" w:rsidTr="00394914">
        <w:trPr>
          <w:trHeight w:val="1035"/>
        </w:trPr>
        <w:tc>
          <w:tcPr>
            <w:tcW w:w="706" w:type="dxa"/>
            <w:shd w:val="clear" w:color="auto" w:fill="F2F2F2" w:themeFill="background1" w:themeFillShade="F2"/>
            <w:vAlign w:val="center"/>
            <w:hideMark/>
          </w:tcPr>
          <w:p w14:paraId="47E111ED"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Q22</w:t>
            </w:r>
            <w:proofErr w:type="spellEnd"/>
          </w:p>
        </w:tc>
        <w:tc>
          <w:tcPr>
            <w:tcW w:w="1462" w:type="dxa"/>
            <w:shd w:val="clear" w:color="auto" w:fill="F2F2F2" w:themeFill="background1" w:themeFillShade="F2"/>
            <w:vAlign w:val="center"/>
            <w:hideMark/>
          </w:tcPr>
          <w:p w14:paraId="2079974D"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w:t>
            </w:r>
            <w:proofErr w:type="spellEnd"/>
          </w:p>
        </w:tc>
        <w:tc>
          <w:tcPr>
            <w:tcW w:w="802" w:type="dxa"/>
            <w:gridSpan w:val="2"/>
            <w:shd w:val="clear" w:color="auto" w:fill="F2F2F2" w:themeFill="background1" w:themeFillShade="F2"/>
            <w:vAlign w:val="center"/>
            <w:hideMark/>
          </w:tcPr>
          <w:p w14:paraId="73AE3585"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7D481344"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Are tools currently being utilized to monitor the success/failure of data movement? If so, please provide details on the tooling and extent of its use. </w:t>
            </w:r>
          </w:p>
        </w:tc>
        <w:tc>
          <w:tcPr>
            <w:tcW w:w="3289" w:type="dxa"/>
            <w:shd w:val="clear" w:color="auto" w:fill="F2F2F2" w:themeFill="background1" w:themeFillShade="F2"/>
            <w:hideMark/>
          </w:tcPr>
          <w:p w14:paraId="511823E5" w14:textId="77777777" w:rsidR="003C4C85" w:rsidRPr="00DF4B7B" w:rsidRDefault="003C4C85" w:rsidP="00394914">
            <w:pPr>
              <w:spacing w:line="240" w:lineRule="auto"/>
              <w:rPr>
                <w:szCs w:val="20"/>
              </w:rPr>
            </w:pPr>
            <w:r w:rsidRPr="7B03E6EE">
              <w:rPr>
                <w:szCs w:val="20"/>
              </w:rPr>
              <w:t xml:space="preserve">All APIs are managed through the </w:t>
            </w:r>
            <w:proofErr w:type="spellStart"/>
            <w:r w:rsidRPr="7B03E6EE">
              <w:rPr>
                <w:szCs w:val="20"/>
              </w:rPr>
              <w:t>AnyPoint</w:t>
            </w:r>
            <w:proofErr w:type="spellEnd"/>
            <w:r w:rsidRPr="7B03E6EE">
              <w:rPr>
                <w:szCs w:val="20"/>
              </w:rPr>
              <w:t xml:space="preserve"> platform, which includes real time dashboard monitoring as well as alerts staff when APIs are out of bounds on a wide array of metrics, including response time, request counts, error codes, and memory utilization. ETF’s SFTP system also moves data and will alert when there are failures. </w:t>
            </w:r>
          </w:p>
        </w:tc>
      </w:tr>
      <w:tr w:rsidR="003C4C85" w:rsidRPr="00DF4B7B" w14:paraId="712B8F49" w14:textId="77777777" w:rsidTr="00394914">
        <w:trPr>
          <w:trHeight w:val="780"/>
        </w:trPr>
        <w:tc>
          <w:tcPr>
            <w:tcW w:w="706" w:type="dxa"/>
            <w:shd w:val="clear" w:color="auto" w:fill="C6D9F1"/>
            <w:vAlign w:val="center"/>
            <w:hideMark/>
          </w:tcPr>
          <w:p w14:paraId="1582A869"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Q23</w:t>
            </w:r>
            <w:proofErr w:type="spellEnd"/>
          </w:p>
        </w:tc>
        <w:tc>
          <w:tcPr>
            <w:tcW w:w="1462" w:type="dxa"/>
            <w:shd w:val="clear" w:color="auto" w:fill="C6D9F1"/>
            <w:vAlign w:val="center"/>
            <w:hideMark/>
          </w:tcPr>
          <w:p w14:paraId="50837D77"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w:t>
            </w:r>
            <w:proofErr w:type="spellEnd"/>
          </w:p>
        </w:tc>
        <w:tc>
          <w:tcPr>
            <w:tcW w:w="802" w:type="dxa"/>
            <w:gridSpan w:val="2"/>
            <w:shd w:val="clear" w:color="auto" w:fill="C6D9F1"/>
            <w:vAlign w:val="center"/>
            <w:hideMark/>
          </w:tcPr>
          <w:p w14:paraId="5F711658"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10731F30" w14:textId="77777777" w:rsidR="003C4C85" w:rsidRPr="00DF4B7B" w:rsidRDefault="003C4C85" w:rsidP="00394914">
            <w:pPr>
              <w:spacing w:line="240" w:lineRule="auto"/>
              <w:rPr>
                <w:rFonts w:eastAsia="Times New Roman"/>
                <w:szCs w:val="20"/>
              </w:rPr>
            </w:pPr>
            <w:r w:rsidRPr="00DF4B7B">
              <w:rPr>
                <w:rFonts w:eastAsia="Times New Roman"/>
                <w:szCs w:val="20"/>
              </w:rPr>
              <w:t>Who is ultimately responsible for monitoring the completeness and accuracy of data movement (business or IT)?</w:t>
            </w:r>
          </w:p>
        </w:tc>
        <w:tc>
          <w:tcPr>
            <w:tcW w:w="3289" w:type="dxa"/>
            <w:shd w:val="clear" w:color="auto" w:fill="C6D9F1"/>
            <w:hideMark/>
          </w:tcPr>
          <w:p w14:paraId="2B803986" w14:textId="77777777" w:rsidR="003C4C85" w:rsidRPr="00DF4B7B" w:rsidRDefault="003C4C85" w:rsidP="00394914">
            <w:pPr>
              <w:spacing w:line="240" w:lineRule="auto"/>
            </w:pPr>
            <w:r w:rsidRPr="3CE7039E">
              <w:rPr>
                <w:rFonts w:eastAsia="Times New Roman"/>
              </w:rPr>
              <w:t>Ultimate responsibility falls on IT</w:t>
            </w:r>
            <w:r>
              <w:rPr>
                <w:rFonts w:eastAsia="Times New Roman"/>
              </w:rPr>
              <w:t>.</w:t>
            </w:r>
          </w:p>
        </w:tc>
      </w:tr>
      <w:tr w:rsidR="003C4C85" w:rsidRPr="00DF4B7B" w14:paraId="4E286688" w14:textId="77777777" w:rsidTr="00394914">
        <w:trPr>
          <w:trHeight w:val="1035"/>
        </w:trPr>
        <w:tc>
          <w:tcPr>
            <w:tcW w:w="706" w:type="dxa"/>
            <w:shd w:val="clear" w:color="auto" w:fill="F2F2F2" w:themeFill="background1" w:themeFillShade="F2"/>
            <w:vAlign w:val="center"/>
            <w:hideMark/>
          </w:tcPr>
          <w:p w14:paraId="2F24D9E8"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Q24</w:t>
            </w:r>
            <w:proofErr w:type="spellEnd"/>
          </w:p>
        </w:tc>
        <w:tc>
          <w:tcPr>
            <w:tcW w:w="1462" w:type="dxa"/>
            <w:shd w:val="clear" w:color="auto" w:fill="F2F2F2" w:themeFill="background1" w:themeFillShade="F2"/>
            <w:vAlign w:val="center"/>
            <w:hideMark/>
          </w:tcPr>
          <w:p w14:paraId="33C872D2"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w:t>
            </w:r>
            <w:proofErr w:type="spellEnd"/>
          </w:p>
        </w:tc>
        <w:tc>
          <w:tcPr>
            <w:tcW w:w="802" w:type="dxa"/>
            <w:gridSpan w:val="2"/>
            <w:shd w:val="clear" w:color="auto" w:fill="F2F2F2" w:themeFill="background1" w:themeFillShade="F2"/>
            <w:vAlign w:val="center"/>
            <w:hideMark/>
          </w:tcPr>
          <w:p w14:paraId="2BE9BE74"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413C2BA7" w14:textId="77777777" w:rsidR="003C4C85" w:rsidRPr="00DF4B7B" w:rsidRDefault="003C4C85" w:rsidP="00394914">
            <w:pPr>
              <w:spacing w:line="240" w:lineRule="auto"/>
              <w:rPr>
                <w:rFonts w:eastAsia="Times New Roman"/>
                <w:szCs w:val="20"/>
              </w:rPr>
            </w:pPr>
            <w:r w:rsidRPr="00DF4B7B">
              <w:rPr>
                <w:rFonts w:eastAsia="Times New Roman"/>
                <w:szCs w:val="20"/>
              </w:rPr>
              <w:t>Can you provide a listing of the controls that are currently in place to validate completeness and accuracy of data movement?  </w:t>
            </w:r>
          </w:p>
        </w:tc>
        <w:tc>
          <w:tcPr>
            <w:tcW w:w="3289" w:type="dxa"/>
            <w:shd w:val="clear" w:color="auto" w:fill="F2F2F2" w:themeFill="background1" w:themeFillShade="F2"/>
            <w:hideMark/>
          </w:tcPr>
          <w:p w14:paraId="3C637265" w14:textId="77777777" w:rsidR="003C4C85" w:rsidRPr="00DF4B7B" w:rsidRDefault="003C4C85" w:rsidP="00394914">
            <w:pPr>
              <w:spacing w:line="240" w:lineRule="auto"/>
              <w:rPr>
                <w:rFonts w:eastAsia="Times New Roman"/>
              </w:rPr>
            </w:pPr>
            <w:r w:rsidRPr="3CE7039E">
              <w:rPr>
                <w:rFonts w:eastAsia="Times New Roman"/>
              </w:rPr>
              <w:t xml:space="preserve">Not </w:t>
            </w:r>
            <w:r>
              <w:rPr>
                <w:rFonts w:eastAsia="Times New Roman"/>
              </w:rPr>
              <w:t>at</w:t>
            </w:r>
            <w:r w:rsidRPr="3CE7039E">
              <w:rPr>
                <w:rFonts w:eastAsia="Times New Roman"/>
              </w:rPr>
              <w:t xml:space="preserve"> this point, but it can be shared at the point of the engagement or negotiations.</w:t>
            </w:r>
          </w:p>
        </w:tc>
      </w:tr>
      <w:tr w:rsidR="003C4C85" w:rsidRPr="00DF4B7B" w14:paraId="4907DBBB" w14:textId="77777777" w:rsidTr="00394914">
        <w:trPr>
          <w:trHeight w:val="1035"/>
        </w:trPr>
        <w:tc>
          <w:tcPr>
            <w:tcW w:w="706" w:type="dxa"/>
            <w:shd w:val="clear" w:color="auto" w:fill="C6D9F1"/>
            <w:vAlign w:val="center"/>
            <w:hideMark/>
          </w:tcPr>
          <w:p w14:paraId="7EF24113"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Q25</w:t>
            </w:r>
            <w:proofErr w:type="spellEnd"/>
          </w:p>
        </w:tc>
        <w:tc>
          <w:tcPr>
            <w:tcW w:w="1462" w:type="dxa"/>
            <w:shd w:val="clear" w:color="auto" w:fill="C6D9F1"/>
            <w:vAlign w:val="center"/>
            <w:hideMark/>
          </w:tcPr>
          <w:p w14:paraId="2EB775A8"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w:t>
            </w:r>
            <w:proofErr w:type="spellEnd"/>
          </w:p>
        </w:tc>
        <w:tc>
          <w:tcPr>
            <w:tcW w:w="802" w:type="dxa"/>
            <w:gridSpan w:val="2"/>
            <w:shd w:val="clear" w:color="auto" w:fill="C6D9F1"/>
            <w:vAlign w:val="center"/>
            <w:hideMark/>
          </w:tcPr>
          <w:p w14:paraId="4F297C55"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05939B9B"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Is the focus of this audit specific to applications or does it include any infrastructure as a code that might be utilized? </w:t>
            </w:r>
          </w:p>
        </w:tc>
        <w:tc>
          <w:tcPr>
            <w:tcW w:w="3289" w:type="dxa"/>
            <w:shd w:val="clear" w:color="auto" w:fill="C6D9F1"/>
            <w:hideMark/>
          </w:tcPr>
          <w:p w14:paraId="0AC52ACE" w14:textId="77777777" w:rsidR="003C4C85" w:rsidRPr="00DF4B7B" w:rsidRDefault="003C4C85" w:rsidP="00394914">
            <w:pPr>
              <w:spacing w:line="240" w:lineRule="auto"/>
              <w:rPr>
                <w:rFonts w:eastAsia="Times New Roman"/>
              </w:rPr>
            </w:pPr>
            <w:r w:rsidRPr="3CE7039E">
              <w:rPr>
                <w:rFonts w:eastAsia="Times New Roman"/>
              </w:rPr>
              <w:t xml:space="preserve">The audit is focused on the applications. </w:t>
            </w:r>
          </w:p>
        </w:tc>
      </w:tr>
      <w:tr w:rsidR="003C4C85" w:rsidRPr="00DF4B7B" w14:paraId="50AE1359" w14:textId="77777777" w:rsidTr="00394914">
        <w:trPr>
          <w:trHeight w:val="1545"/>
        </w:trPr>
        <w:tc>
          <w:tcPr>
            <w:tcW w:w="706" w:type="dxa"/>
            <w:shd w:val="clear" w:color="auto" w:fill="F2F2F2" w:themeFill="background1" w:themeFillShade="F2"/>
            <w:vAlign w:val="center"/>
            <w:hideMark/>
          </w:tcPr>
          <w:p w14:paraId="4D8565EE"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Q26</w:t>
            </w:r>
            <w:proofErr w:type="spellEnd"/>
          </w:p>
        </w:tc>
        <w:tc>
          <w:tcPr>
            <w:tcW w:w="1462" w:type="dxa"/>
            <w:shd w:val="clear" w:color="auto" w:fill="F2F2F2" w:themeFill="background1" w:themeFillShade="F2"/>
            <w:vAlign w:val="center"/>
            <w:hideMark/>
          </w:tcPr>
          <w:p w14:paraId="11A442DD"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w:t>
            </w:r>
            <w:proofErr w:type="spellEnd"/>
          </w:p>
        </w:tc>
        <w:tc>
          <w:tcPr>
            <w:tcW w:w="802" w:type="dxa"/>
            <w:gridSpan w:val="2"/>
            <w:shd w:val="clear" w:color="auto" w:fill="F2F2F2" w:themeFill="background1" w:themeFillShade="F2"/>
            <w:vAlign w:val="center"/>
            <w:hideMark/>
          </w:tcPr>
          <w:p w14:paraId="65A5E53C"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28581D8B"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Can you provide a listing of the applications that will be in scope? Additionally, can you provide details on the systems use/purpose, programming language, location (on-premise, hosted cloud, vender cloud, etc.)? </w:t>
            </w:r>
          </w:p>
        </w:tc>
        <w:tc>
          <w:tcPr>
            <w:tcW w:w="3289" w:type="dxa"/>
            <w:shd w:val="clear" w:color="auto" w:fill="F2F2F2" w:themeFill="background1" w:themeFillShade="F2"/>
            <w:hideMark/>
          </w:tcPr>
          <w:p w14:paraId="577222CE" w14:textId="77777777" w:rsidR="003C4C85" w:rsidRPr="00DF4B7B" w:rsidRDefault="003C4C85" w:rsidP="00394914">
            <w:pPr>
              <w:spacing w:line="240" w:lineRule="auto"/>
              <w:rPr>
                <w:rFonts w:eastAsia="Times New Roman"/>
              </w:rPr>
            </w:pPr>
            <w:r w:rsidRPr="3CE7039E">
              <w:rPr>
                <w:rFonts w:eastAsia="Times New Roman"/>
              </w:rPr>
              <w:t xml:space="preserve">Not </w:t>
            </w:r>
            <w:r>
              <w:rPr>
                <w:rFonts w:eastAsia="Times New Roman"/>
              </w:rPr>
              <w:t>at</w:t>
            </w:r>
            <w:r w:rsidRPr="3CE7039E">
              <w:rPr>
                <w:rFonts w:eastAsia="Times New Roman"/>
              </w:rPr>
              <w:t xml:space="preserve"> this point, but it can be shared at the point of the engagement or negotiations. </w:t>
            </w:r>
          </w:p>
        </w:tc>
      </w:tr>
      <w:tr w:rsidR="003C4C85" w:rsidRPr="00DF4B7B" w14:paraId="5F9B2C87" w14:textId="77777777" w:rsidTr="00394914">
        <w:trPr>
          <w:trHeight w:val="780"/>
        </w:trPr>
        <w:tc>
          <w:tcPr>
            <w:tcW w:w="706" w:type="dxa"/>
            <w:shd w:val="clear" w:color="auto" w:fill="C6D9F1"/>
            <w:vAlign w:val="center"/>
            <w:hideMark/>
          </w:tcPr>
          <w:p w14:paraId="4129275B"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Q27</w:t>
            </w:r>
            <w:proofErr w:type="spellEnd"/>
          </w:p>
        </w:tc>
        <w:tc>
          <w:tcPr>
            <w:tcW w:w="1462" w:type="dxa"/>
            <w:shd w:val="clear" w:color="auto" w:fill="C6D9F1"/>
            <w:vAlign w:val="center"/>
            <w:hideMark/>
          </w:tcPr>
          <w:p w14:paraId="62D7A8B8"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w:t>
            </w:r>
            <w:proofErr w:type="spellEnd"/>
          </w:p>
        </w:tc>
        <w:tc>
          <w:tcPr>
            <w:tcW w:w="802" w:type="dxa"/>
            <w:gridSpan w:val="2"/>
            <w:shd w:val="clear" w:color="auto" w:fill="C6D9F1"/>
            <w:vAlign w:val="center"/>
            <w:hideMark/>
          </w:tcPr>
          <w:p w14:paraId="067092CF"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27BCBB42" w14:textId="77777777" w:rsidR="003C4C85" w:rsidRPr="00DF4B7B" w:rsidRDefault="003C4C85" w:rsidP="00394914">
            <w:pPr>
              <w:spacing w:line="240" w:lineRule="auto"/>
              <w:rPr>
                <w:rFonts w:eastAsia="Times New Roman"/>
                <w:szCs w:val="20"/>
              </w:rPr>
            </w:pPr>
            <w:r w:rsidRPr="00DF4B7B">
              <w:rPr>
                <w:rFonts w:eastAsia="Times New Roman"/>
                <w:szCs w:val="20"/>
              </w:rPr>
              <w:t>Is there a centralized process for managing all changes or does each application team manage change separately?</w:t>
            </w:r>
          </w:p>
        </w:tc>
        <w:tc>
          <w:tcPr>
            <w:tcW w:w="3289" w:type="dxa"/>
            <w:shd w:val="clear" w:color="auto" w:fill="C6D9F1"/>
            <w:hideMark/>
          </w:tcPr>
          <w:p w14:paraId="0E68A553" w14:textId="77777777" w:rsidR="003C4C85" w:rsidRPr="00DF4B7B" w:rsidRDefault="003C4C85" w:rsidP="00394914">
            <w:pPr>
              <w:spacing w:line="240" w:lineRule="auto"/>
              <w:rPr>
                <w:rFonts w:eastAsia="Times New Roman"/>
              </w:rPr>
            </w:pPr>
            <w:r>
              <w:rPr>
                <w:rFonts w:eastAsia="Times New Roman"/>
              </w:rPr>
              <w:t>Yes, there is a c</w:t>
            </w:r>
            <w:r w:rsidRPr="3CE7039E">
              <w:rPr>
                <w:rFonts w:eastAsia="Times New Roman"/>
              </w:rPr>
              <w:t>entralized process</w:t>
            </w:r>
            <w:r>
              <w:rPr>
                <w:rFonts w:eastAsia="Times New Roman"/>
              </w:rPr>
              <w:t>.</w:t>
            </w:r>
          </w:p>
        </w:tc>
      </w:tr>
      <w:tr w:rsidR="003C4C85" w:rsidRPr="00DF4B7B" w14:paraId="653B4D3D" w14:textId="77777777" w:rsidTr="00394914">
        <w:trPr>
          <w:trHeight w:val="525"/>
        </w:trPr>
        <w:tc>
          <w:tcPr>
            <w:tcW w:w="706" w:type="dxa"/>
            <w:shd w:val="clear" w:color="auto" w:fill="F2F2F2" w:themeFill="background1" w:themeFillShade="F2"/>
            <w:vAlign w:val="center"/>
            <w:hideMark/>
          </w:tcPr>
          <w:p w14:paraId="5F082CE7"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lastRenderedPageBreak/>
              <w:t>Q28</w:t>
            </w:r>
            <w:proofErr w:type="spellEnd"/>
          </w:p>
        </w:tc>
        <w:tc>
          <w:tcPr>
            <w:tcW w:w="1462" w:type="dxa"/>
            <w:shd w:val="clear" w:color="auto" w:fill="F2F2F2" w:themeFill="background1" w:themeFillShade="F2"/>
            <w:vAlign w:val="center"/>
            <w:hideMark/>
          </w:tcPr>
          <w:p w14:paraId="57AF8F68"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w:t>
            </w:r>
            <w:proofErr w:type="spellEnd"/>
          </w:p>
        </w:tc>
        <w:tc>
          <w:tcPr>
            <w:tcW w:w="802" w:type="dxa"/>
            <w:gridSpan w:val="2"/>
            <w:shd w:val="clear" w:color="auto" w:fill="F2F2F2" w:themeFill="background1" w:themeFillShade="F2"/>
            <w:vAlign w:val="center"/>
            <w:hideMark/>
          </w:tcPr>
          <w:p w14:paraId="051D5B6E"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52494BD9" w14:textId="77777777" w:rsidR="003C4C85" w:rsidRPr="00DF4B7B" w:rsidRDefault="003C4C85" w:rsidP="00394914">
            <w:pPr>
              <w:spacing w:line="240" w:lineRule="auto"/>
              <w:rPr>
                <w:rFonts w:eastAsia="Times New Roman"/>
                <w:szCs w:val="20"/>
              </w:rPr>
            </w:pPr>
            <w:r w:rsidRPr="00DF4B7B">
              <w:rPr>
                <w:rFonts w:eastAsia="Times New Roman"/>
                <w:szCs w:val="20"/>
              </w:rPr>
              <w:t xml:space="preserve">What tools are utilized to manage the change process? </w:t>
            </w:r>
          </w:p>
        </w:tc>
        <w:tc>
          <w:tcPr>
            <w:tcW w:w="3289" w:type="dxa"/>
            <w:shd w:val="clear" w:color="auto" w:fill="F2F2F2" w:themeFill="background1" w:themeFillShade="F2"/>
            <w:hideMark/>
          </w:tcPr>
          <w:p w14:paraId="60EFA935" w14:textId="77777777" w:rsidR="003C4C85" w:rsidRPr="00DF4B7B" w:rsidRDefault="003C4C85" w:rsidP="00394914">
            <w:pPr>
              <w:spacing w:line="240" w:lineRule="auto"/>
              <w:rPr>
                <w:rFonts w:eastAsia="Times New Roman"/>
              </w:rPr>
            </w:pPr>
            <w:r>
              <w:rPr>
                <w:rFonts w:eastAsia="Times New Roman"/>
              </w:rPr>
              <w:t>Tools used are Ivanti, JIRA, and GitHub</w:t>
            </w:r>
            <w:r w:rsidRPr="3CE7039E">
              <w:rPr>
                <w:rFonts w:eastAsia="Times New Roman"/>
              </w:rPr>
              <w:t xml:space="preserve"> </w:t>
            </w:r>
          </w:p>
        </w:tc>
      </w:tr>
      <w:tr w:rsidR="003C4C85" w:rsidRPr="00DF4B7B" w14:paraId="36F4A091" w14:textId="77777777" w:rsidTr="00394914">
        <w:trPr>
          <w:trHeight w:val="525"/>
        </w:trPr>
        <w:tc>
          <w:tcPr>
            <w:tcW w:w="706" w:type="dxa"/>
            <w:shd w:val="clear" w:color="auto" w:fill="C6D9F1"/>
            <w:vAlign w:val="center"/>
            <w:hideMark/>
          </w:tcPr>
          <w:p w14:paraId="2F0F0816"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Q29</w:t>
            </w:r>
            <w:proofErr w:type="spellEnd"/>
          </w:p>
        </w:tc>
        <w:tc>
          <w:tcPr>
            <w:tcW w:w="1462" w:type="dxa"/>
            <w:shd w:val="clear" w:color="auto" w:fill="C6D9F1"/>
            <w:vAlign w:val="center"/>
            <w:hideMark/>
          </w:tcPr>
          <w:p w14:paraId="6EB5EF2F"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w:t>
            </w:r>
            <w:proofErr w:type="spellEnd"/>
          </w:p>
        </w:tc>
        <w:tc>
          <w:tcPr>
            <w:tcW w:w="802" w:type="dxa"/>
            <w:gridSpan w:val="2"/>
            <w:shd w:val="clear" w:color="auto" w:fill="C6D9F1"/>
            <w:vAlign w:val="center"/>
            <w:hideMark/>
          </w:tcPr>
          <w:p w14:paraId="54A5CAF2"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C6D9F1"/>
            <w:hideMark/>
          </w:tcPr>
          <w:p w14:paraId="77677CE7" w14:textId="77777777" w:rsidR="003C4C85" w:rsidRPr="00DF4B7B" w:rsidRDefault="003C4C85" w:rsidP="00394914">
            <w:pPr>
              <w:spacing w:line="240" w:lineRule="auto"/>
              <w:rPr>
                <w:rFonts w:eastAsia="Times New Roman"/>
                <w:szCs w:val="20"/>
              </w:rPr>
            </w:pPr>
            <w:r w:rsidRPr="00DF4B7B">
              <w:rPr>
                <w:rFonts w:eastAsia="Times New Roman"/>
                <w:szCs w:val="20"/>
              </w:rPr>
              <w:t>Can you provide a listing of the controls in scope for testing?</w:t>
            </w:r>
          </w:p>
        </w:tc>
        <w:tc>
          <w:tcPr>
            <w:tcW w:w="3289" w:type="dxa"/>
            <w:shd w:val="clear" w:color="auto" w:fill="C6D9F1"/>
            <w:hideMark/>
          </w:tcPr>
          <w:p w14:paraId="582FA5B3" w14:textId="77777777" w:rsidR="003C4C85" w:rsidRPr="00DF4B7B" w:rsidRDefault="003C4C85" w:rsidP="00394914">
            <w:pPr>
              <w:spacing w:line="240" w:lineRule="auto"/>
              <w:rPr>
                <w:rFonts w:eastAsia="Times New Roman"/>
                <w:color w:val="FF0000"/>
              </w:rPr>
            </w:pPr>
            <w:r>
              <w:rPr>
                <w:rFonts w:eastAsia="Times New Roman"/>
              </w:rPr>
              <w:t xml:space="preserve">CIS-CSC </w:t>
            </w:r>
            <w:proofErr w:type="spellStart"/>
            <w:r>
              <w:rPr>
                <w:rFonts w:eastAsia="Times New Roman"/>
              </w:rPr>
              <w:t>v8.1</w:t>
            </w:r>
            <w:proofErr w:type="spellEnd"/>
            <w:r>
              <w:rPr>
                <w:rFonts w:eastAsia="Times New Roman"/>
              </w:rPr>
              <w:t xml:space="preserve"> Control 16  Application Software Security</w:t>
            </w:r>
          </w:p>
        </w:tc>
      </w:tr>
      <w:tr w:rsidR="003C4C85" w:rsidRPr="00DF4B7B" w14:paraId="053BE3F4" w14:textId="77777777" w:rsidTr="00394914">
        <w:trPr>
          <w:trHeight w:val="525"/>
        </w:trPr>
        <w:tc>
          <w:tcPr>
            <w:tcW w:w="706" w:type="dxa"/>
            <w:shd w:val="clear" w:color="auto" w:fill="F2F2F2" w:themeFill="background1" w:themeFillShade="F2"/>
            <w:vAlign w:val="center"/>
            <w:hideMark/>
          </w:tcPr>
          <w:p w14:paraId="61C09AAA"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Q30</w:t>
            </w:r>
            <w:proofErr w:type="spellEnd"/>
          </w:p>
        </w:tc>
        <w:tc>
          <w:tcPr>
            <w:tcW w:w="1462" w:type="dxa"/>
            <w:shd w:val="clear" w:color="auto" w:fill="F2F2F2" w:themeFill="background1" w:themeFillShade="F2"/>
            <w:vAlign w:val="center"/>
            <w:hideMark/>
          </w:tcPr>
          <w:p w14:paraId="34FA4A3E"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5.1.B.iii</w:t>
            </w:r>
            <w:proofErr w:type="spellEnd"/>
          </w:p>
        </w:tc>
        <w:tc>
          <w:tcPr>
            <w:tcW w:w="802" w:type="dxa"/>
            <w:gridSpan w:val="2"/>
            <w:shd w:val="clear" w:color="auto" w:fill="F2F2F2" w:themeFill="background1" w:themeFillShade="F2"/>
            <w:vAlign w:val="center"/>
            <w:hideMark/>
          </w:tcPr>
          <w:p w14:paraId="00FF083D"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52EBCC39" w14:textId="77777777" w:rsidR="003C4C85" w:rsidRPr="00DF4B7B" w:rsidRDefault="003C4C85" w:rsidP="00394914">
            <w:pPr>
              <w:spacing w:line="240" w:lineRule="auto"/>
              <w:rPr>
                <w:rFonts w:eastAsia="Times New Roman"/>
                <w:szCs w:val="20"/>
              </w:rPr>
            </w:pPr>
            <w:r w:rsidRPr="00DF4B7B">
              <w:rPr>
                <w:rFonts w:eastAsia="Times New Roman"/>
                <w:szCs w:val="20"/>
              </w:rPr>
              <w:t>How is the IT Contingency Plan structured?</w:t>
            </w:r>
          </w:p>
        </w:tc>
        <w:tc>
          <w:tcPr>
            <w:tcW w:w="3289" w:type="dxa"/>
            <w:shd w:val="clear" w:color="auto" w:fill="F2F2F2" w:themeFill="background1" w:themeFillShade="F2"/>
            <w:hideMark/>
          </w:tcPr>
          <w:p w14:paraId="3B068C29" w14:textId="77777777" w:rsidR="003C4C85" w:rsidRPr="00DF4B7B" w:rsidRDefault="003C4C85" w:rsidP="00394914">
            <w:pPr>
              <w:spacing w:line="240" w:lineRule="auto"/>
              <w:rPr>
                <w:rFonts w:eastAsia="Times New Roman"/>
              </w:rPr>
            </w:pPr>
            <w:r w:rsidRPr="2996B5A8">
              <w:rPr>
                <w:rFonts w:eastAsia="Times New Roman"/>
              </w:rPr>
              <w:t>It’s structured by business process.</w:t>
            </w:r>
          </w:p>
        </w:tc>
      </w:tr>
      <w:tr w:rsidR="003C4C85" w:rsidRPr="00DF4B7B" w14:paraId="554EE1A5" w14:textId="77777777" w:rsidTr="00394914">
        <w:trPr>
          <w:trHeight w:val="780"/>
        </w:trPr>
        <w:tc>
          <w:tcPr>
            <w:tcW w:w="706" w:type="dxa"/>
            <w:shd w:val="clear" w:color="auto" w:fill="B4C6E7" w:themeFill="accent1" w:themeFillTint="66"/>
            <w:vAlign w:val="center"/>
            <w:hideMark/>
          </w:tcPr>
          <w:p w14:paraId="65A4C00F"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Q31</w:t>
            </w:r>
            <w:proofErr w:type="spellEnd"/>
          </w:p>
        </w:tc>
        <w:tc>
          <w:tcPr>
            <w:tcW w:w="1462" w:type="dxa"/>
            <w:shd w:val="clear" w:color="auto" w:fill="B4C6E7" w:themeFill="accent1" w:themeFillTint="66"/>
            <w:vAlign w:val="center"/>
            <w:hideMark/>
          </w:tcPr>
          <w:p w14:paraId="7C68F708"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5.1.B.iii</w:t>
            </w:r>
            <w:proofErr w:type="spellEnd"/>
          </w:p>
        </w:tc>
        <w:tc>
          <w:tcPr>
            <w:tcW w:w="802" w:type="dxa"/>
            <w:gridSpan w:val="2"/>
            <w:shd w:val="clear" w:color="auto" w:fill="B4C6E7" w:themeFill="accent1" w:themeFillTint="66"/>
            <w:vAlign w:val="center"/>
            <w:hideMark/>
          </w:tcPr>
          <w:p w14:paraId="61D9EA36"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B4C6E7" w:themeFill="accent1" w:themeFillTint="66"/>
            <w:hideMark/>
          </w:tcPr>
          <w:p w14:paraId="7FFB00A4" w14:textId="77777777" w:rsidR="003C4C85" w:rsidRPr="00DF4B7B" w:rsidRDefault="003C4C85" w:rsidP="00394914">
            <w:pPr>
              <w:spacing w:line="240" w:lineRule="auto"/>
              <w:rPr>
                <w:rFonts w:eastAsia="Times New Roman"/>
                <w:szCs w:val="20"/>
              </w:rPr>
            </w:pPr>
            <w:r w:rsidRPr="00DF4B7B">
              <w:rPr>
                <w:rFonts w:eastAsia="Times New Roman"/>
                <w:szCs w:val="20"/>
              </w:rPr>
              <w:t>Please describe the scope of the insurance administration system that was recently implemented.</w:t>
            </w:r>
          </w:p>
        </w:tc>
        <w:tc>
          <w:tcPr>
            <w:tcW w:w="3289" w:type="dxa"/>
            <w:shd w:val="clear" w:color="auto" w:fill="B4C6E7" w:themeFill="accent1" w:themeFillTint="66"/>
            <w:hideMark/>
          </w:tcPr>
          <w:p w14:paraId="5B548A6A" w14:textId="77777777" w:rsidR="003C4C85" w:rsidRPr="00DF4B7B" w:rsidRDefault="003C4C85" w:rsidP="00394914">
            <w:pPr>
              <w:spacing w:line="240" w:lineRule="auto"/>
              <w:rPr>
                <w:rFonts w:eastAsia="Times New Roman"/>
              </w:rPr>
            </w:pPr>
            <w:r w:rsidRPr="3CE7039E">
              <w:rPr>
                <w:rFonts w:eastAsia="Times New Roman"/>
              </w:rPr>
              <w:t xml:space="preserve">The </w:t>
            </w:r>
            <w:r>
              <w:rPr>
                <w:rFonts w:eastAsia="Times New Roman"/>
              </w:rPr>
              <w:t>I</w:t>
            </w:r>
            <w:r w:rsidRPr="3CE7039E">
              <w:rPr>
                <w:rFonts w:eastAsia="Times New Roman"/>
              </w:rPr>
              <w:t xml:space="preserve">nsurance </w:t>
            </w:r>
            <w:r>
              <w:rPr>
                <w:rFonts w:eastAsia="Times New Roman"/>
              </w:rPr>
              <w:t>A</w:t>
            </w:r>
            <w:r w:rsidRPr="3CE7039E">
              <w:rPr>
                <w:rFonts w:eastAsia="Times New Roman"/>
              </w:rPr>
              <w:t xml:space="preserve">dministration </w:t>
            </w:r>
            <w:r>
              <w:rPr>
                <w:rFonts w:eastAsia="Times New Roman"/>
              </w:rPr>
              <w:t>S</w:t>
            </w:r>
            <w:r w:rsidRPr="3CE7039E">
              <w:rPr>
                <w:rFonts w:eastAsia="Times New Roman"/>
              </w:rPr>
              <w:t>ystem will be implemented in July 2025 to administer and support multiple insurance benefit programs.</w:t>
            </w:r>
          </w:p>
        </w:tc>
      </w:tr>
      <w:tr w:rsidR="003C4C85" w:rsidRPr="00DF4B7B" w14:paraId="2CFD15E2" w14:textId="77777777" w:rsidTr="00394914">
        <w:trPr>
          <w:trHeight w:val="525"/>
        </w:trPr>
        <w:tc>
          <w:tcPr>
            <w:tcW w:w="706" w:type="dxa"/>
            <w:shd w:val="clear" w:color="auto" w:fill="F2F2F2" w:themeFill="background1" w:themeFillShade="F2"/>
            <w:vAlign w:val="center"/>
            <w:hideMark/>
          </w:tcPr>
          <w:p w14:paraId="4E334850"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Q32</w:t>
            </w:r>
            <w:proofErr w:type="spellEnd"/>
          </w:p>
        </w:tc>
        <w:tc>
          <w:tcPr>
            <w:tcW w:w="1462" w:type="dxa"/>
            <w:shd w:val="clear" w:color="auto" w:fill="F2F2F2" w:themeFill="background1" w:themeFillShade="F2"/>
            <w:vAlign w:val="center"/>
            <w:hideMark/>
          </w:tcPr>
          <w:p w14:paraId="206A08F2"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5.1.B.iii</w:t>
            </w:r>
            <w:proofErr w:type="spellEnd"/>
          </w:p>
        </w:tc>
        <w:tc>
          <w:tcPr>
            <w:tcW w:w="802" w:type="dxa"/>
            <w:gridSpan w:val="2"/>
            <w:shd w:val="clear" w:color="auto" w:fill="F2F2F2" w:themeFill="background1" w:themeFillShade="F2"/>
            <w:vAlign w:val="center"/>
            <w:hideMark/>
          </w:tcPr>
          <w:p w14:paraId="1EE5E443" w14:textId="77777777" w:rsidR="003C4C85" w:rsidRPr="00DF4B7B" w:rsidRDefault="003C4C85" w:rsidP="00394914">
            <w:pPr>
              <w:spacing w:line="240" w:lineRule="auto"/>
              <w:rPr>
                <w:rFonts w:eastAsia="Times New Roman"/>
                <w:szCs w:val="20"/>
              </w:rPr>
            </w:pPr>
            <w:r w:rsidRPr="00DF4B7B">
              <w:rPr>
                <w:rFonts w:eastAsia="Times New Roman"/>
                <w:szCs w:val="20"/>
              </w:rPr>
              <w:t>19</w:t>
            </w:r>
          </w:p>
        </w:tc>
        <w:tc>
          <w:tcPr>
            <w:tcW w:w="3371" w:type="dxa"/>
            <w:shd w:val="clear" w:color="auto" w:fill="F2F2F2" w:themeFill="background1" w:themeFillShade="F2"/>
            <w:hideMark/>
          </w:tcPr>
          <w:p w14:paraId="7472A897" w14:textId="77777777" w:rsidR="003C4C85" w:rsidRPr="00DF4B7B" w:rsidRDefault="003C4C85" w:rsidP="00394914">
            <w:pPr>
              <w:spacing w:line="240" w:lineRule="auto"/>
              <w:rPr>
                <w:rFonts w:eastAsia="Times New Roman"/>
                <w:szCs w:val="20"/>
              </w:rPr>
            </w:pPr>
            <w:r w:rsidRPr="00DF4B7B">
              <w:rPr>
                <w:rFonts w:eastAsia="Times New Roman"/>
                <w:szCs w:val="20"/>
              </w:rPr>
              <w:t>Will the audit team have to work with any 3rd parties as part of the audit?</w:t>
            </w:r>
          </w:p>
        </w:tc>
        <w:tc>
          <w:tcPr>
            <w:tcW w:w="3289" w:type="dxa"/>
            <w:shd w:val="clear" w:color="auto" w:fill="F2F2F2" w:themeFill="background1" w:themeFillShade="F2"/>
            <w:hideMark/>
          </w:tcPr>
          <w:p w14:paraId="6DBAA948" w14:textId="77777777" w:rsidR="003C4C85" w:rsidRPr="00DF4B7B" w:rsidRDefault="003C4C85" w:rsidP="00394914">
            <w:pPr>
              <w:spacing w:line="240" w:lineRule="auto"/>
              <w:rPr>
                <w:rFonts w:eastAsia="Times New Roman"/>
              </w:rPr>
            </w:pPr>
            <w:r w:rsidRPr="3CE7039E">
              <w:rPr>
                <w:rFonts w:eastAsia="Times New Roman"/>
              </w:rPr>
              <w:t> No.</w:t>
            </w:r>
          </w:p>
        </w:tc>
      </w:tr>
      <w:tr w:rsidR="003C4C85" w:rsidRPr="00DF4B7B" w14:paraId="02AA76A0" w14:textId="77777777" w:rsidTr="00394914">
        <w:tc>
          <w:tcPr>
            <w:tcW w:w="706" w:type="dxa"/>
            <w:shd w:val="clear" w:color="auto" w:fill="B4C6E7" w:themeFill="accent1" w:themeFillTint="66"/>
          </w:tcPr>
          <w:p w14:paraId="043D5A25" w14:textId="77777777" w:rsidR="003C4C85" w:rsidRPr="00DF4B7B" w:rsidRDefault="003C4C85" w:rsidP="00394914">
            <w:pPr>
              <w:spacing w:line="240" w:lineRule="auto"/>
              <w:rPr>
                <w:rFonts w:eastAsia="Times New Roman"/>
                <w:szCs w:val="20"/>
              </w:rPr>
            </w:pPr>
            <w:proofErr w:type="spellStart"/>
            <w:r w:rsidRPr="00DF4B7B">
              <w:rPr>
                <w:rFonts w:eastAsia="Times New Roman"/>
                <w:szCs w:val="20"/>
              </w:rPr>
              <w:t>Q33</w:t>
            </w:r>
            <w:proofErr w:type="spellEnd"/>
          </w:p>
        </w:tc>
        <w:tc>
          <w:tcPr>
            <w:tcW w:w="1462" w:type="dxa"/>
            <w:shd w:val="clear" w:color="auto" w:fill="B4C6E7" w:themeFill="accent1" w:themeFillTint="66"/>
          </w:tcPr>
          <w:p w14:paraId="40B7E527" w14:textId="77777777" w:rsidR="003C4C85" w:rsidRPr="00DF4B7B" w:rsidRDefault="003C4C85" w:rsidP="00394914">
            <w:pPr>
              <w:spacing w:line="240" w:lineRule="auto"/>
              <w:rPr>
                <w:rFonts w:eastAsia="Times New Roman"/>
                <w:szCs w:val="20"/>
              </w:rPr>
            </w:pPr>
            <w:r w:rsidRPr="00DF4B7B">
              <w:rPr>
                <w:rFonts w:eastAsia="Times New Roman"/>
                <w:szCs w:val="20"/>
              </w:rPr>
              <w:t>N/A</w:t>
            </w:r>
          </w:p>
        </w:tc>
        <w:tc>
          <w:tcPr>
            <w:tcW w:w="802" w:type="dxa"/>
            <w:gridSpan w:val="2"/>
            <w:shd w:val="clear" w:color="auto" w:fill="B4C6E7" w:themeFill="accent1" w:themeFillTint="66"/>
          </w:tcPr>
          <w:p w14:paraId="69DEED58" w14:textId="77777777" w:rsidR="003C4C85" w:rsidRPr="00DF4B7B" w:rsidRDefault="003C4C85" w:rsidP="00394914">
            <w:pPr>
              <w:spacing w:line="240" w:lineRule="auto"/>
              <w:rPr>
                <w:rFonts w:eastAsia="Times New Roman"/>
                <w:szCs w:val="20"/>
              </w:rPr>
            </w:pPr>
            <w:r w:rsidRPr="00DF4B7B">
              <w:rPr>
                <w:rFonts w:eastAsia="Times New Roman"/>
                <w:szCs w:val="20"/>
              </w:rPr>
              <w:t>N/A</w:t>
            </w:r>
          </w:p>
        </w:tc>
        <w:tc>
          <w:tcPr>
            <w:tcW w:w="3371" w:type="dxa"/>
            <w:shd w:val="clear" w:color="auto" w:fill="B4C6E7" w:themeFill="accent1" w:themeFillTint="66"/>
          </w:tcPr>
          <w:p w14:paraId="2844438E" w14:textId="77777777" w:rsidR="003C4C85" w:rsidRPr="00DF4B7B" w:rsidRDefault="003C4C85" w:rsidP="00394914">
            <w:pPr>
              <w:spacing w:line="240" w:lineRule="auto"/>
              <w:rPr>
                <w:rFonts w:eastAsia="Times New Roman"/>
                <w:szCs w:val="20"/>
              </w:rPr>
            </w:pPr>
            <w:r w:rsidRPr="00DF4B7B">
              <w:rPr>
                <w:rFonts w:eastAsia="Times New Roman"/>
                <w:szCs w:val="20"/>
              </w:rPr>
              <w:t>Is this the first time that you will contract a vendor for the services in question? If not, then would a copy of the final contract and amount of the previous successful vendor be available?</w:t>
            </w:r>
          </w:p>
        </w:tc>
        <w:tc>
          <w:tcPr>
            <w:tcW w:w="3289" w:type="dxa"/>
            <w:shd w:val="clear" w:color="auto" w:fill="B4C6E7" w:themeFill="accent1" w:themeFillTint="66"/>
          </w:tcPr>
          <w:p w14:paraId="5DE0585B" w14:textId="77777777" w:rsidR="003C4C85" w:rsidRPr="00DF4B7B" w:rsidRDefault="003C4C85" w:rsidP="00394914">
            <w:pPr>
              <w:spacing w:line="240" w:lineRule="auto"/>
              <w:rPr>
                <w:rFonts w:eastAsia="Times New Roman"/>
              </w:rPr>
            </w:pPr>
            <w:r>
              <w:t xml:space="preserve">See the prior RFP and contract at </w:t>
            </w:r>
            <w:hyperlink r:id="rId13" w:history="1">
              <w:r w:rsidRPr="00254CEA">
                <w:rPr>
                  <w:rStyle w:val="Hyperlink"/>
                </w:rPr>
                <w:t>https://etf.wi.gov/node/38631</w:t>
              </w:r>
            </w:hyperlink>
            <w:r>
              <w:t xml:space="preserve"> </w:t>
            </w:r>
          </w:p>
        </w:tc>
      </w:tr>
      <w:tr w:rsidR="003C4C85" w:rsidRPr="00DF4B7B" w14:paraId="7455A460" w14:textId="77777777" w:rsidTr="00394914">
        <w:tc>
          <w:tcPr>
            <w:tcW w:w="706" w:type="dxa"/>
            <w:shd w:val="clear" w:color="auto" w:fill="F2F2F2" w:themeFill="background1" w:themeFillShade="F2"/>
          </w:tcPr>
          <w:p w14:paraId="60958A40" w14:textId="77777777" w:rsidR="003C4C85" w:rsidRPr="00DF4B7B" w:rsidRDefault="003C4C85" w:rsidP="00394914">
            <w:pPr>
              <w:spacing w:line="240" w:lineRule="auto"/>
              <w:rPr>
                <w:szCs w:val="20"/>
              </w:rPr>
            </w:pPr>
            <w:proofErr w:type="spellStart"/>
            <w:r w:rsidRPr="00DF4B7B">
              <w:rPr>
                <w:szCs w:val="20"/>
              </w:rPr>
              <w:t>Q34</w:t>
            </w:r>
            <w:proofErr w:type="spellEnd"/>
          </w:p>
        </w:tc>
        <w:tc>
          <w:tcPr>
            <w:tcW w:w="1462" w:type="dxa"/>
            <w:shd w:val="clear" w:color="auto" w:fill="F2F2F2" w:themeFill="background1" w:themeFillShade="F2"/>
          </w:tcPr>
          <w:p w14:paraId="63E5A6F2" w14:textId="77777777" w:rsidR="003C4C85" w:rsidRPr="00DF4B7B" w:rsidRDefault="003C4C85" w:rsidP="00394914">
            <w:pPr>
              <w:spacing w:line="240" w:lineRule="auto"/>
              <w:rPr>
                <w:szCs w:val="20"/>
              </w:rPr>
            </w:pPr>
            <w:r w:rsidRPr="00DF4B7B">
              <w:rPr>
                <w:szCs w:val="20"/>
              </w:rPr>
              <w:t>N/A</w:t>
            </w:r>
          </w:p>
        </w:tc>
        <w:tc>
          <w:tcPr>
            <w:tcW w:w="802" w:type="dxa"/>
            <w:gridSpan w:val="2"/>
            <w:shd w:val="clear" w:color="auto" w:fill="F2F2F2" w:themeFill="background1" w:themeFillShade="F2"/>
          </w:tcPr>
          <w:p w14:paraId="7C427FC1" w14:textId="77777777" w:rsidR="003C4C85" w:rsidRPr="00DF4B7B" w:rsidRDefault="003C4C85" w:rsidP="00394914">
            <w:pPr>
              <w:spacing w:line="240" w:lineRule="auto"/>
              <w:rPr>
                <w:szCs w:val="20"/>
              </w:rPr>
            </w:pPr>
            <w:r w:rsidRPr="00DF4B7B">
              <w:rPr>
                <w:szCs w:val="20"/>
              </w:rPr>
              <w:t>N/A</w:t>
            </w:r>
          </w:p>
        </w:tc>
        <w:tc>
          <w:tcPr>
            <w:tcW w:w="3371" w:type="dxa"/>
            <w:shd w:val="clear" w:color="auto" w:fill="F2F2F2" w:themeFill="background1" w:themeFillShade="F2"/>
          </w:tcPr>
          <w:p w14:paraId="1E2C1A42" w14:textId="77777777" w:rsidR="003C4C85" w:rsidRPr="00DF4B7B" w:rsidRDefault="003C4C85" w:rsidP="00394914">
            <w:pPr>
              <w:spacing w:line="240" w:lineRule="auto"/>
              <w:rPr>
                <w:szCs w:val="20"/>
              </w:rPr>
            </w:pPr>
            <w:r w:rsidRPr="00DF4B7B">
              <w:rPr>
                <w:szCs w:val="20"/>
              </w:rPr>
              <w:t>Is there a not-to-exceed budget for this project that you can share?</w:t>
            </w:r>
          </w:p>
        </w:tc>
        <w:tc>
          <w:tcPr>
            <w:tcW w:w="3289" w:type="dxa"/>
            <w:shd w:val="clear" w:color="auto" w:fill="F2F2F2" w:themeFill="background1" w:themeFillShade="F2"/>
          </w:tcPr>
          <w:p w14:paraId="1CF8154B" w14:textId="77777777" w:rsidR="003C4C85" w:rsidRPr="00DF4B7B" w:rsidRDefault="003C4C85" w:rsidP="00394914">
            <w:pPr>
              <w:spacing w:line="240" w:lineRule="auto"/>
              <w:rPr>
                <w:szCs w:val="20"/>
              </w:rPr>
            </w:pPr>
            <w:r w:rsidRPr="00DF4B7B">
              <w:rPr>
                <w:szCs w:val="20"/>
              </w:rPr>
              <w:t>The Department chooses not to answer this question.</w:t>
            </w:r>
          </w:p>
        </w:tc>
      </w:tr>
      <w:tr w:rsidR="003C4C85" w:rsidRPr="00DF4B7B" w14:paraId="4A1104CB" w14:textId="77777777" w:rsidTr="00394914">
        <w:tc>
          <w:tcPr>
            <w:tcW w:w="706" w:type="dxa"/>
            <w:shd w:val="clear" w:color="auto" w:fill="B4C6E7" w:themeFill="accent1" w:themeFillTint="66"/>
          </w:tcPr>
          <w:p w14:paraId="148FF7AE" w14:textId="77777777" w:rsidR="003C4C85" w:rsidRPr="00DF4B7B" w:rsidRDefault="003C4C85" w:rsidP="00394914">
            <w:pPr>
              <w:spacing w:line="240" w:lineRule="auto"/>
              <w:rPr>
                <w:szCs w:val="20"/>
              </w:rPr>
            </w:pPr>
            <w:proofErr w:type="spellStart"/>
            <w:r w:rsidRPr="00DF4B7B">
              <w:rPr>
                <w:szCs w:val="20"/>
              </w:rPr>
              <w:t>Q35</w:t>
            </w:r>
            <w:proofErr w:type="spellEnd"/>
          </w:p>
        </w:tc>
        <w:tc>
          <w:tcPr>
            <w:tcW w:w="1462" w:type="dxa"/>
            <w:shd w:val="clear" w:color="auto" w:fill="B4C6E7" w:themeFill="accent1" w:themeFillTint="66"/>
          </w:tcPr>
          <w:p w14:paraId="721D8AFA" w14:textId="77777777" w:rsidR="003C4C85" w:rsidRPr="00DF4B7B" w:rsidRDefault="003C4C85" w:rsidP="00394914">
            <w:pPr>
              <w:spacing w:line="240" w:lineRule="auto"/>
              <w:rPr>
                <w:szCs w:val="20"/>
              </w:rPr>
            </w:pPr>
            <w:proofErr w:type="spellStart"/>
            <w:r w:rsidRPr="00DF4B7B">
              <w:rPr>
                <w:szCs w:val="20"/>
              </w:rPr>
              <w:t>5.1.A</w:t>
            </w:r>
            <w:proofErr w:type="spellEnd"/>
            <w:r w:rsidRPr="00DF4B7B">
              <w:rPr>
                <w:szCs w:val="20"/>
              </w:rPr>
              <w:t xml:space="preserve"> and B</w:t>
            </w:r>
          </w:p>
        </w:tc>
        <w:tc>
          <w:tcPr>
            <w:tcW w:w="802" w:type="dxa"/>
            <w:gridSpan w:val="2"/>
            <w:shd w:val="clear" w:color="auto" w:fill="B4C6E7" w:themeFill="accent1" w:themeFillTint="66"/>
          </w:tcPr>
          <w:p w14:paraId="72697E92"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Pr>
          <w:p w14:paraId="54299AA7" w14:textId="77777777" w:rsidR="003C4C85" w:rsidRPr="00DF4B7B" w:rsidRDefault="003C4C85" w:rsidP="00394914">
            <w:pPr>
              <w:spacing w:line="240" w:lineRule="auto"/>
              <w:rPr>
                <w:szCs w:val="20"/>
              </w:rPr>
            </w:pPr>
            <w:r w:rsidRPr="00DF4B7B">
              <w:rPr>
                <w:szCs w:val="20"/>
              </w:rPr>
              <w:t xml:space="preserve">For the scope services required for FY 25 and 26, can you confirm that the technical environment in scope and your responses to the questions related to the project have not changed at all since the 2019 RFP addendum #2 that is referenced in the latest RFP? Alternatively, please detail all the changes so that we can scope and price accurately. </w:t>
            </w:r>
          </w:p>
        </w:tc>
        <w:tc>
          <w:tcPr>
            <w:tcW w:w="3289" w:type="dxa"/>
            <w:shd w:val="clear" w:color="auto" w:fill="B4C6E7" w:themeFill="accent1" w:themeFillTint="66"/>
          </w:tcPr>
          <w:p w14:paraId="5B1EDCFF" w14:textId="77777777" w:rsidR="003C4C85" w:rsidRPr="00DF4B7B" w:rsidRDefault="003C4C85" w:rsidP="00394914">
            <w:pPr>
              <w:spacing w:line="240" w:lineRule="auto"/>
            </w:pPr>
            <w:r w:rsidRPr="1041D7CD">
              <w:t>Pease see</w:t>
            </w:r>
            <w:r w:rsidRPr="54F62624">
              <w:t xml:space="preserve"> responses to other relevant questions. </w:t>
            </w:r>
          </w:p>
        </w:tc>
      </w:tr>
      <w:tr w:rsidR="003C4C85" w:rsidRPr="00DF4B7B" w14:paraId="7E0A83E0" w14:textId="77777777" w:rsidTr="00394914">
        <w:trPr>
          <w:trHeight w:val="773"/>
        </w:trPr>
        <w:tc>
          <w:tcPr>
            <w:tcW w:w="706" w:type="dxa"/>
            <w:shd w:val="clear" w:color="auto" w:fill="F2F2F2" w:themeFill="background1" w:themeFillShade="F2"/>
          </w:tcPr>
          <w:p w14:paraId="09F1B7A4" w14:textId="77777777" w:rsidR="003C4C85" w:rsidRPr="00DF4B7B" w:rsidRDefault="003C4C85" w:rsidP="00394914">
            <w:pPr>
              <w:spacing w:line="240" w:lineRule="auto"/>
              <w:rPr>
                <w:szCs w:val="20"/>
              </w:rPr>
            </w:pPr>
            <w:proofErr w:type="spellStart"/>
            <w:r w:rsidRPr="00DF4B7B">
              <w:rPr>
                <w:szCs w:val="20"/>
              </w:rPr>
              <w:t>Q36</w:t>
            </w:r>
            <w:proofErr w:type="spellEnd"/>
          </w:p>
        </w:tc>
        <w:tc>
          <w:tcPr>
            <w:tcW w:w="1462" w:type="dxa"/>
            <w:shd w:val="clear" w:color="auto" w:fill="F2F2F2" w:themeFill="background1" w:themeFillShade="F2"/>
          </w:tcPr>
          <w:p w14:paraId="191EC487" w14:textId="77777777" w:rsidR="003C4C85" w:rsidRPr="00DF4B7B" w:rsidRDefault="003C4C85" w:rsidP="00394914">
            <w:pPr>
              <w:spacing w:line="240" w:lineRule="auto"/>
              <w:rPr>
                <w:szCs w:val="20"/>
              </w:rPr>
            </w:pPr>
            <w:proofErr w:type="spellStart"/>
            <w:r w:rsidRPr="00DF4B7B">
              <w:rPr>
                <w:szCs w:val="20"/>
              </w:rPr>
              <w:t>5.1.A</w:t>
            </w:r>
            <w:proofErr w:type="spellEnd"/>
          </w:p>
        </w:tc>
        <w:tc>
          <w:tcPr>
            <w:tcW w:w="802" w:type="dxa"/>
            <w:gridSpan w:val="2"/>
            <w:shd w:val="clear" w:color="auto" w:fill="F2F2F2" w:themeFill="background1" w:themeFillShade="F2"/>
          </w:tcPr>
          <w:p w14:paraId="4C66407D"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Pr>
          <w:p w14:paraId="09C4E643" w14:textId="77777777" w:rsidR="003C4C85" w:rsidRPr="00DF4B7B" w:rsidRDefault="003C4C85" w:rsidP="00394914">
            <w:pPr>
              <w:spacing w:line="240" w:lineRule="auto"/>
              <w:rPr>
                <w:szCs w:val="20"/>
              </w:rPr>
            </w:pPr>
            <w:r w:rsidRPr="00DF4B7B">
              <w:rPr>
                <w:szCs w:val="20"/>
              </w:rPr>
              <w:t>For the external network penetration test, how many live external IPs are in scope?</w:t>
            </w:r>
          </w:p>
        </w:tc>
        <w:tc>
          <w:tcPr>
            <w:tcW w:w="3289" w:type="dxa"/>
            <w:shd w:val="clear" w:color="auto" w:fill="F2F2F2" w:themeFill="background1" w:themeFillShade="F2"/>
          </w:tcPr>
          <w:p w14:paraId="61C24C90" w14:textId="77777777" w:rsidR="003C4C85" w:rsidRPr="00DF4B7B" w:rsidRDefault="003C4C85" w:rsidP="00394914">
            <w:pPr>
              <w:spacing w:line="240" w:lineRule="auto"/>
            </w:pPr>
            <w:r>
              <w:rPr>
                <w:rFonts w:eastAsia="Times New Roman"/>
              </w:rPr>
              <w:t>Approx. 40</w:t>
            </w:r>
          </w:p>
          <w:p w14:paraId="7600214D" w14:textId="77777777" w:rsidR="003C4C85" w:rsidRPr="00DF4B7B" w:rsidRDefault="003C4C85" w:rsidP="00394914">
            <w:pPr>
              <w:spacing w:line="240" w:lineRule="auto"/>
            </w:pPr>
          </w:p>
        </w:tc>
      </w:tr>
      <w:tr w:rsidR="003C4C85" w:rsidRPr="00DF4B7B" w14:paraId="49D22F52" w14:textId="77777777" w:rsidTr="00394914">
        <w:trPr>
          <w:trHeight w:val="782"/>
        </w:trPr>
        <w:tc>
          <w:tcPr>
            <w:tcW w:w="706" w:type="dxa"/>
            <w:shd w:val="clear" w:color="auto" w:fill="B4C6E7" w:themeFill="accent1" w:themeFillTint="66"/>
          </w:tcPr>
          <w:p w14:paraId="747220C8" w14:textId="77777777" w:rsidR="003C4C85" w:rsidRPr="00DF4B7B" w:rsidRDefault="003C4C85" w:rsidP="00394914">
            <w:pPr>
              <w:spacing w:line="240" w:lineRule="auto"/>
              <w:rPr>
                <w:szCs w:val="20"/>
              </w:rPr>
            </w:pPr>
            <w:proofErr w:type="spellStart"/>
            <w:r w:rsidRPr="00DF4B7B">
              <w:rPr>
                <w:szCs w:val="20"/>
              </w:rPr>
              <w:t>Q37</w:t>
            </w:r>
            <w:proofErr w:type="spellEnd"/>
          </w:p>
        </w:tc>
        <w:tc>
          <w:tcPr>
            <w:tcW w:w="1462" w:type="dxa"/>
            <w:shd w:val="clear" w:color="auto" w:fill="B4C6E7" w:themeFill="accent1" w:themeFillTint="66"/>
          </w:tcPr>
          <w:p w14:paraId="596094F6" w14:textId="77777777" w:rsidR="003C4C85" w:rsidRPr="00DF4B7B" w:rsidRDefault="003C4C85" w:rsidP="00394914">
            <w:pPr>
              <w:spacing w:line="240" w:lineRule="auto"/>
              <w:rPr>
                <w:szCs w:val="20"/>
              </w:rPr>
            </w:pPr>
            <w:proofErr w:type="spellStart"/>
            <w:r w:rsidRPr="00DF4B7B">
              <w:rPr>
                <w:szCs w:val="20"/>
              </w:rPr>
              <w:t>5.1.A</w:t>
            </w:r>
            <w:proofErr w:type="spellEnd"/>
          </w:p>
        </w:tc>
        <w:tc>
          <w:tcPr>
            <w:tcW w:w="802" w:type="dxa"/>
            <w:gridSpan w:val="2"/>
            <w:shd w:val="clear" w:color="auto" w:fill="B4C6E7" w:themeFill="accent1" w:themeFillTint="66"/>
          </w:tcPr>
          <w:p w14:paraId="693F8864"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Pr>
          <w:p w14:paraId="45605B2A" w14:textId="77777777" w:rsidR="003C4C85" w:rsidRPr="00DF4B7B" w:rsidRDefault="003C4C85" w:rsidP="00394914">
            <w:pPr>
              <w:spacing w:line="240" w:lineRule="auto"/>
              <w:rPr>
                <w:szCs w:val="20"/>
              </w:rPr>
            </w:pPr>
            <w:r w:rsidRPr="00DF4B7B">
              <w:rPr>
                <w:szCs w:val="20"/>
              </w:rPr>
              <w:t>For the internal network penetration test, how many live internal IPs are in scope?</w:t>
            </w:r>
          </w:p>
        </w:tc>
        <w:tc>
          <w:tcPr>
            <w:tcW w:w="3289" w:type="dxa"/>
            <w:shd w:val="clear" w:color="auto" w:fill="B4C6E7" w:themeFill="accent1" w:themeFillTint="66"/>
          </w:tcPr>
          <w:p w14:paraId="1C96373F" w14:textId="77777777" w:rsidR="003C4C85" w:rsidRPr="00DF4B7B" w:rsidRDefault="003C4C85" w:rsidP="00394914">
            <w:pPr>
              <w:spacing w:line="240" w:lineRule="auto"/>
            </w:pPr>
            <w:r>
              <w:t>Approx. 120</w:t>
            </w:r>
            <w:r w:rsidRPr="4D6C7B12">
              <w:t>.</w:t>
            </w:r>
          </w:p>
        </w:tc>
      </w:tr>
      <w:tr w:rsidR="003C4C85" w:rsidRPr="00DF4B7B" w14:paraId="476553A8" w14:textId="77777777" w:rsidTr="00394914">
        <w:tc>
          <w:tcPr>
            <w:tcW w:w="706" w:type="dxa"/>
            <w:shd w:val="clear" w:color="auto" w:fill="F2F2F2" w:themeFill="background1" w:themeFillShade="F2"/>
          </w:tcPr>
          <w:p w14:paraId="1F6E48EA" w14:textId="77777777" w:rsidR="003C4C85" w:rsidRPr="00DF4B7B" w:rsidRDefault="003C4C85" w:rsidP="00394914">
            <w:pPr>
              <w:spacing w:line="240" w:lineRule="auto"/>
              <w:rPr>
                <w:szCs w:val="20"/>
              </w:rPr>
            </w:pPr>
            <w:proofErr w:type="spellStart"/>
            <w:r w:rsidRPr="00DF4B7B">
              <w:rPr>
                <w:szCs w:val="20"/>
              </w:rPr>
              <w:t>Q38</w:t>
            </w:r>
            <w:proofErr w:type="spellEnd"/>
          </w:p>
        </w:tc>
        <w:tc>
          <w:tcPr>
            <w:tcW w:w="1462" w:type="dxa"/>
            <w:shd w:val="clear" w:color="auto" w:fill="F2F2F2" w:themeFill="background1" w:themeFillShade="F2"/>
          </w:tcPr>
          <w:p w14:paraId="64EFF09A" w14:textId="77777777" w:rsidR="003C4C85" w:rsidRPr="00DF4B7B" w:rsidRDefault="003C4C85" w:rsidP="00394914">
            <w:pPr>
              <w:spacing w:line="240" w:lineRule="auto"/>
              <w:rPr>
                <w:szCs w:val="20"/>
              </w:rPr>
            </w:pPr>
            <w:proofErr w:type="spellStart"/>
            <w:r w:rsidRPr="00DF4B7B">
              <w:rPr>
                <w:szCs w:val="20"/>
              </w:rPr>
              <w:t>5.1.A</w:t>
            </w:r>
            <w:proofErr w:type="spellEnd"/>
          </w:p>
        </w:tc>
        <w:tc>
          <w:tcPr>
            <w:tcW w:w="802" w:type="dxa"/>
            <w:gridSpan w:val="2"/>
            <w:shd w:val="clear" w:color="auto" w:fill="F2F2F2" w:themeFill="background1" w:themeFillShade="F2"/>
          </w:tcPr>
          <w:p w14:paraId="63EE3B9B"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Pr>
          <w:p w14:paraId="45718638" w14:textId="77777777" w:rsidR="003C4C85" w:rsidRPr="00DF4B7B" w:rsidRDefault="003C4C85" w:rsidP="00394914">
            <w:pPr>
              <w:spacing w:line="240" w:lineRule="auto"/>
              <w:rPr>
                <w:szCs w:val="20"/>
              </w:rPr>
            </w:pPr>
            <w:r w:rsidRPr="00DF4B7B">
              <w:rPr>
                <w:szCs w:val="20"/>
              </w:rPr>
              <w:t xml:space="preserve">How many web applications are in scope for web application </w:t>
            </w:r>
            <w:r w:rsidRPr="00DF4B7B">
              <w:rPr>
                <w:szCs w:val="20"/>
              </w:rPr>
              <w:lastRenderedPageBreak/>
              <w:t>penetration testing? Will test accounts be provided?</w:t>
            </w:r>
          </w:p>
        </w:tc>
        <w:tc>
          <w:tcPr>
            <w:tcW w:w="3289" w:type="dxa"/>
            <w:shd w:val="clear" w:color="auto" w:fill="F2F2F2" w:themeFill="background1" w:themeFillShade="F2"/>
          </w:tcPr>
          <w:p w14:paraId="2F36F52D" w14:textId="726BA029" w:rsidR="003C4C85" w:rsidRDefault="003C4C85" w:rsidP="00394914">
            <w:pPr>
              <w:spacing w:line="240" w:lineRule="auto"/>
            </w:pPr>
            <w:r>
              <w:lastRenderedPageBreak/>
              <w:t>See response to</w:t>
            </w:r>
            <w:r w:rsidRPr="00810C86">
              <w:t xml:space="preserve"> </w:t>
            </w:r>
            <w:proofErr w:type="spellStart"/>
            <w:r w:rsidRPr="00810C86">
              <w:t>Q15</w:t>
            </w:r>
            <w:proofErr w:type="spellEnd"/>
            <w:r>
              <w:t>.</w:t>
            </w:r>
            <w:r w:rsidRPr="00810C86">
              <w:t xml:space="preserve"> </w:t>
            </w:r>
          </w:p>
          <w:p w14:paraId="6A68893A" w14:textId="77777777" w:rsidR="003C4C85" w:rsidRPr="00B91B4D" w:rsidRDefault="003C4C85" w:rsidP="00394914">
            <w:pPr>
              <w:spacing w:line="240" w:lineRule="auto"/>
              <w:rPr>
                <w:highlight w:val="green"/>
              </w:rPr>
            </w:pPr>
          </w:p>
        </w:tc>
      </w:tr>
      <w:tr w:rsidR="003C4C85" w:rsidRPr="00DF4B7B" w14:paraId="2FBFADB9" w14:textId="77777777" w:rsidTr="00394914">
        <w:tc>
          <w:tcPr>
            <w:tcW w:w="706" w:type="dxa"/>
            <w:shd w:val="clear" w:color="auto" w:fill="B4C6E7" w:themeFill="accent1" w:themeFillTint="66"/>
          </w:tcPr>
          <w:p w14:paraId="154728DA" w14:textId="77777777" w:rsidR="003C4C85" w:rsidRPr="00DF4B7B" w:rsidRDefault="003C4C85" w:rsidP="00394914">
            <w:pPr>
              <w:spacing w:line="240" w:lineRule="auto"/>
              <w:rPr>
                <w:szCs w:val="20"/>
              </w:rPr>
            </w:pPr>
            <w:proofErr w:type="spellStart"/>
            <w:r w:rsidRPr="00DF4B7B">
              <w:rPr>
                <w:szCs w:val="20"/>
              </w:rPr>
              <w:t>Q39</w:t>
            </w:r>
            <w:proofErr w:type="spellEnd"/>
          </w:p>
        </w:tc>
        <w:tc>
          <w:tcPr>
            <w:tcW w:w="1462" w:type="dxa"/>
            <w:shd w:val="clear" w:color="auto" w:fill="B4C6E7" w:themeFill="accent1" w:themeFillTint="66"/>
          </w:tcPr>
          <w:p w14:paraId="65F6FE59" w14:textId="77777777" w:rsidR="003C4C85" w:rsidRPr="00DF4B7B" w:rsidRDefault="003C4C85" w:rsidP="00394914">
            <w:pPr>
              <w:spacing w:line="240" w:lineRule="auto"/>
              <w:rPr>
                <w:szCs w:val="20"/>
              </w:rPr>
            </w:pPr>
            <w:proofErr w:type="spellStart"/>
            <w:r w:rsidRPr="00DF4B7B">
              <w:rPr>
                <w:szCs w:val="20"/>
              </w:rPr>
              <w:t>5.1.A</w:t>
            </w:r>
            <w:proofErr w:type="spellEnd"/>
            <w:r w:rsidRPr="00DF4B7B">
              <w:rPr>
                <w:szCs w:val="20"/>
              </w:rPr>
              <w:t xml:space="preserve"> and B</w:t>
            </w:r>
          </w:p>
        </w:tc>
        <w:tc>
          <w:tcPr>
            <w:tcW w:w="802" w:type="dxa"/>
            <w:gridSpan w:val="2"/>
            <w:shd w:val="clear" w:color="auto" w:fill="B4C6E7" w:themeFill="accent1" w:themeFillTint="66"/>
          </w:tcPr>
          <w:p w14:paraId="4F887D4A"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Pr>
          <w:p w14:paraId="423B5B5F" w14:textId="77777777" w:rsidR="003C4C85" w:rsidRPr="00DF4B7B" w:rsidRDefault="003C4C85" w:rsidP="00394914">
            <w:pPr>
              <w:spacing w:line="240" w:lineRule="auto"/>
              <w:rPr>
                <w:szCs w:val="20"/>
              </w:rPr>
            </w:pPr>
            <w:r w:rsidRPr="00DF4B7B">
              <w:rPr>
                <w:szCs w:val="20"/>
              </w:rPr>
              <w:t>Please provide a high-level description of your IT infrastructure and operations in order to get an idea of the level of complexity, sophistication, and nature of implementation.</w:t>
            </w:r>
          </w:p>
        </w:tc>
        <w:tc>
          <w:tcPr>
            <w:tcW w:w="3289" w:type="dxa"/>
            <w:shd w:val="clear" w:color="auto" w:fill="B4C6E7" w:themeFill="accent1" w:themeFillTint="66"/>
          </w:tcPr>
          <w:p w14:paraId="7A2D1D08" w14:textId="77777777" w:rsidR="003C4C85" w:rsidRPr="00DF4B7B" w:rsidRDefault="003C4C85" w:rsidP="00394914">
            <w:pPr>
              <w:spacing w:line="240" w:lineRule="auto"/>
            </w:pPr>
            <w:r w:rsidRPr="4D6C7B12">
              <w:t xml:space="preserve">This can be provided during contract negotiations. </w:t>
            </w:r>
          </w:p>
        </w:tc>
      </w:tr>
      <w:tr w:rsidR="003C4C85" w:rsidRPr="00DF4B7B" w14:paraId="290D2E7E" w14:textId="77777777" w:rsidTr="00394914">
        <w:tc>
          <w:tcPr>
            <w:tcW w:w="706" w:type="dxa"/>
            <w:shd w:val="clear" w:color="auto" w:fill="F2F2F2" w:themeFill="background1" w:themeFillShade="F2"/>
          </w:tcPr>
          <w:p w14:paraId="677868BF" w14:textId="77777777" w:rsidR="003C4C85" w:rsidRPr="00DF4B7B" w:rsidRDefault="003C4C85" w:rsidP="00394914">
            <w:pPr>
              <w:spacing w:line="240" w:lineRule="auto"/>
              <w:rPr>
                <w:szCs w:val="20"/>
              </w:rPr>
            </w:pPr>
            <w:proofErr w:type="spellStart"/>
            <w:r w:rsidRPr="00DF4B7B">
              <w:rPr>
                <w:szCs w:val="20"/>
              </w:rPr>
              <w:t>Q40</w:t>
            </w:r>
            <w:proofErr w:type="spellEnd"/>
          </w:p>
        </w:tc>
        <w:tc>
          <w:tcPr>
            <w:tcW w:w="1462" w:type="dxa"/>
            <w:shd w:val="clear" w:color="auto" w:fill="F2F2F2" w:themeFill="background1" w:themeFillShade="F2"/>
          </w:tcPr>
          <w:p w14:paraId="11575FBA" w14:textId="77777777" w:rsidR="003C4C85" w:rsidRPr="00DF4B7B" w:rsidRDefault="003C4C85" w:rsidP="00394914">
            <w:pPr>
              <w:spacing w:line="240" w:lineRule="auto"/>
              <w:rPr>
                <w:szCs w:val="20"/>
              </w:rPr>
            </w:pPr>
            <w:proofErr w:type="spellStart"/>
            <w:r w:rsidRPr="00DF4B7B">
              <w:rPr>
                <w:szCs w:val="20"/>
              </w:rPr>
              <w:t>5.1.A</w:t>
            </w:r>
            <w:proofErr w:type="spellEnd"/>
          </w:p>
        </w:tc>
        <w:tc>
          <w:tcPr>
            <w:tcW w:w="802" w:type="dxa"/>
            <w:gridSpan w:val="2"/>
            <w:shd w:val="clear" w:color="auto" w:fill="F2F2F2" w:themeFill="background1" w:themeFillShade="F2"/>
          </w:tcPr>
          <w:p w14:paraId="60000B1B"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Pr>
          <w:p w14:paraId="7CB6EEE9" w14:textId="77777777" w:rsidR="003C4C85" w:rsidRPr="00DF4B7B" w:rsidRDefault="003C4C85" w:rsidP="00394914">
            <w:pPr>
              <w:spacing w:line="240" w:lineRule="auto"/>
            </w:pPr>
            <w:r w:rsidRPr="4D6C7B12">
              <w:t>How many scenarios would you like performed for physical social engineering?</w:t>
            </w:r>
            <w:r w:rsidRPr="57DD6EC9">
              <w:t xml:space="preserve"> Is phishing to be performed as well? How many users in total will be targeted across all scenarios?</w:t>
            </w:r>
          </w:p>
        </w:tc>
        <w:tc>
          <w:tcPr>
            <w:tcW w:w="3289" w:type="dxa"/>
            <w:shd w:val="clear" w:color="auto" w:fill="F2F2F2" w:themeFill="background1" w:themeFillShade="F2"/>
          </w:tcPr>
          <w:p w14:paraId="10F85443" w14:textId="77777777" w:rsidR="003C4C85" w:rsidRPr="00DF4B7B" w:rsidRDefault="003C4C85" w:rsidP="00394914">
            <w:pPr>
              <w:spacing w:line="240" w:lineRule="auto"/>
            </w:pPr>
            <w:r>
              <w:t xml:space="preserve">Two scenarios, one general and one for a targeted audience.  </w:t>
            </w:r>
          </w:p>
          <w:p w14:paraId="21C54C4F" w14:textId="77777777" w:rsidR="003C4C85" w:rsidRPr="00DF4B7B" w:rsidRDefault="003C4C85" w:rsidP="00394914">
            <w:pPr>
              <w:spacing w:line="240" w:lineRule="auto"/>
              <w:rPr>
                <w:rFonts w:eastAsia="Times New Roman"/>
              </w:rPr>
            </w:pPr>
            <w:r w:rsidRPr="57DD6EC9">
              <w:t xml:space="preserve">Yes, phishing is included. </w:t>
            </w:r>
            <w:r w:rsidRPr="57DD6EC9">
              <w:rPr>
                <w:rFonts w:eastAsia="Times New Roman"/>
              </w:rPr>
              <w:t>400 employees for a generic campaign and 30 or so for a targeted crafted campaign.</w:t>
            </w:r>
          </w:p>
        </w:tc>
      </w:tr>
      <w:tr w:rsidR="003C4C85" w:rsidRPr="00DF4B7B" w14:paraId="5AC70DAD" w14:textId="77777777" w:rsidTr="00394914">
        <w:tc>
          <w:tcPr>
            <w:tcW w:w="706" w:type="dxa"/>
            <w:shd w:val="clear" w:color="auto" w:fill="B4C6E7" w:themeFill="accent1" w:themeFillTint="66"/>
          </w:tcPr>
          <w:p w14:paraId="79BD6FA9" w14:textId="77777777" w:rsidR="003C4C85" w:rsidRPr="00DF4B7B" w:rsidRDefault="003C4C85" w:rsidP="00394914">
            <w:pPr>
              <w:spacing w:line="240" w:lineRule="auto"/>
              <w:rPr>
                <w:szCs w:val="20"/>
              </w:rPr>
            </w:pPr>
            <w:proofErr w:type="spellStart"/>
            <w:r w:rsidRPr="00DF4B7B">
              <w:rPr>
                <w:szCs w:val="20"/>
              </w:rPr>
              <w:t>Q41</w:t>
            </w:r>
            <w:proofErr w:type="spellEnd"/>
          </w:p>
        </w:tc>
        <w:tc>
          <w:tcPr>
            <w:tcW w:w="1462" w:type="dxa"/>
            <w:shd w:val="clear" w:color="auto" w:fill="B4C6E7" w:themeFill="accent1" w:themeFillTint="66"/>
          </w:tcPr>
          <w:p w14:paraId="7371A911" w14:textId="77777777" w:rsidR="003C4C85" w:rsidRPr="00DF4B7B" w:rsidRDefault="003C4C85" w:rsidP="00394914">
            <w:pPr>
              <w:spacing w:line="240" w:lineRule="auto"/>
              <w:rPr>
                <w:szCs w:val="20"/>
              </w:rPr>
            </w:pPr>
            <w:r w:rsidRPr="00DF4B7B">
              <w:rPr>
                <w:szCs w:val="20"/>
              </w:rPr>
              <w:t>5.1-A-i</w:t>
            </w:r>
          </w:p>
        </w:tc>
        <w:tc>
          <w:tcPr>
            <w:tcW w:w="802" w:type="dxa"/>
            <w:gridSpan w:val="2"/>
            <w:shd w:val="clear" w:color="auto" w:fill="B4C6E7" w:themeFill="accent1" w:themeFillTint="66"/>
          </w:tcPr>
          <w:p w14:paraId="6A6FE8FC"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Pr>
          <w:p w14:paraId="6249F678" w14:textId="77777777" w:rsidR="003C4C85" w:rsidRPr="00DF4B7B" w:rsidRDefault="003C4C85" w:rsidP="00394914">
            <w:pPr>
              <w:spacing w:line="240" w:lineRule="auto"/>
              <w:rPr>
                <w:szCs w:val="20"/>
              </w:rPr>
            </w:pPr>
            <w:r w:rsidRPr="00DF4B7B">
              <w:rPr>
                <w:szCs w:val="20"/>
              </w:rPr>
              <w:t>How many systems and/or applications would a typical new hire be granted access to?</w:t>
            </w:r>
          </w:p>
        </w:tc>
        <w:tc>
          <w:tcPr>
            <w:tcW w:w="3289" w:type="dxa"/>
            <w:shd w:val="clear" w:color="auto" w:fill="B4C6E7" w:themeFill="accent1" w:themeFillTint="66"/>
          </w:tcPr>
          <w:p w14:paraId="4A813B26" w14:textId="77777777" w:rsidR="003C4C85" w:rsidRPr="00DF4B7B" w:rsidRDefault="003C4C85" w:rsidP="00394914">
            <w:pPr>
              <w:spacing w:line="240" w:lineRule="auto"/>
            </w:pPr>
            <w:r w:rsidRPr="7C3C3B9F">
              <w:t xml:space="preserve">Depends on the business area and role.  it could vary from a couple to approx. 10. </w:t>
            </w:r>
          </w:p>
        </w:tc>
      </w:tr>
      <w:tr w:rsidR="003C4C85" w:rsidRPr="00DF4B7B" w14:paraId="07373998" w14:textId="77777777" w:rsidTr="00394914">
        <w:tc>
          <w:tcPr>
            <w:tcW w:w="706" w:type="dxa"/>
            <w:shd w:val="clear" w:color="auto" w:fill="F2F2F2" w:themeFill="background1" w:themeFillShade="F2"/>
          </w:tcPr>
          <w:p w14:paraId="21647CC4" w14:textId="77777777" w:rsidR="003C4C85" w:rsidRPr="00DF4B7B" w:rsidRDefault="003C4C85" w:rsidP="00394914">
            <w:pPr>
              <w:spacing w:line="240" w:lineRule="auto"/>
              <w:rPr>
                <w:szCs w:val="20"/>
              </w:rPr>
            </w:pPr>
            <w:proofErr w:type="spellStart"/>
            <w:r w:rsidRPr="00DF4B7B">
              <w:rPr>
                <w:szCs w:val="20"/>
              </w:rPr>
              <w:t>Q42</w:t>
            </w:r>
            <w:proofErr w:type="spellEnd"/>
          </w:p>
        </w:tc>
        <w:tc>
          <w:tcPr>
            <w:tcW w:w="1462" w:type="dxa"/>
            <w:shd w:val="clear" w:color="auto" w:fill="F2F2F2" w:themeFill="background1" w:themeFillShade="F2"/>
          </w:tcPr>
          <w:p w14:paraId="271339A8" w14:textId="77777777" w:rsidR="003C4C85" w:rsidRPr="00DF4B7B" w:rsidRDefault="003C4C85" w:rsidP="00394914">
            <w:pPr>
              <w:spacing w:line="240" w:lineRule="auto"/>
              <w:rPr>
                <w:szCs w:val="20"/>
              </w:rPr>
            </w:pPr>
            <w:r w:rsidRPr="00DF4B7B">
              <w:rPr>
                <w:szCs w:val="20"/>
              </w:rPr>
              <w:t>5.1-A-ii</w:t>
            </w:r>
          </w:p>
        </w:tc>
        <w:tc>
          <w:tcPr>
            <w:tcW w:w="802" w:type="dxa"/>
            <w:gridSpan w:val="2"/>
            <w:shd w:val="clear" w:color="auto" w:fill="F2F2F2" w:themeFill="background1" w:themeFillShade="F2"/>
          </w:tcPr>
          <w:p w14:paraId="27979C54"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Pr>
          <w:p w14:paraId="7E550220" w14:textId="77777777" w:rsidR="003C4C85" w:rsidRPr="00DF4B7B" w:rsidRDefault="003C4C85" w:rsidP="00394914">
            <w:pPr>
              <w:spacing w:line="240" w:lineRule="auto"/>
              <w:rPr>
                <w:szCs w:val="20"/>
              </w:rPr>
            </w:pPr>
            <w:r w:rsidRPr="00DF4B7B">
              <w:rPr>
                <w:szCs w:val="20"/>
              </w:rPr>
              <w:t>How many internal IP addresses, external IP addresses, and applications are in scope for the penetration test?</w:t>
            </w:r>
          </w:p>
        </w:tc>
        <w:tc>
          <w:tcPr>
            <w:tcW w:w="3289" w:type="dxa"/>
            <w:shd w:val="clear" w:color="auto" w:fill="F2F2F2" w:themeFill="background1" w:themeFillShade="F2"/>
          </w:tcPr>
          <w:p w14:paraId="1E3F8DFF" w14:textId="77777777" w:rsidR="003C4C85" w:rsidRPr="00DF4B7B" w:rsidRDefault="003C4C85" w:rsidP="00394914">
            <w:pPr>
              <w:spacing w:line="240" w:lineRule="auto"/>
            </w:pPr>
            <w:r>
              <w:t>See responses to</w:t>
            </w:r>
            <w:r w:rsidRPr="132AE11A">
              <w:t xml:space="preserve"> </w:t>
            </w:r>
            <w:proofErr w:type="spellStart"/>
            <w:r w:rsidRPr="132AE11A">
              <w:t>Q9</w:t>
            </w:r>
            <w:proofErr w:type="spellEnd"/>
            <w:r w:rsidRPr="132AE11A">
              <w:t xml:space="preserve">, </w:t>
            </w:r>
            <w:proofErr w:type="spellStart"/>
            <w:r>
              <w:t>Q</w:t>
            </w:r>
            <w:r w:rsidRPr="4FFA22FC">
              <w:t>36</w:t>
            </w:r>
            <w:proofErr w:type="spellEnd"/>
            <w:r>
              <w:t xml:space="preserve"> and </w:t>
            </w:r>
            <w:proofErr w:type="spellStart"/>
            <w:r>
              <w:t>Q</w:t>
            </w:r>
            <w:r w:rsidRPr="4FFA22FC">
              <w:t>37</w:t>
            </w:r>
            <w:proofErr w:type="spellEnd"/>
            <w:r>
              <w:t>.</w:t>
            </w:r>
          </w:p>
        </w:tc>
      </w:tr>
      <w:tr w:rsidR="003C4C85" w:rsidRPr="00DF4B7B" w14:paraId="466B849E" w14:textId="77777777" w:rsidTr="00394914">
        <w:tc>
          <w:tcPr>
            <w:tcW w:w="706" w:type="dxa"/>
            <w:shd w:val="clear" w:color="auto" w:fill="B4C6E7" w:themeFill="accent1" w:themeFillTint="66"/>
          </w:tcPr>
          <w:p w14:paraId="6CA93A68" w14:textId="77777777" w:rsidR="003C4C85" w:rsidRPr="00DF4B7B" w:rsidRDefault="003C4C85" w:rsidP="00394914">
            <w:pPr>
              <w:spacing w:line="240" w:lineRule="auto"/>
              <w:rPr>
                <w:szCs w:val="20"/>
              </w:rPr>
            </w:pPr>
            <w:proofErr w:type="spellStart"/>
            <w:r w:rsidRPr="00DF4B7B">
              <w:rPr>
                <w:szCs w:val="20"/>
              </w:rPr>
              <w:t>Q43</w:t>
            </w:r>
            <w:proofErr w:type="spellEnd"/>
          </w:p>
        </w:tc>
        <w:tc>
          <w:tcPr>
            <w:tcW w:w="1462" w:type="dxa"/>
            <w:shd w:val="clear" w:color="auto" w:fill="B4C6E7" w:themeFill="accent1" w:themeFillTint="66"/>
          </w:tcPr>
          <w:p w14:paraId="33329ED8" w14:textId="77777777" w:rsidR="003C4C85" w:rsidRPr="00DF4B7B" w:rsidRDefault="003C4C85" w:rsidP="00394914">
            <w:pPr>
              <w:spacing w:line="240" w:lineRule="auto"/>
              <w:rPr>
                <w:szCs w:val="20"/>
              </w:rPr>
            </w:pPr>
            <w:r w:rsidRPr="00DF4B7B">
              <w:rPr>
                <w:szCs w:val="20"/>
              </w:rPr>
              <w:t>5.1-B-i</w:t>
            </w:r>
          </w:p>
        </w:tc>
        <w:tc>
          <w:tcPr>
            <w:tcW w:w="802" w:type="dxa"/>
            <w:gridSpan w:val="2"/>
            <w:shd w:val="clear" w:color="auto" w:fill="B4C6E7" w:themeFill="accent1" w:themeFillTint="66"/>
          </w:tcPr>
          <w:p w14:paraId="38049012"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Pr>
          <w:p w14:paraId="2217E6F2" w14:textId="77777777" w:rsidR="003C4C85" w:rsidRPr="00DF4B7B" w:rsidRDefault="003C4C85" w:rsidP="00394914">
            <w:pPr>
              <w:spacing w:line="240" w:lineRule="auto"/>
              <w:rPr>
                <w:szCs w:val="20"/>
              </w:rPr>
            </w:pPr>
            <w:r w:rsidRPr="00DF4B7B">
              <w:rPr>
                <w:szCs w:val="20"/>
              </w:rPr>
              <w:t>How many integration points and data flows are in scope?</w:t>
            </w:r>
          </w:p>
        </w:tc>
        <w:tc>
          <w:tcPr>
            <w:tcW w:w="3289" w:type="dxa"/>
            <w:shd w:val="clear" w:color="auto" w:fill="B4C6E7" w:themeFill="accent1" w:themeFillTint="66"/>
          </w:tcPr>
          <w:p w14:paraId="0A0394AE" w14:textId="77777777" w:rsidR="003C4C85" w:rsidRPr="00DF4B7B" w:rsidRDefault="003C4C85" w:rsidP="00394914">
            <w:pPr>
              <w:spacing w:line="240" w:lineRule="auto"/>
            </w:pPr>
            <w:r w:rsidRPr="00155A08">
              <w:t xml:space="preserve">5-10 depending on how </w:t>
            </w:r>
            <w:r>
              <w:t>they are</w:t>
            </w:r>
            <w:r w:rsidRPr="00155A08">
              <w:t xml:space="preserve"> count</w:t>
            </w:r>
            <w:r>
              <w:t>ed</w:t>
            </w:r>
            <w:r w:rsidRPr="00155A08">
              <w:t xml:space="preserve">. </w:t>
            </w:r>
            <w:r>
              <w:t>The Department has</w:t>
            </w:r>
            <w:r w:rsidRPr="00155A08">
              <w:t xml:space="preserve"> a mixture of API and file exchanges</w:t>
            </w:r>
            <w:r>
              <w:t>.</w:t>
            </w:r>
            <w:r w:rsidRPr="00155A08">
              <w:t xml:space="preserve"> There are about 11 data flows. A detailed document can be provided closer to the engagement.</w:t>
            </w:r>
            <w:r>
              <w:t xml:space="preserve">  </w:t>
            </w:r>
          </w:p>
        </w:tc>
      </w:tr>
      <w:tr w:rsidR="003C4C85" w:rsidRPr="00DF4B7B" w14:paraId="48E1C6FF" w14:textId="77777777" w:rsidTr="00394914">
        <w:tc>
          <w:tcPr>
            <w:tcW w:w="706" w:type="dxa"/>
            <w:shd w:val="clear" w:color="auto" w:fill="F2F2F2" w:themeFill="background1" w:themeFillShade="F2"/>
          </w:tcPr>
          <w:p w14:paraId="25CB7E16" w14:textId="77777777" w:rsidR="003C4C85" w:rsidRPr="00DF4B7B" w:rsidRDefault="003C4C85" w:rsidP="00394914">
            <w:pPr>
              <w:spacing w:line="240" w:lineRule="auto"/>
              <w:rPr>
                <w:szCs w:val="20"/>
              </w:rPr>
            </w:pPr>
            <w:proofErr w:type="spellStart"/>
            <w:r w:rsidRPr="00DF4B7B">
              <w:rPr>
                <w:szCs w:val="20"/>
              </w:rPr>
              <w:t>Q44</w:t>
            </w:r>
            <w:proofErr w:type="spellEnd"/>
          </w:p>
        </w:tc>
        <w:tc>
          <w:tcPr>
            <w:tcW w:w="1462" w:type="dxa"/>
            <w:shd w:val="clear" w:color="auto" w:fill="F2F2F2" w:themeFill="background1" w:themeFillShade="F2"/>
          </w:tcPr>
          <w:p w14:paraId="0AB0DFEC" w14:textId="77777777" w:rsidR="003C4C85" w:rsidRPr="00DF4B7B" w:rsidRDefault="003C4C85" w:rsidP="00394914">
            <w:pPr>
              <w:spacing w:line="240" w:lineRule="auto"/>
              <w:rPr>
                <w:szCs w:val="20"/>
              </w:rPr>
            </w:pPr>
            <w:r w:rsidRPr="00DF4B7B">
              <w:rPr>
                <w:szCs w:val="20"/>
              </w:rPr>
              <w:t>5.2-C</w:t>
            </w:r>
          </w:p>
        </w:tc>
        <w:tc>
          <w:tcPr>
            <w:tcW w:w="802" w:type="dxa"/>
            <w:gridSpan w:val="2"/>
            <w:shd w:val="clear" w:color="auto" w:fill="F2F2F2" w:themeFill="background1" w:themeFillShade="F2"/>
          </w:tcPr>
          <w:p w14:paraId="3E8B109D" w14:textId="77777777" w:rsidR="003C4C85" w:rsidRPr="00DF4B7B" w:rsidRDefault="003C4C85" w:rsidP="00394914">
            <w:pPr>
              <w:spacing w:line="240" w:lineRule="auto"/>
              <w:rPr>
                <w:szCs w:val="20"/>
              </w:rPr>
            </w:pPr>
            <w:r w:rsidRPr="00DF4B7B">
              <w:rPr>
                <w:szCs w:val="20"/>
              </w:rPr>
              <w:t>20</w:t>
            </w:r>
          </w:p>
        </w:tc>
        <w:tc>
          <w:tcPr>
            <w:tcW w:w="3371" w:type="dxa"/>
            <w:shd w:val="clear" w:color="auto" w:fill="F2F2F2" w:themeFill="background1" w:themeFillShade="F2"/>
          </w:tcPr>
          <w:p w14:paraId="7809337E" w14:textId="77777777" w:rsidR="003C4C85" w:rsidRPr="00DF4B7B" w:rsidRDefault="003C4C85" w:rsidP="00394914">
            <w:pPr>
              <w:spacing w:line="240" w:lineRule="auto"/>
              <w:rPr>
                <w:szCs w:val="20"/>
              </w:rPr>
            </w:pPr>
            <w:r w:rsidRPr="00DF4B7B">
              <w:rPr>
                <w:szCs w:val="20"/>
              </w:rPr>
              <w:t>Should a separate audit report be developed for each audit type or a single audit report for each fiscal year?</w:t>
            </w:r>
          </w:p>
        </w:tc>
        <w:tc>
          <w:tcPr>
            <w:tcW w:w="3289" w:type="dxa"/>
            <w:shd w:val="clear" w:color="auto" w:fill="F2F2F2" w:themeFill="background1" w:themeFillShade="F2"/>
          </w:tcPr>
          <w:p w14:paraId="14096E86" w14:textId="77777777" w:rsidR="003C4C85" w:rsidRPr="00DF4B7B" w:rsidRDefault="003C4C85" w:rsidP="00394914">
            <w:pPr>
              <w:spacing w:line="240" w:lineRule="auto"/>
              <w:rPr>
                <w:szCs w:val="20"/>
              </w:rPr>
            </w:pPr>
            <w:r w:rsidRPr="00DF4B7B">
              <w:rPr>
                <w:szCs w:val="20"/>
              </w:rPr>
              <w:t>A separate audit report should be developed for each project.</w:t>
            </w:r>
          </w:p>
        </w:tc>
      </w:tr>
      <w:tr w:rsidR="003C4C85" w:rsidRPr="00DF4B7B" w14:paraId="1AB7AC61" w14:textId="77777777" w:rsidTr="00394914">
        <w:tc>
          <w:tcPr>
            <w:tcW w:w="706" w:type="dxa"/>
            <w:shd w:val="clear" w:color="auto" w:fill="B4C6E7" w:themeFill="accent1" w:themeFillTint="66"/>
          </w:tcPr>
          <w:p w14:paraId="189C06F2" w14:textId="77777777" w:rsidR="003C4C85" w:rsidRPr="00DF4B7B" w:rsidRDefault="003C4C85" w:rsidP="00394914">
            <w:pPr>
              <w:spacing w:line="240" w:lineRule="auto"/>
              <w:rPr>
                <w:szCs w:val="20"/>
              </w:rPr>
            </w:pPr>
            <w:proofErr w:type="spellStart"/>
            <w:r w:rsidRPr="00DF4B7B">
              <w:rPr>
                <w:szCs w:val="20"/>
              </w:rPr>
              <w:t>Q45</w:t>
            </w:r>
            <w:proofErr w:type="spellEnd"/>
          </w:p>
        </w:tc>
        <w:tc>
          <w:tcPr>
            <w:tcW w:w="1462" w:type="dxa"/>
            <w:shd w:val="clear" w:color="auto" w:fill="B4C6E7" w:themeFill="accent1" w:themeFillTint="66"/>
          </w:tcPr>
          <w:p w14:paraId="34C33161"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3F4A2A4F"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1B45EAE6" w14:textId="77777777" w:rsidR="003C4C85" w:rsidRPr="00DF4B7B" w:rsidRDefault="003C4C85" w:rsidP="00394914">
            <w:pPr>
              <w:spacing w:line="240" w:lineRule="auto"/>
              <w:rPr>
                <w:szCs w:val="20"/>
              </w:rPr>
            </w:pPr>
            <w:r w:rsidRPr="00DF4B7B">
              <w:rPr>
                <w:szCs w:val="20"/>
              </w:rPr>
              <w:t>How many physical locations does your organization have?</w:t>
            </w:r>
          </w:p>
        </w:tc>
        <w:tc>
          <w:tcPr>
            <w:tcW w:w="3289" w:type="dxa"/>
            <w:shd w:val="clear" w:color="auto" w:fill="B4C6E7" w:themeFill="accent1" w:themeFillTint="66"/>
          </w:tcPr>
          <w:p w14:paraId="645136FE" w14:textId="77777777" w:rsidR="003C4C85" w:rsidRPr="00DF4B7B" w:rsidRDefault="003C4C85" w:rsidP="00394914">
            <w:pPr>
              <w:spacing w:line="240" w:lineRule="auto"/>
              <w:rPr>
                <w:szCs w:val="20"/>
              </w:rPr>
            </w:pPr>
            <w:r w:rsidRPr="00DF4B7B">
              <w:rPr>
                <w:szCs w:val="20"/>
              </w:rPr>
              <w:t>One</w:t>
            </w:r>
            <w:r>
              <w:rPr>
                <w:szCs w:val="20"/>
              </w:rPr>
              <w:t>.</w:t>
            </w:r>
          </w:p>
        </w:tc>
      </w:tr>
      <w:tr w:rsidR="003C4C85" w:rsidRPr="00DF4B7B" w14:paraId="4B223991" w14:textId="77777777" w:rsidTr="00394914">
        <w:tc>
          <w:tcPr>
            <w:tcW w:w="706" w:type="dxa"/>
            <w:shd w:val="clear" w:color="auto" w:fill="F2F2F2" w:themeFill="background1" w:themeFillShade="F2"/>
          </w:tcPr>
          <w:p w14:paraId="135CD39E" w14:textId="77777777" w:rsidR="003C4C85" w:rsidRPr="00DF4B7B" w:rsidRDefault="003C4C85" w:rsidP="00394914">
            <w:pPr>
              <w:spacing w:line="240" w:lineRule="auto"/>
              <w:rPr>
                <w:szCs w:val="20"/>
              </w:rPr>
            </w:pPr>
            <w:proofErr w:type="spellStart"/>
            <w:r w:rsidRPr="00DF4B7B">
              <w:rPr>
                <w:szCs w:val="20"/>
              </w:rPr>
              <w:t>Q46</w:t>
            </w:r>
            <w:proofErr w:type="spellEnd"/>
          </w:p>
        </w:tc>
        <w:tc>
          <w:tcPr>
            <w:tcW w:w="1462" w:type="dxa"/>
            <w:shd w:val="clear" w:color="auto" w:fill="F2F2F2" w:themeFill="background1" w:themeFillShade="F2"/>
          </w:tcPr>
          <w:p w14:paraId="6B2F07B9"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06482E4F"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1A2547F8" w14:textId="77777777" w:rsidR="003C4C85" w:rsidRPr="00DF4B7B" w:rsidRDefault="003C4C85" w:rsidP="00394914">
            <w:pPr>
              <w:spacing w:line="240" w:lineRule="auto"/>
              <w:rPr>
                <w:szCs w:val="20"/>
              </w:rPr>
            </w:pPr>
            <w:r w:rsidRPr="00DF4B7B">
              <w:rPr>
                <w:szCs w:val="20"/>
              </w:rPr>
              <w:t>How many users does your organization have?</w:t>
            </w:r>
          </w:p>
          <w:p w14:paraId="2346C292" w14:textId="77777777" w:rsidR="003C4C85" w:rsidRPr="00DF4B7B" w:rsidRDefault="003C4C85" w:rsidP="00394914">
            <w:pPr>
              <w:spacing w:line="240" w:lineRule="auto"/>
              <w:rPr>
                <w:szCs w:val="20"/>
              </w:rPr>
            </w:pPr>
          </w:p>
        </w:tc>
        <w:tc>
          <w:tcPr>
            <w:tcW w:w="3289" w:type="dxa"/>
            <w:shd w:val="clear" w:color="auto" w:fill="F2F2F2" w:themeFill="background1" w:themeFillShade="F2"/>
          </w:tcPr>
          <w:p w14:paraId="6CA32DD5" w14:textId="77777777" w:rsidR="003C4C85" w:rsidRPr="00DF4B7B" w:rsidRDefault="003C4C85" w:rsidP="00394914">
            <w:pPr>
              <w:spacing w:line="240" w:lineRule="auto"/>
            </w:pPr>
            <w:r>
              <w:t>The Department has</w:t>
            </w:r>
            <w:r w:rsidRPr="57DD6EC9">
              <w:t xml:space="preserve"> about 400 employees.</w:t>
            </w:r>
          </w:p>
        </w:tc>
      </w:tr>
      <w:tr w:rsidR="003C4C85" w:rsidRPr="00DF4B7B" w14:paraId="10FC1480" w14:textId="77777777" w:rsidTr="00394914">
        <w:tc>
          <w:tcPr>
            <w:tcW w:w="706" w:type="dxa"/>
            <w:shd w:val="clear" w:color="auto" w:fill="B4C6E7" w:themeFill="accent1" w:themeFillTint="66"/>
          </w:tcPr>
          <w:p w14:paraId="7B074CCF" w14:textId="77777777" w:rsidR="003C4C85" w:rsidRPr="00DF4B7B" w:rsidRDefault="003C4C85" w:rsidP="00394914">
            <w:pPr>
              <w:spacing w:line="240" w:lineRule="auto"/>
              <w:rPr>
                <w:szCs w:val="20"/>
              </w:rPr>
            </w:pPr>
            <w:proofErr w:type="spellStart"/>
            <w:r w:rsidRPr="00DF4B7B">
              <w:rPr>
                <w:szCs w:val="20"/>
              </w:rPr>
              <w:t>Q47</w:t>
            </w:r>
            <w:proofErr w:type="spellEnd"/>
          </w:p>
        </w:tc>
        <w:tc>
          <w:tcPr>
            <w:tcW w:w="1462" w:type="dxa"/>
            <w:shd w:val="clear" w:color="auto" w:fill="B4C6E7" w:themeFill="accent1" w:themeFillTint="66"/>
          </w:tcPr>
          <w:p w14:paraId="621A98EF"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3169ECDB"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47B053D7" w14:textId="77777777" w:rsidR="003C4C85" w:rsidRPr="00DF4B7B" w:rsidRDefault="003C4C85" w:rsidP="00394914">
            <w:pPr>
              <w:spacing w:line="240" w:lineRule="auto"/>
              <w:rPr>
                <w:szCs w:val="20"/>
              </w:rPr>
            </w:pPr>
            <w:r w:rsidRPr="00DF4B7B">
              <w:rPr>
                <w:szCs w:val="20"/>
              </w:rPr>
              <w:t>How many team members does your organization have?</w:t>
            </w:r>
          </w:p>
        </w:tc>
        <w:tc>
          <w:tcPr>
            <w:tcW w:w="3289" w:type="dxa"/>
            <w:shd w:val="clear" w:color="auto" w:fill="B4C6E7" w:themeFill="accent1" w:themeFillTint="66"/>
          </w:tcPr>
          <w:p w14:paraId="528D477B" w14:textId="77777777" w:rsidR="003C4C85" w:rsidRPr="00DF4B7B" w:rsidRDefault="003C4C85" w:rsidP="00394914">
            <w:pPr>
              <w:spacing w:line="240" w:lineRule="auto"/>
            </w:pPr>
            <w:r>
              <w:t>See response to</w:t>
            </w:r>
            <w:r w:rsidRPr="7C3C3B9F">
              <w:t xml:space="preserve"> </w:t>
            </w:r>
            <w:proofErr w:type="spellStart"/>
            <w:r w:rsidRPr="7C3C3B9F">
              <w:t>Q46</w:t>
            </w:r>
            <w:proofErr w:type="spellEnd"/>
            <w:r>
              <w:t>.</w:t>
            </w:r>
          </w:p>
        </w:tc>
      </w:tr>
      <w:tr w:rsidR="003C4C85" w:rsidRPr="00DF4B7B" w14:paraId="50F99257" w14:textId="77777777" w:rsidTr="00394914">
        <w:tc>
          <w:tcPr>
            <w:tcW w:w="706" w:type="dxa"/>
            <w:shd w:val="clear" w:color="auto" w:fill="F2F2F2" w:themeFill="background1" w:themeFillShade="F2"/>
          </w:tcPr>
          <w:p w14:paraId="31AB2BAC" w14:textId="77777777" w:rsidR="003C4C85" w:rsidRPr="00DF4B7B" w:rsidRDefault="003C4C85" w:rsidP="00394914">
            <w:pPr>
              <w:spacing w:line="240" w:lineRule="auto"/>
              <w:rPr>
                <w:szCs w:val="20"/>
              </w:rPr>
            </w:pPr>
            <w:proofErr w:type="spellStart"/>
            <w:r w:rsidRPr="00DF4B7B">
              <w:rPr>
                <w:szCs w:val="20"/>
              </w:rPr>
              <w:t>Q48</w:t>
            </w:r>
            <w:proofErr w:type="spellEnd"/>
          </w:p>
        </w:tc>
        <w:tc>
          <w:tcPr>
            <w:tcW w:w="1462" w:type="dxa"/>
            <w:shd w:val="clear" w:color="auto" w:fill="F2F2F2" w:themeFill="background1" w:themeFillShade="F2"/>
          </w:tcPr>
          <w:p w14:paraId="0EB72FAB"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24AC5FDB"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03E618E6" w14:textId="77777777" w:rsidR="003C4C85" w:rsidRPr="00DF4B7B" w:rsidRDefault="003C4C85" w:rsidP="00394914">
            <w:pPr>
              <w:spacing w:line="240" w:lineRule="auto"/>
              <w:rPr>
                <w:szCs w:val="20"/>
              </w:rPr>
            </w:pPr>
            <w:r w:rsidRPr="00DF4B7B">
              <w:rPr>
                <w:szCs w:val="20"/>
              </w:rPr>
              <w:t>How many IT/security team members does your organization have?</w:t>
            </w:r>
          </w:p>
        </w:tc>
        <w:tc>
          <w:tcPr>
            <w:tcW w:w="3289" w:type="dxa"/>
            <w:shd w:val="clear" w:color="auto" w:fill="F2F2F2" w:themeFill="background1" w:themeFillShade="F2"/>
          </w:tcPr>
          <w:p w14:paraId="2D55D5D8" w14:textId="77777777" w:rsidR="003C4C85" w:rsidRPr="00DF4B7B" w:rsidRDefault="003C4C85" w:rsidP="00394914">
            <w:pPr>
              <w:spacing w:line="240" w:lineRule="auto"/>
            </w:pPr>
            <w:r w:rsidRPr="4FFA22FC">
              <w:t>Approximately 60 IT staff</w:t>
            </w:r>
            <w:r>
              <w:t xml:space="preserve"> and</w:t>
            </w:r>
            <w:r w:rsidRPr="4FFA22FC">
              <w:t xml:space="preserve"> 11</w:t>
            </w:r>
            <w:r>
              <w:t xml:space="preserve"> s</w:t>
            </w:r>
            <w:r w:rsidRPr="4FFA22FC">
              <w:t>ecurity</w:t>
            </w:r>
            <w:r>
              <w:t xml:space="preserve"> staff.</w:t>
            </w:r>
          </w:p>
        </w:tc>
      </w:tr>
      <w:tr w:rsidR="003C4C85" w:rsidRPr="00DF4B7B" w14:paraId="444462AC" w14:textId="77777777" w:rsidTr="00394914">
        <w:tc>
          <w:tcPr>
            <w:tcW w:w="706" w:type="dxa"/>
            <w:shd w:val="clear" w:color="auto" w:fill="B4C6E7" w:themeFill="accent1" w:themeFillTint="66"/>
          </w:tcPr>
          <w:p w14:paraId="116FE967" w14:textId="77777777" w:rsidR="003C4C85" w:rsidRPr="00DF4B7B" w:rsidRDefault="003C4C85" w:rsidP="00394914">
            <w:pPr>
              <w:spacing w:line="240" w:lineRule="auto"/>
              <w:rPr>
                <w:szCs w:val="20"/>
              </w:rPr>
            </w:pPr>
            <w:proofErr w:type="spellStart"/>
            <w:r w:rsidRPr="00DF4B7B">
              <w:rPr>
                <w:szCs w:val="20"/>
              </w:rPr>
              <w:t>Q49</w:t>
            </w:r>
            <w:proofErr w:type="spellEnd"/>
          </w:p>
        </w:tc>
        <w:tc>
          <w:tcPr>
            <w:tcW w:w="1462" w:type="dxa"/>
            <w:shd w:val="clear" w:color="auto" w:fill="B4C6E7" w:themeFill="accent1" w:themeFillTint="66"/>
          </w:tcPr>
          <w:p w14:paraId="0D59C713"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4836CF49"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79BB03E0" w14:textId="77777777" w:rsidR="003C4C85" w:rsidRPr="00DF4B7B" w:rsidRDefault="003C4C85" w:rsidP="00394914">
            <w:pPr>
              <w:spacing w:line="240" w:lineRule="auto"/>
              <w:rPr>
                <w:szCs w:val="20"/>
              </w:rPr>
            </w:pPr>
            <w:r w:rsidRPr="00DF4B7B">
              <w:rPr>
                <w:szCs w:val="20"/>
              </w:rPr>
              <w:t>How many servers does your organization have?</w:t>
            </w:r>
          </w:p>
        </w:tc>
        <w:tc>
          <w:tcPr>
            <w:tcW w:w="3289" w:type="dxa"/>
            <w:shd w:val="clear" w:color="auto" w:fill="B4C6E7" w:themeFill="accent1" w:themeFillTint="66"/>
          </w:tcPr>
          <w:p w14:paraId="169098D8" w14:textId="77777777" w:rsidR="003C4C85" w:rsidRPr="00DF4B7B" w:rsidRDefault="003C4C85" w:rsidP="00394914">
            <w:pPr>
              <w:spacing w:line="240" w:lineRule="auto"/>
            </w:pPr>
            <w:r w:rsidRPr="7C3C3B9F">
              <w:t>Approximately 130</w:t>
            </w:r>
            <w:r>
              <w:t>.</w:t>
            </w:r>
          </w:p>
        </w:tc>
      </w:tr>
      <w:tr w:rsidR="003C4C85" w:rsidRPr="00DF4B7B" w14:paraId="3E0C93DA" w14:textId="77777777" w:rsidTr="00394914">
        <w:tc>
          <w:tcPr>
            <w:tcW w:w="706" w:type="dxa"/>
            <w:shd w:val="clear" w:color="auto" w:fill="F2F2F2" w:themeFill="background1" w:themeFillShade="F2"/>
          </w:tcPr>
          <w:p w14:paraId="0E8A2FE9" w14:textId="77777777" w:rsidR="003C4C85" w:rsidRPr="00DF4B7B" w:rsidRDefault="003C4C85" w:rsidP="00394914">
            <w:pPr>
              <w:spacing w:line="240" w:lineRule="auto"/>
              <w:rPr>
                <w:szCs w:val="20"/>
              </w:rPr>
            </w:pPr>
            <w:proofErr w:type="spellStart"/>
            <w:r w:rsidRPr="00DF4B7B">
              <w:rPr>
                <w:szCs w:val="20"/>
              </w:rPr>
              <w:lastRenderedPageBreak/>
              <w:t>Q50</w:t>
            </w:r>
            <w:proofErr w:type="spellEnd"/>
          </w:p>
        </w:tc>
        <w:tc>
          <w:tcPr>
            <w:tcW w:w="1462" w:type="dxa"/>
            <w:shd w:val="clear" w:color="auto" w:fill="F2F2F2" w:themeFill="background1" w:themeFillShade="F2"/>
          </w:tcPr>
          <w:p w14:paraId="665CC5CC"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101D203E"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486AAB09" w14:textId="77777777" w:rsidR="003C4C85" w:rsidRPr="00DF4B7B" w:rsidRDefault="003C4C85" w:rsidP="00394914">
            <w:pPr>
              <w:spacing w:line="240" w:lineRule="auto"/>
              <w:rPr>
                <w:szCs w:val="20"/>
              </w:rPr>
            </w:pPr>
            <w:r w:rsidRPr="00DF4B7B">
              <w:rPr>
                <w:szCs w:val="20"/>
              </w:rPr>
              <w:t>How many endpoints do you have?</w:t>
            </w:r>
          </w:p>
        </w:tc>
        <w:tc>
          <w:tcPr>
            <w:tcW w:w="3289" w:type="dxa"/>
            <w:shd w:val="clear" w:color="auto" w:fill="F2F2F2" w:themeFill="background1" w:themeFillShade="F2"/>
          </w:tcPr>
          <w:p w14:paraId="3F30612B" w14:textId="77777777" w:rsidR="003C4C85" w:rsidRPr="00DF4B7B" w:rsidRDefault="003C4C85" w:rsidP="00394914">
            <w:pPr>
              <w:spacing w:line="240" w:lineRule="auto"/>
            </w:pPr>
            <w:r>
              <w:t>See response to</w:t>
            </w:r>
            <w:r w:rsidRPr="7C3C3B9F">
              <w:t xml:space="preserve"> </w:t>
            </w:r>
            <w:proofErr w:type="spellStart"/>
            <w:r w:rsidRPr="7C3C3B9F">
              <w:t>Q10</w:t>
            </w:r>
            <w:proofErr w:type="spellEnd"/>
            <w:r>
              <w:t>.</w:t>
            </w:r>
          </w:p>
        </w:tc>
      </w:tr>
      <w:tr w:rsidR="003C4C85" w:rsidRPr="00DF4B7B" w14:paraId="6B8C533F" w14:textId="77777777" w:rsidTr="00394914">
        <w:tc>
          <w:tcPr>
            <w:tcW w:w="706" w:type="dxa"/>
            <w:shd w:val="clear" w:color="auto" w:fill="B4C6E7" w:themeFill="accent1" w:themeFillTint="66"/>
          </w:tcPr>
          <w:p w14:paraId="0390D4E3" w14:textId="77777777" w:rsidR="003C4C85" w:rsidRPr="00DF4B7B" w:rsidRDefault="003C4C85" w:rsidP="00394914">
            <w:pPr>
              <w:spacing w:line="240" w:lineRule="auto"/>
              <w:rPr>
                <w:szCs w:val="20"/>
              </w:rPr>
            </w:pPr>
            <w:proofErr w:type="spellStart"/>
            <w:r w:rsidRPr="00DF4B7B">
              <w:rPr>
                <w:szCs w:val="20"/>
              </w:rPr>
              <w:t>Q51</w:t>
            </w:r>
            <w:proofErr w:type="spellEnd"/>
          </w:p>
        </w:tc>
        <w:tc>
          <w:tcPr>
            <w:tcW w:w="1462" w:type="dxa"/>
            <w:shd w:val="clear" w:color="auto" w:fill="B4C6E7" w:themeFill="accent1" w:themeFillTint="66"/>
          </w:tcPr>
          <w:p w14:paraId="6643AEE7"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4D99B4BA"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1CB71120" w14:textId="77777777" w:rsidR="003C4C85" w:rsidRPr="00DF4B7B" w:rsidRDefault="003C4C85" w:rsidP="00394914">
            <w:pPr>
              <w:spacing w:line="240" w:lineRule="auto"/>
              <w:rPr>
                <w:szCs w:val="20"/>
              </w:rPr>
            </w:pPr>
            <w:r w:rsidRPr="00DF4B7B">
              <w:rPr>
                <w:szCs w:val="20"/>
              </w:rPr>
              <w:t>What are the compliance requirements?</w:t>
            </w:r>
          </w:p>
        </w:tc>
        <w:tc>
          <w:tcPr>
            <w:tcW w:w="3289" w:type="dxa"/>
            <w:shd w:val="clear" w:color="auto" w:fill="B4C6E7" w:themeFill="accent1" w:themeFillTint="66"/>
          </w:tcPr>
          <w:p w14:paraId="3618AC07" w14:textId="77777777" w:rsidR="003C4C85" w:rsidRPr="00DF4B7B" w:rsidRDefault="003C4C85" w:rsidP="00394914">
            <w:pPr>
              <w:spacing w:line="240" w:lineRule="auto"/>
            </w:pPr>
            <w:r w:rsidRPr="57DD6EC9">
              <w:t>State and federal regulations, including HIPAA.</w:t>
            </w:r>
          </w:p>
        </w:tc>
      </w:tr>
      <w:tr w:rsidR="003C4C85" w:rsidRPr="00DF4B7B" w14:paraId="3B17EDE3" w14:textId="77777777" w:rsidTr="00394914">
        <w:tc>
          <w:tcPr>
            <w:tcW w:w="706" w:type="dxa"/>
            <w:shd w:val="clear" w:color="auto" w:fill="F2F2F2" w:themeFill="background1" w:themeFillShade="F2"/>
          </w:tcPr>
          <w:p w14:paraId="01627567" w14:textId="77777777" w:rsidR="003C4C85" w:rsidRPr="00DF4B7B" w:rsidRDefault="003C4C85" w:rsidP="00394914">
            <w:pPr>
              <w:spacing w:line="240" w:lineRule="auto"/>
              <w:rPr>
                <w:szCs w:val="20"/>
              </w:rPr>
            </w:pPr>
            <w:proofErr w:type="spellStart"/>
            <w:r w:rsidRPr="00DF4B7B">
              <w:rPr>
                <w:szCs w:val="20"/>
              </w:rPr>
              <w:t>Q52</w:t>
            </w:r>
            <w:proofErr w:type="spellEnd"/>
          </w:p>
        </w:tc>
        <w:tc>
          <w:tcPr>
            <w:tcW w:w="1462" w:type="dxa"/>
            <w:shd w:val="clear" w:color="auto" w:fill="F2F2F2" w:themeFill="background1" w:themeFillShade="F2"/>
          </w:tcPr>
          <w:p w14:paraId="393E97E8"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31566E8F"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5BDC29A2" w14:textId="77777777" w:rsidR="003C4C85" w:rsidRPr="00DF4B7B" w:rsidRDefault="003C4C85" w:rsidP="00394914">
            <w:pPr>
              <w:spacing w:line="240" w:lineRule="auto"/>
              <w:rPr>
                <w:szCs w:val="20"/>
              </w:rPr>
            </w:pPr>
            <w:r w:rsidRPr="00DF4B7B">
              <w:rPr>
                <w:szCs w:val="20"/>
              </w:rPr>
              <w:t>What is the current state of your security policies, procedures, and documentation?</w:t>
            </w:r>
          </w:p>
        </w:tc>
        <w:tc>
          <w:tcPr>
            <w:tcW w:w="3289" w:type="dxa"/>
            <w:shd w:val="clear" w:color="auto" w:fill="F2F2F2" w:themeFill="background1" w:themeFillShade="F2"/>
          </w:tcPr>
          <w:p w14:paraId="283602D8" w14:textId="77777777" w:rsidR="003C4C85" w:rsidRPr="00DF4B7B" w:rsidRDefault="003C4C85" w:rsidP="00394914">
            <w:pPr>
              <w:spacing w:line="240" w:lineRule="auto"/>
            </w:pPr>
            <w:r>
              <w:t>The Department has</w:t>
            </w:r>
            <w:r w:rsidRPr="7C3C3B9F">
              <w:t xml:space="preserve"> a comprehensive list that </w:t>
            </w:r>
            <w:r>
              <w:t>is</w:t>
            </w:r>
            <w:r w:rsidRPr="7C3C3B9F">
              <w:t xml:space="preserve"> updated as necessary and reviewed at least every 3 years. </w:t>
            </w:r>
          </w:p>
        </w:tc>
      </w:tr>
      <w:tr w:rsidR="003C4C85" w:rsidRPr="00DF4B7B" w14:paraId="5F4C98D9" w14:textId="77777777" w:rsidTr="00394914">
        <w:tc>
          <w:tcPr>
            <w:tcW w:w="706" w:type="dxa"/>
            <w:shd w:val="clear" w:color="auto" w:fill="B4C6E7" w:themeFill="accent1" w:themeFillTint="66"/>
          </w:tcPr>
          <w:p w14:paraId="200DFA01" w14:textId="77777777" w:rsidR="003C4C85" w:rsidRPr="00DF4B7B" w:rsidRDefault="003C4C85" w:rsidP="00394914">
            <w:pPr>
              <w:spacing w:line="240" w:lineRule="auto"/>
              <w:rPr>
                <w:szCs w:val="20"/>
              </w:rPr>
            </w:pPr>
            <w:proofErr w:type="spellStart"/>
            <w:r w:rsidRPr="00DF4B7B">
              <w:rPr>
                <w:szCs w:val="20"/>
              </w:rPr>
              <w:t>Q53</w:t>
            </w:r>
            <w:proofErr w:type="spellEnd"/>
          </w:p>
        </w:tc>
        <w:tc>
          <w:tcPr>
            <w:tcW w:w="1462" w:type="dxa"/>
            <w:shd w:val="clear" w:color="auto" w:fill="B4C6E7" w:themeFill="accent1" w:themeFillTint="66"/>
          </w:tcPr>
          <w:p w14:paraId="533CB85A"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5B79332E"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53AD476C" w14:textId="77777777" w:rsidR="003C4C85" w:rsidRPr="00DF4B7B" w:rsidRDefault="003C4C85" w:rsidP="00394914">
            <w:pPr>
              <w:spacing w:line="240" w:lineRule="auto"/>
              <w:rPr>
                <w:szCs w:val="20"/>
              </w:rPr>
            </w:pPr>
            <w:r w:rsidRPr="00DF4B7B">
              <w:rPr>
                <w:szCs w:val="20"/>
              </w:rPr>
              <w:t>How many external IP addresses are assigned to WI ETF?</w:t>
            </w:r>
          </w:p>
        </w:tc>
        <w:tc>
          <w:tcPr>
            <w:tcW w:w="3289" w:type="dxa"/>
            <w:shd w:val="clear" w:color="auto" w:fill="B4C6E7" w:themeFill="accent1" w:themeFillTint="66"/>
          </w:tcPr>
          <w:p w14:paraId="3999E0A9" w14:textId="77777777" w:rsidR="003C4C85" w:rsidRPr="00DF4B7B" w:rsidRDefault="003C4C85" w:rsidP="00394914">
            <w:pPr>
              <w:spacing w:line="240" w:lineRule="auto"/>
            </w:pPr>
            <w:r>
              <w:t>~40.</w:t>
            </w:r>
          </w:p>
        </w:tc>
      </w:tr>
      <w:tr w:rsidR="003C4C85" w:rsidRPr="00DF4B7B" w14:paraId="511054F0" w14:textId="77777777" w:rsidTr="00394914">
        <w:tc>
          <w:tcPr>
            <w:tcW w:w="706" w:type="dxa"/>
            <w:shd w:val="clear" w:color="auto" w:fill="F2F2F2" w:themeFill="background1" w:themeFillShade="F2"/>
          </w:tcPr>
          <w:p w14:paraId="1890946D" w14:textId="77777777" w:rsidR="003C4C85" w:rsidRPr="00DF4B7B" w:rsidRDefault="003C4C85" w:rsidP="00394914">
            <w:pPr>
              <w:spacing w:line="240" w:lineRule="auto"/>
              <w:rPr>
                <w:szCs w:val="20"/>
              </w:rPr>
            </w:pPr>
            <w:proofErr w:type="spellStart"/>
            <w:r w:rsidRPr="00DF4B7B">
              <w:rPr>
                <w:szCs w:val="20"/>
              </w:rPr>
              <w:t>Q54</w:t>
            </w:r>
            <w:proofErr w:type="spellEnd"/>
          </w:p>
        </w:tc>
        <w:tc>
          <w:tcPr>
            <w:tcW w:w="1462" w:type="dxa"/>
            <w:shd w:val="clear" w:color="auto" w:fill="F2F2F2" w:themeFill="background1" w:themeFillShade="F2"/>
          </w:tcPr>
          <w:p w14:paraId="7D9ADA08"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38AB6D34"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238926F4" w14:textId="77777777" w:rsidR="003C4C85" w:rsidRPr="00DF4B7B" w:rsidRDefault="003C4C85" w:rsidP="00394914">
            <w:pPr>
              <w:spacing w:line="240" w:lineRule="auto"/>
              <w:rPr>
                <w:szCs w:val="20"/>
              </w:rPr>
            </w:pPr>
            <w:r w:rsidRPr="00DF4B7B">
              <w:rPr>
                <w:szCs w:val="20"/>
              </w:rPr>
              <w:t>How many internal-only servers are in scope for engagement?</w:t>
            </w:r>
          </w:p>
        </w:tc>
        <w:tc>
          <w:tcPr>
            <w:tcW w:w="3289" w:type="dxa"/>
            <w:shd w:val="clear" w:color="auto" w:fill="F2F2F2" w:themeFill="background1" w:themeFillShade="F2"/>
          </w:tcPr>
          <w:p w14:paraId="5FA827EB" w14:textId="77777777" w:rsidR="003C4C85" w:rsidRPr="00DF4B7B" w:rsidRDefault="003C4C85" w:rsidP="00394914">
            <w:pPr>
              <w:spacing w:line="240" w:lineRule="auto"/>
            </w:pPr>
            <w:r>
              <w:t>See response to</w:t>
            </w:r>
            <w:r w:rsidRPr="7C3C3B9F">
              <w:t xml:space="preserve"> </w:t>
            </w:r>
            <w:proofErr w:type="spellStart"/>
            <w:r w:rsidRPr="7C3C3B9F">
              <w:t>Q50</w:t>
            </w:r>
            <w:proofErr w:type="spellEnd"/>
            <w:r>
              <w:t>.</w:t>
            </w:r>
          </w:p>
        </w:tc>
      </w:tr>
      <w:tr w:rsidR="003C4C85" w:rsidRPr="00DF4B7B" w14:paraId="436ECCB1" w14:textId="77777777" w:rsidTr="00394914">
        <w:tc>
          <w:tcPr>
            <w:tcW w:w="706" w:type="dxa"/>
            <w:shd w:val="clear" w:color="auto" w:fill="B4C6E7" w:themeFill="accent1" w:themeFillTint="66"/>
          </w:tcPr>
          <w:p w14:paraId="7A974A9C" w14:textId="77777777" w:rsidR="003C4C85" w:rsidRPr="00DF4B7B" w:rsidRDefault="003C4C85" w:rsidP="00394914">
            <w:pPr>
              <w:spacing w:line="240" w:lineRule="auto"/>
              <w:rPr>
                <w:szCs w:val="20"/>
              </w:rPr>
            </w:pPr>
            <w:proofErr w:type="spellStart"/>
            <w:r w:rsidRPr="00DF4B7B">
              <w:rPr>
                <w:szCs w:val="20"/>
              </w:rPr>
              <w:t>Q55</w:t>
            </w:r>
            <w:proofErr w:type="spellEnd"/>
          </w:p>
        </w:tc>
        <w:tc>
          <w:tcPr>
            <w:tcW w:w="1462" w:type="dxa"/>
            <w:shd w:val="clear" w:color="auto" w:fill="B4C6E7" w:themeFill="accent1" w:themeFillTint="66"/>
          </w:tcPr>
          <w:p w14:paraId="19163132"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0369FBA6"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13E7B06D" w14:textId="77777777" w:rsidR="003C4C85" w:rsidRPr="00DF4B7B" w:rsidRDefault="003C4C85" w:rsidP="00394914">
            <w:pPr>
              <w:spacing w:line="240" w:lineRule="auto"/>
              <w:rPr>
                <w:szCs w:val="20"/>
              </w:rPr>
            </w:pPr>
            <w:r w:rsidRPr="00DF4B7B">
              <w:rPr>
                <w:szCs w:val="20"/>
              </w:rPr>
              <w:t>How many external-facing servers are in scope for the engagement?</w:t>
            </w:r>
          </w:p>
        </w:tc>
        <w:tc>
          <w:tcPr>
            <w:tcW w:w="3289" w:type="dxa"/>
            <w:shd w:val="clear" w:color="auto" w:fill="B4C6E7" w:themeFill="accent1" w:themeFillTint="66"/>
          </w:tcPr>
          <w:p w14:paraId="3A680403" w14:textId="77777777" w:rsidR="003C4C85" w:rsidRPr="00DF4B7B" w:rsidRDefault="003C4C85" w:rsidP="00394914">
            <w:pPr>
              <w:spacing w:line="240" w:lineRule="auto"/>
            </w:pPr>
            <w:r>
              <w:t>~40.</w:t>
            </w:r>
          </w:p>
        </w:tc>
      </w:tr>
      <w:tr w:rsidR="003C4C85" w:rsidRPr="00DF4B7B" w14:paraId="1DC517BD" w14:textId="77777777" w:rsidTr="00394914">
        <w:tc>
          <w:tcPr>
            <w:tcW w:w="706" w:type="dxa"/>
            <w:shd w:val="clear" w:color="auto" w:fill="F2F2F2" w:themeFill="background1" w:themeFillShade="F2"/>
          </w:tcPr>
          <w:p w14:paraId="0CAF87D5" w14:textId="77777777" w:rsidR="003C4C85" w:rsidRPr="00DF4B7B" w:rsidRDefault="003C4C85" w:rsidP="00394914">
            <w:pPr>
              <w:spacing w:line="240" w:lineRule="auto"/>
              <w:rPr>
                <w:szCs w:val="20"/>
              </w:rPr>
            </w:pPr>
            <w:proofErr w:type="spellStart"/>
            <w:r w:rsidRPr="00DF4B7B">
              <w:rPr>
                <w:szCs w:val="20"/>
              </w:rPr>
              <w:t>Q56</w:t>
            </w:r>
            <w:proofErr w:type="spellEnd"/>
          </w:p>
        </w:tc>
        <w:tc>
          <w:tcPr>
            <w:tcW w:w="1462" w:type="dxa"/>
            <w:shd w:val="clear" w:color="auto" w:fill="F2F2F2" w:themeFill="background1" w:themeFillShade="F2"/>
          </w:tcPr>
          <w:p w14:paraId="44FAAE93"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60082015"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32C3A7F0" w14:textId="77777777" w:rsidR="003C4C85" w:rsidRPr="00DF4B7B" w:rsidRDefault="003C4C85" w:rsidP="00394914">
            <w:pPr>
              <w:spacing w:line="240" w:lineRule="auto"/>
              <w:rPr>
                <w:szCs w:val="20"/>
              </w:rPr>
            </w:pPr>
            <w:r w:rsidRPr="00DF4B7B">
              <w:rPr>
                <w:szCs w:val="20"/>
              </w:rPr>
              <w:t>How many applications are in-scope for the engagement</w:t>
            </w:r>
          </w:p>
        </w:tc>
        <w:tc>
          <w:tcPr>
            <w:tcW w:w="3289" w:type="dxa"/>
            <w:shd w:val="clear" w:color="auto" w:fill="F2F2F2" w:themeFill="background1" w:themeFillShade="F2"/>
          </w:tcPr>
          <w:p w14:paraId="170E61A8" w14:textId="77777777" w:rsidR="003C4C85" w:rsidRPr="00DF4B7B" w:rsidRDefault="003C4C85" w:rsidP="00394914">
            <w:pPr>
              <w:spacing w:line="240" w:lineRule="auto"/>
              <w:rPr>
                <w:highlight w:val="yellow"/>
              </w:rPr>
            </w:pPr>
            <w:r w:rsidRPr="004C6F42">
              <w:t>Approximately 11</w:t>
            </w:r>
            <w:r>
              <w:t>.</w:t>
            </w:r>
          </w:p>
        </w:tc>
      </w:tr>
      <w:tr w:rsidR="003C4C85" w:rsidRPr="00DF4B7B" w14:paraId="2358BE0D" w14:textId="77777777" w:rsidTr="00394914">
        <w:tc>
          <w:tcPr>
            <w:tcW w:w="706" w:type="dxa"/>
            <w:shd w:val="clear" w:color="auto" w:fill="B4C6E7" w:themeFill="accent1" w:themeFillTint="66"/>
          </w:tcPr>
          <w:p w14:paraId="2D2C7FDC" w14:textId="77777777" w:rsidR="003C4C85" w:rsidRPr="00DF4B7B" w:rsidRDefault="003C4C85" w:rsidP="00394914">
            <w:pPr>
              <w:spacing w:line="240" w:lineRule="auto"/>
              <w:rPr>
                <w:szCs w:val="20"/>
              </w:rPr>
            </w:pPr>
            <w:proofErr w:type="spellStart"/>
            <w:r w:rsidRPr="00DF4B7B">
              <w:rPr>
                <w:szCs w:val="20"/>
              </w:rPr>
              <w:t>Q57</w:t>
            </w:r>
            <w:proofErr w:type="spellEnd"/>
          </w:p>
        </w:tc>
        <w:tc>
          <w:tcPr>
            <w:tcW w:w="1462" w:type="dxa"/>
            <w:shd w:val="clear" w:color="auto" w:fill="B4C6E7" w:themeFill="accent1" w:themeFillTint="66"/>
          </w:tcPr>
          <w:p w14:paraId="1F31D85E"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56463F86"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5FFFEC6B" w14:textId="77777777" w:rsidR="003C4C85" w:rsidRPr="00DF4B7B" w:rsidRDefault="003C4C85" w:rsidP="00394914">
            <w:pPr>
              <w:spacing w:line="240" w:lineRule="auto"/>
              <w:rPr>
                <w:szCs w:val="20"/>
              </w:rPr>
            </w:pPr>
            <w:r w:rsidRPr="00DF4B7B">
              <w:rPr>
                <w:szCs w:val="20"/>
              </w:rPr>
              <w:t>Please describe the details for the in-scope applications.</w:t>
            </w:r>
          </w:p>
        </w:tc>
        <w:tc>
          <w:tcPr>
            <w:tcW w:w="3289" w:type="dxa"/>
            <w:shd w:val="clear" w:color="auto" w:fill="B4C6E7" w:themeFill="accent1" w:themeFillTint="66"/>
          </w:tcPr>
          <w:p w14:paraId="781D9E8F" w14:textId="77777777" w:rsidR="003C4C85" w:rsidRPr="000E2A64" w:rsidRDefault="003C4C85" w:rsidP="00394914">
            <w:pPr>
              <w:pStyle w:val="pf0"/>
              <w:rPr>
                <w:rFonts w:ascii="Arial" w:hAnsi="Arial" w:cs="Arial"/>
                <w:sz w:val="20"/>
                <w:szCs w:val="20"/>
              </w:rPr>
            </w:pPr>
            <w:r w:rsidRPr="000E2A64">
              <w:rPr>
                <w:rStyle w:val="cf01"/>
                <w:rFonts w:ascii="Arial" w:eastAsiaTheme="majorEastAsia" w:hAnsi="Arial" w:cs="Arial"/>
                <w:sz w:val="20"/>
                <w:szCs w:val="20"/>
              </w:rPr>
              <w:t xml:space="preserve">The systems that are in scope manage insurance benefits, enrollments, life events, payments of premiums, invoicing, demographic information, authentication and authorization, and integrations between these different systems. </w:t>
            </w:r>
          </w:p>
        </w:tc>
      </w:tr>
      <w:tr w:rsidR="003C4C85" w:rsidRPr="00DF4B7B" w14:paraId="4339027D" w14:textId="77777777" w:rsidTr="00394914">
        <w:trPr>
          <w:trHeight w:val="440"/>
        </w:trPr>
        <w:tc>
          <w:tcPr>
            <w:tcW w:w="706" w:type="dxa"/>
            <w:shd w:val="clear" w:color="auto" w:fill="F2F2F2" w:themeFill="background1" w:themeFillShade="F2"/>
          </w:tcPr>
          <w:p w14:paraId="1E7FB3FE" w14:textId="77777777" w:rsidR="003C4C85" w:rsidRPr="00DF4B7B" w:rsidRDefault="003C4C85" w:rsidP="00394914">
            <w:pPr>
              <w:spacing w:line="240" w:lineRule="auto"/>
              <w:rPr>
                <w:szCs w:val="20"/>
              </w:rPr>
            </w:pPr>
            <w:proofErr w:type="spellStart"/>
            <w:r w:rsidRPr="00DF4B7B">
              <w:rPr>
                <w:szCs w:val="20"/>
              </w:rPr>
              <w:t>Q58</w:t>
            </w:r>
            <w:proofErr w:type="spellEnd"/>
          </w:p>
        </w:tc>
        <w:tc>
          <w:tcPr>
            <w:tcW w:w="1462" w:type="dxa"/>
            <w:shd w:val="clear" w:color="auto" w:fill="F2F2F2" w:themeFill="background1" w:themeFillShade="F2"/>
          </w:tcPr>
          <w:p w14:paraId="2428E4C0"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4FDC6C8C"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563D05AF" w14:textId="77777777" w:rsidR="003C4C85" w:rsidRPr="00DF4B7B" w:rsidRDefault="003C4C85" w:rsidP="00394914">
            <w:pPr>
              <w:spacing w:line="240" w:lineRule="auto"/>
              <w:rPr>
                <w:szCs w:val="20"/>
              </w:rPr>
            </w:pPr>
            <w:r w:rsidRPr="00DF4B7B">
              <w:rPr>
                <w:szCs w:val="20"/>
              </w:rPr>
              <w:t>How many users are in-scope for the engagement?</w:t>
            </w:r>
          </w:p>
        </w:tc>
        <w:tc>
          <w:tcPr>
            <w:tcW w:w="3289" w:type="dxa"/>
            <w:shd w:val="clear" w:color="auto" w:fill="F2F2F2" w:themeFill="background1" w:themeFillShade="F2"/>
          </w:tcPr>
          <w:p w14:paraId="7E0FE7B5" w14:textId="77777777" w:rsidR="003C4C85" w:rsidRPr="00DF4B7B" w:rsidRDefault="003C4C85" w:rsidP="00394914">
            <w:pPr>
              <w:spacing w:line="240" w:lineRule="auto"/>
            </w:pPr>
            <w:r w:rsidRPr="57DD6EC9">
              <w:t>About 400</w:t>
            </w:r>
            <w:r>
              <w:t>.</w:t>
            </w:r>
          </w:p>
        </w:tc>
      </w:tr>
      <w:tr w:rsidR="003C4C85" w:rsidRPr="00DF4B7B" w14:paraId="45D17EF0" w14:textId="77777777" w:rsidTr="00394914">
        <w:tc>
          <w:tcPr>
            <w:tcW w:w="706" w:type="dxa"/>
            <w:shd w:val="clear" w:color="auto" w:fill="B4C6E7" w:themeFill="accent1" w:themeFillTint="66"/>
          </w:tcPr>
          <w:p w14:paraId="7D215970" w14:textId="77777777" w:rsidR="003C4C85" w:rsidRPr="00DF4B7B" w:rsidRDefault="003C4C85" w:rsidP="00394914">
            <w:pPr>
              <w:spacing w:line="240" w:lineRule="auto"/>
              <w:rPr>
                <w:szCs w:val="20"/>
              </w:rPr>
            </w:pPr>
            <w:proofErr w:type="spellStart"/>
            <w:r w:rsidRPr="00DF4B7B">
              <w:rPr>
                <w:szCs w:val="20"/>
              </w:rPr>
              <w:t>Q59</w:t>
            </w:r>
            <w:proofErr w:type="spellEnd"/>
          </w:p>
        </w:tc>
        <w:tc>
          <w:tcPr>
            <w:tcW w:w="1462" w:type="dxa"/>
            <w:shd w:val="clear" w:color="auto" w:fill="B4C6E7" w:themeFill="accent1" w:themeFillTint="66"/>
          </w:tcPr>
          <w:p w14:paraId="03710A56"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Pr>
          <w:p w14:paraId="22A64768" w14:textId="77777777" w:rsidR="003C4C85" w:rsidRPr="00DF4B7B" w:rsidRDefault="003C4C85" w:rsidP="00394914">
            <w:pPr>
              <w:spacing w:line="240" w:lineRule="auto"/>
              <w:rPr>
                <w:szCs w:val="20"/>
              </w:rPr>
            </w:pPr>
          </w:p>
        </w:tc>
        <w:tc>
          <w:tcPr>
            <w:tcW w:w="3371" w:type="dxa"/>
            <w:shd w:val="clear" w:color="auto" w:fill="B4C6E7" w:themeFill="accent1" w:themeFillTint="66"/>
          </w:tcPr>
          <w:p w14:paraId="600E232B" w14:textId="77777777" w:rsidR="003C4C85" w:rsidRPr="00DF4B7B" w:rsidRDefault="003C4C85" w:rsidP="00394914">
            <w:pPr>
              <w:spacing w:line="240" w:lineRule="auto"/>
              <w:rPr>
                <w:szCs w:val="20"/>
              </w:rPr>
            </w:pPr>
            <w:r w:rsidRPr="00DF4B7B">
              <w:rPr>
                <w:szCs w:val="20"/>
              </w:rPr>
              <w:t>Please describe the technical environment of your organization.</w:t>
            </w:r>
          </w:p>
        </w:tc>
        <w:tc>
          <w:tcPr>
            <w:tcW w:w="3289" w:type="dxa"/>
            <w:shd w:val="clear" w:color="auto" w:fill="B4C6E7" w:themeFill="accent1" w:themeFillTint="66"/>
          </w:tcPr>
          <w:p w14:paraId="1967FFEA" w14:textId="77777777" w:rsidR="003C4C85" w:rsidRPr="00810C86" w:rsidRDefault="003C4C85" w:rsidP="00394914">
            <w:pPr>
              <w:spacing w:line="240" w:lineRule="auto"/>
              <w:rPr>
                <w:color w:val="FF0000"/>
              </w:rPr>
            </w:pPr>
            <w:r w:rsidRPr="00810C86">
              <w:t xml:space="preserve">See response to </w:t>
            </w:r>
            <w:proofErr w:type="spellStart"/>
            <w:r w:rsidRPr="00810C86">
              <w:t>Q39</w:t>
            </w:r>
            <w:proofErr w:type="spellEnd"/>
          </w:p>
        </w:tc>
      </w:tr>
      <w:tr w:rsidR="003C4C85" w:rsidRPr="00DF4B7B" w14:paraId="3125D3B4" w14:textId="77777777" w:rsidTr="00394914">
        <w:tc>
          <w:tcPr>
            <w:tcW w:w="706" w:type="dxa"/>
            <w:shd w:val="clear" w:color="auto" w:fill="F2F2F2" w:themeFill="background1" w:themeFillShade="F2"/>
          </w:tcPr>
          <w:p w14:paraId="10FF893E" w14:textId="77777777" w:rsidR="003C4C85" w:rsidRPr="00DF4B7B" w:rsidRDefault="003C4C85" w:rsidP="00394914">
            <w:pPr>
              <w:spacing w:line="240" w:lineRule="auto"/>
              <w:rPr>
                <w:szCs w:val="20"/>
              </w:rPr>
            </w:pPr>
            <w:proofErr w:type="spellStart"/>
            <w:r w:rsidRPr="00DF4B7B">
              <w:rPr>
                <w:szCs w:val="20"/>
              </w:rPr>
              <w:t>Q60</w:t>
            </w:r>
            <w:proofErr w:type="spellEnd"/>
          </w:p>
        </w:tc>
        <w:tc>
          <w:tcPr>
            <w:tcW w:w="1462" w:type="dxa"/>
            <w:shd w:val="clear" w:color="auto" w:fill="F2F2F2" w:themeFill="background1" w:themeFillShade="F2"/>
          </w:tcPr>
          <w:p w14:paraId="3640D103"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Pr>
          <w:p w14:paraId="6F9F307C" w14:textId="77777777" w:rsidR="003C4C85" w:rsidRPr="00DF4B7B" w:rsidRDefault="003C4C85" w:rsidP="00394914">
            <w:pPr>
              <w:spacing w:line="240" w:lineRule="auto"/>
              <w:rPr>
                <w:szCs w:val="20"/>
              </w:rPr>
            </w:pPr>
          </w:p>
        </w:tc>
        <w:tc>
          <w:tcPr>
            <w:tcW w:w="3371" w:type="dxa"/>
            <w:shd w:val="clear" w:color="auto" w:fill="F2F2F2" w:themeFill="background1" w:themeFillShade="F2"/>
          </w:tcPr>
          <w:p w14:paraId="4914016D" w14:textId="77777777" w:rsidR="003C4C85" w:rsidRPr="00DF4B7B" w:rsidRDefault="003C4C85" w:rsidP="00394914">
            <w:pPr>
              <w:spacing w:line="240" w:lineRule="auto"/>
              <w:rPr>
                <w:szCs w:val="20"/>
              </w:rPr>
            </w:pPr>
            <w:r w:rsidRPr="00DF4B7B">
              <w:rPr>
                <w:szCs w:val="20"/>
              </w:rPr>
              <w:t>Please describe the security solutions and controls of your organization.</w:t>
            </w:r>
          </w:p>
        </w:tc>
        <w:tc>
          <w:tcPr>
            <w:tcW w:w="3289" w:type="dxa"/>
            <w:shd w:val="clear" w:color="auto" w:fill="F2F2F2" w:themeFill="background1" w:themeFillShade="F2"/>
          </w:tcPr>
          <w:p w14:paraId="1F87A085" w14:textId="77777777" w:rsidR="003C4C85" w:rsidRPr="00DF4B7B" w:rsidRDefault="003C4C85" w:rsidP="00394914">
            <w:pPr>
              <w:spacing w:line="240" w:lineRule="auto"/>
            </w:pPr>
            <w:r>
              <w:t>See response to</w:t>
            </w:r>
            <w:r w:rsidRPr="181C3319">
              <w:t xml:space="preserve"> </w:t>
            </w:r>
            <w:proofErr w:type="spellStart"/>
            <w:r w:rsidRPr="181C3319">
              <w:t>Q29</w:t>
            </w:r>
            <w:proofErr w:type="spellEnd"/>
            <w:r>
              <w:t>.</w:t>
            </w:r>
          </w:p>
        </w:tc>
      </w:tr>
      <w:tr w:rsidR="003C4C85" w:rsidRPr="00DF4B7B" w14:paraId="00CE49FD" w14:textId="77777777" w:rsidTr="00394914">
        <w:trPr>
          <w:trHeight w:val="300"/>
        </w:trPr>
        <w:tc>
          <w:tcPr>
            <w:tcW w:w="706" w:type="dxa"/>
            <w:shd w:val="clear" w:color="auto" w:fill="B4C6E7" w:themeFill="accent1" w:themeFillTint="66"/>
            <w:tcMar>
              <w:left w:w="108" w:type="dxa"/>
              <w:right w:w="108" w:type="dxa"/>
            </w:tcMar>
          </w:tcPr>
          <w:p w14:paraId="13375B83" w14:textId="77777777" w:rsidR="003C4C85" w:rsidRPr="00DF4B7B" w:rsidRDefault="003C4C85" w:rsidP="00394914">
            <w:pPr>
              <w:spacing w:line="240" w:lineRule="auto"/>
              <w:rPr>
                <w:szCs w:val="20"/>
              </w:rPr>
            </w:pPr>
            <w:proofErr w:type="spellStart"/>
            <w:r w:rsidRPr="00DF4B7B">
              <w:rPr>
                <w:szCs w:val="20"/>
              </w:rPr>
              <w:t>Q61</w:t>
            </w:r>
            <w:proofErr w:type="spellEnd"/>
          </w:p>
        </w:tc>
        <w:tc>
          <w:tcPr>
            <w:tcW w:w="1462" w:type="dxa"/>
            <w:shd w:val="clear" w:color="auto" w:fill="B4C6E7" w:themeFill="accent1" w:themeFillTint="66"/>
            <w:tcMar>
              <w:left w:w="108" w:type="dxa"/>
              <w:right w:w="108" w:type="dxa"/>
            </w:tcMar>
          </w:tcPr>
          <w:p w14:paraId="4DBE7021" w14:textId="77777777" w:rsidR="003C4C85" w:rsidRPr="00DF4B7B" w:rsidRDefault="003C4C85" w:rsidP="00394914">
            <w:pPr>
              <w:spacing w:line="240" w:lineRule="auto"/>
              <w:rPr>
                <w:szCs w:val="20"/>
              </w:rPr>
            </w:pPr>
            <w:r w:rsidRPr="00DF4B7B">
              <w:rPr>
                <w:szCs w:val="20"/>
              </w:rPr>
              <w:t>Section 5.1</w:t>
            </w:r>
          </w:p>
        </w:tc>
        <w:tc>
          <w:tcPr>
            <w:tcW w:w="802" w:type="dxa"/>
            <w:gridSpan w:val="2"/>
            <w:shd w:val="clear" w:color="auto" w:fill="B4C6E7" w:themeFill="accent1" w:themeFillTint="66"/>
            <w:tcMar>
              <w:left w:w="108" w:type="dxa"/>
              <w:right w:w="108" w:type="dxa"/>
            </w:tcMar>
          </w:tcPr>
          <w:p w14:paraId="1DE07D07"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Mar>
              <w:left w:w="108" w:type="dxa"/>
              <w:right w:w="108" w:type="dxa"/>
            </w:tcMar>
          </w:tcPr>
          <w:p w14:paraId="4829439E" w14:textId="77777777" w:rsidR="003C4C85" w:rsidRPr="00DF4B7B" w:rsidRDefault="003C4C85" w:rsidP="00394914">
            <w:pPr>
              <w:spacing w:line="240" w:lineRule="auto"/>
              <w:rPr>
                <w:szCs w:val="20"/>
              </w:rPr>
            </w:pPr>
            <w:r w:rsidRPr="00DF4B7B">
              <w:rPr>
                <w:szCs w:val="20"/>
              </w:rPr>
              <w:t>Can you describe in high level the existent cybersecurity/IT team for the Department?</w:t>
            </w:r>
          </w:p>
        </w:tc>
        <w:tc>
          <w:tcPr>
            <w:tcW w:w="3289" w:type="dxa"/>
            <w:shd w:val="clear" w:color="auto" w:fill="B4C6E7" w:themeFill="accent1" w:themeFillTint="66"/>
            <w:tcMar>
              <w:left w:w="108" w:type="dxa"/>
              <w:right w:w="108" w:type="dxa"/>
            </w:tcMar>
          </w:tcPr>
          <w:p w14:paraId="7213E893" w14:textId="77777777" w:rsidR="003C4C85" w:rsidRPr="00DF4B7B" w:rsidRDefault="003C4C85" w:rsidP="00394914">
            <w:pPr>
              <w:spacing w:line="240" w:lineRule="auto"/>
            </w:pPr>
            <w:r>
              <w:t xml:space="preserve">ETF’s cybersecurity and IT teams are responsible for identifying, protecting, detecting, </w:t>
            </w:r>
            <w:proofErr w:type="gramStart"/>
            <w:r>
              <w:t>responding</w:t>
            </w:r>
            <w:proofErr w:type="gramEnd"/>
            <w:r>
              <w:t xml:space="preserve"> and recovering from cyberthreats to ETF assets.  </w:t>
            </w:r>
          </w:p>
        </w:tc>
      </w:tr>
      <w:tr w:rsidR="003C4C85" w:rsidRPr="00DF4B7B" w14:paraId="25A285BE" w14:textId="77777777" w:rsidTr="00394914">
        <w:trPr>
          <w:trHeight w:val="300"/>
        </w:trPr>
        <w:tc>
          <w:tcPr>
            <w:tcW w:w="706" w:type="dxa"/>
            <w:shd w:val="clear" w:color="auto" w:fill="F2F2F2" w:themeFill="background1" w:themeFillShade="F2"/>
            <w:tcMar>
              <w:left w:w="108" w:type="dxa"/>
              <w:right w:w="108" w:type="dxa"/>
            </w:tcMar>
          </w:tcPr>
          <w:p w14:paraId="04F928AF" w14:textId="77777777" w:rsidR="003C4C85" w:rsidRPr="00DF4B7B" w:rsidRDefault="003C4C85" w:rsidP="00394914">
            <w:pPr>
              <w:spacing w:line="240" w:lineRule="auto"/>
              <w:rPr>
                <w:szCs w:val="20"/>
              </w:rPr>
            </w:pPr>
            <w:proofErr w:type="spellStart"/>
            <w:r w:rsidRPr="00DF4B7B">
              <w:rPr>
                <w:szCs w:val="20"/>
              </w:rPr>
              <w:t>Q62</w:t>
            </w:r>
            <w:proofErr w:type="spellEnd"/>
          </w:p>
        </w:tc>
        <w:tc>
          <w:tcPr>
            <w:tcW w:w="1462" w:type="dxa"/>
            <w:shd w:val="clear" w:color="auto" w:fill="F2F2F2" w:themeFill="background1" w:themeFillShade="F2"/>
            <w:tcMar>
              <w:left w:w="108" w:type="dxa"/>
              <w:right w:w="108" w:type="dxa"/>
            </w:tcMar>
          </w:tcPr>
          <w:p w14:paraId="659A76C6" w14:textId="77777777" w:rsidR="003C4C85" w:rsidRPr="00DF4B7B" w:rsidRDefault="003C4C85" w:rsidP="00394914">
            <w:pPr>
              <w:spacing w:line="240" w:lineRule="auto"/>
              <w:rPr>
                <w:szCs w:val="20"/>
              </w:rPr>
            </w:pPr>
            <w:r w:rsidRPr="00DF4B7B">
              <w:rPr>
                <w:szCs w:val="20"/>
              </w:rPr>
              <w:t>Section 5.1</w:t>
            </w:r>
          </w:p>
        </w:tc>
        <w:tc>
          <w:tcPr>
            <w:tcW w:w="802" w:type="dxa"/>
            <w:gridSpan w:val="2"/>
            <w:shd w:val="clear" w:color="auto" w:fill="F2F2F2" w:themeFill="background1" w:themeFillShade="F2"/>
            <w:tcMar>
              <w:left w:w="108" w:type="dxa"/>
              <w:right w:w="108" w:type="dxa"/>
            </w:tcMar>
          </w:tcPr>
          <w:p w14:paraId="71CB6DEA"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Mar>
              <w:left w:w="108" w:type="dxa"/>
              <w:right w:w="108" w:type="dxa"/>
            </w:tcMar>
          </w:tcPr>
          <w:p w14:paraId="24449EC0" w14:textId="77777777" w:rsidR="003C4C85" w:rsidRPr="00DF4B7B" w:rsidRDefault="003C4C85" w:rsidP="00394914">
            <w:pPr>
              <w:spacing w:line="240" w:lineRule="auto"/>
              <w:rPr>
                <w:szCs w:val="20"/>
              </w:rPr>
            </w:pPr>
            <w:r w:rsidRPr="00DF4B7B">
              <w:rPr>
                <w:szCs w:val="20"/>
              </w:rPr>
              <w:t xml:space="preserve">Is the Department following any certain IT standards as outlined in the RFP? </w:t>
            </w:r>
          </w:p>
        </w:tc>
        <w:tc>
          <w:tcPr>
            <w:tcW w:w="3289" w:type="dxa"/>
            <w:shd w:val="clear" w:color="auto" w:fill="F2F2F2" w:themeFill="background1" w:themeFillShade="F2"/>
            <w:tcMar>
              <w:left w:w="108" w:type="dxa"/>
              <w:right w:w="108" w:type="dxa"/>
            </w:tcMar>
          </w:tcPr>
          <w:p w14:paraId="778ADF39" w14:textId="77777777" w:rsidR="003C4C85" w:rsidRPr="00DF4B7B" w:rsidRDefault="003C4C85" w:rsidP="00394914">
            <w:pPr>
              <w:spacing w:line="240" w:lineRule="auto"/>
            </w:pPr>
            <w:r w:rsidRPr="7C3C3B9F">
              <w:t xml:space="preserve"> NIST standards</w:t>
            </w:r>
            <w:r>
              <w:t>.</w:t>
            </w:r>
          </w:p>
        </w:tc>
      </w:tr>
      <w:tr w:rsidR="003C4C85" w:rsidRPr="00DF4B7B" w14:paraId="7B03E90C" w14:textId="77777777" w:rsidTr="00394914">
        <w:trPr>
          <w:trHeight w:val="300"/>
        </w:trPr>
        <w:tc>
          <w:tcPr>
            <w:tcW w:w="706" w:type="dxa"/>
            <w:shd w:val="clear" w:color="auto" w:fill="B4C6E7" w:themeFill="accent1" w:themeFillTint="66"/>
            <w:tcMar>
              <w:left w:w="108" w:type="dxa"/>
              <w:right w:w="108" w:type="dxa"/>
            </w:tcMar>
          </w:tcPr>
          <w:p w14:paraId="66F1A390" w14:textId="77777777" w:rsidR="003C4C85" w:rsidRPr="00DF4B7B" w:rsidRDefault="003C4C85" w:rsidP="00394914">
            <w:pPr>
              <w:spacing w:line="240" w:lineRule="auto"/>
              <w:rPr>
                <w:szCs w:val="20"/>
              </w:rPr>
            </w:pPr>
            <w:proofErr w:type="spellStart"/>
            <w:r w:rsidRPr="00DF4B7B">
              <w:rPr>
                <w:szCs w:val="20"/>
              </w:rPr>
              <w:t>Q63</w:t>
            </w:r>
            <w:proofErr w:type="spellEnd"/>
          </w:p>
        </w:tc>
        <w:tc>
          <w:tcPr>
            <w:tcW w:w="1462" w:type="dxa"/>
            <w:shd w:val="clear" w:color="auto" w:fill="B4C6E7" w:themeFill="accent1" w:themeFillTint="66"/>
            <w:tcMar>
              <w:left w:w="108" w:type="dxa"/>
              <w:right w:w="108" w:type="dxa"/>
            </w:tcMar>
          </w:tcPr>
          <w:p w14:paraId="5F1CA779" w14:textId="77777777" w:rsidR="003C4C85" w:rsidRPr="00DF4B7B" w:rsidRDefault="003C4C85" w:rsidP="00394914">
            <w:pPr>
              <w:spacing w:line="240" w:lineRule="auto"/>
              <w:rPr>
                <w:szCs w:val="20"/>
              </w:rPr>
            </w:pPr>
            <w:r w:rsidRPr="00DF4B7B">
              <w:rPr>
                <w:szCs w:val="20"/>
              </w:rPr>
              <w:t>Section 5.1</w:t>
            </w:r>
          </w:p>
        </w:tc>
        <w:tc>
          <w:tcPr>
            <w:tcW w:w="802" w:type="dxa"/>
            <w:gridSpan w:val="2"/>
            <w:shd w:val="clear" w:color="auto" w:fill="B4C6E7" w:themeFill="accent1" w:themeFillTint="66"/>
            <w:tcMar>
              <w:left w:w="108" w:type="dxa"/>
              <w:right w:w="108" w:type="dxa"/>
            </w:tcMar>
          </w:tcPr>
          <w:p w14:paraId="6951B6D4" w14:textId="77777777" w:rsidR="003C4C85" w:rsidRPr="00DF4B7B" w:rsidRDefault="003C4C85" w:rsidP="00394914">
            <w:pPr>
              <w:spacing w:line="240" w:lineRule="auto"/>
              <w:rPr>
                <w:szCs w:val="20"/>
              </w:rPr>
            </w:pPr>
            <w:r w:rsidRPr="00DF4B7B">
              <w:rPr>
                <w:szCs w:val="20"/>
              </w:rPr>
              <w:t>20</w:t>
            </w:r>
          </w:p>
        </w:tc>
        <w:tc>
          <w:tcPr>
            <w:tcW w:w="3371" w:type="dxa"/>
            <w:shd w:val="clear" w:color="auto" w:fill="B4C6E7" w:themeFill="accent1" w:themeFillTint="66"/>
            <w:tcMar>
              <w:left w:w="108" w:type="dxa"/>
              <w:right w:w="108" w:type="dxa"/>
            </w:tcMar>
          </w:tcPr>
          <w:p w14:paraId="7EDFD61A" w14:textId="77777777" w:rsidR="003C4C85" w:rsidRPr="00DF4B7B" w:rsidRDefault="003C4C85" w:rsidP="00394914">
            <w:pPr>
              <w:spacing w:line="240" w:lineRule="auto"/>
              <w:rPr>
                <w:szCs w:val="20"/>
              </w:rPr>
            </w:pPr>
            <w:r w:rsidRPr="00DF4B7B">
              <w:rPr>
                <w:szCs w:val="20"/>
              </w:rPr>
              <w:t>Are presentations for engagement results to be delivered in person or virtually?</w:t>
            </w:r>
          </w:p>
        </w:tc>
        <w:tc>
          <w:tcPr>
            <w:tcW w:w="3289" w:type="dxa"/>
            <w:shd w:val="clear" w:color="auto" w:fill="B4C6E7" w:themeFill="accent1" w:themeFillTint="66"/>
            <w:tcMar>
              <w:left w:w="108" w:type="dxa"/>
              <w:right w:w="108" w:type="dxa"/>
            </w:tcMar>
          </w:tcPr>
          <w:p w14:paraId="6C25A3A5" w14:textId="77777777" w:rsidR="003C4C85" w:rsidRPr="00DF4B7B" w:rsidRDefault="003C4C85" w:rsidP="00394914">
            <w:pPr>
              <w:spacing w:line="240" w:lineRule="auto"/>
            </w:pPr>
            <w:r w:rsidRPr="3CE7039E">
              <w:t>Presentation can be delivered virtually.</w:t>
            </w:r>
          </w:p>
        </w:tc>
      </w:tr>
      <w:tr w:rsidR="003C4C85" w:rsidRPr="00DF4B7B" w14:paraId="662F8262" w14:textId="77777777" w:rsidTr="00394914">
        <w:trPr>
          <w:trHeight w:val="300"/>
        </w:trPr>
        <w:tc>
          <w:tcPr>
            <w:tcW w:w="706" w:type="dxa"/>
            <w:shd w:val="clear" w:color="auto" w:fill="F2F2F2" w:themeFill="background1" w:themeFillShade="F2"/>
            <w:tcMar>
              <w:left w:w="108" w:type="dxa"/>
              <w:right w:w="108" w:type="dxa"/>
            </w:tcMar>
          </w:tcPr>
          <w:p w14:paraId="60107827" w14:textId="77777777" w:rsidR="003C4C85" w:rsidRPr="00DF4B7B" w:rsidRDefault="003C4C85" w:rsidP="00394914">
            <w:pPr>
              <w:spacing w:line="240" w:lineRule="auto"/>
              <w:rPr>
                <w:szCs w:val="20"/>
              </w:rPr>
            </w:pPr>
            <w:proofErr w:type="spellStart"/>
            <w:r w:rsidRPr="00DF4B7B">
              <w:rPr>
                <w:szCs w:val="20"/>
              </w:rPr>
              <w:t>Q64</w:t>
            </w:r>
            <w:proofErr w:type="spellEnd"/>
          </w:p>
        </w:tc>
        <w:tc>
          <w:tcPr>
            <w:tcW w:w="1462" w:type="dxa"/>
            <w:shd w:val="clear" w:color="auto" w:fill="F2F2F2" w:themeFill="background1" w:themeFillShade="F2"/>
            <w:tcMar>
              <w:left w:w="108" w:type="dxa"/>
              <w:right w:w="108" w:type="dxa"/>
            </w:tcMar>
          </w:tcPr>
          <w:p w14:paraId="72DE67AD"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593C4D2F"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7969EF4B" w14:textId="77777777" w:rsidR="003C4C85" w:rsidRPr="00DF4B7B" w:rsidRDefault="003C4C85" w:rsidP="00394914">
            <w:pPr>
              <w:spacing w:line="240" w:lineRule="auto"/>
              <w:rPr>
                <w:szCs w:val="20"/>
              </w:rPr>
            </w:pPr>
            <w:r w:rsidRPr="00DF4B7B">
              <w:rPr>
                <w:szCs w:val="20"/>
              </w:rPr>
              <w:t>What is the anticipated budget?</w:t>
            </w:r>
          </w:p>
        </w:tc>
        <w:tc>
          <w:tcPr>
            <w:tcW w:w="3289" w:type="dxa"/>
            <w:shd w:val="clear" w:color="auto" w:fill="F2F2F2" w:themeFill="background1" w:themeFillShade="F2"/>
            <w:tcMar>
              <w:left w:w="108" w:type="dxa"/>
              <w:right w:w="108" w:type="dxa"/>
            </w:tcMar>
          </w:tcPr>
          <w:p w14:paraId="700E0DAC" w14:textId="77777777" w:rsidR="003C4C85" w:rsidRPr="00DF4B7B" w:rsidRDefault="003C4C85" w:rsidP="00394914">
            <w:pPr>
              <w:spacing w:line="240" w:lineRule="auto"/>
              <w:rPr>
                <w:szCs w:val="20"/>
              </w:rPr>
            </w:pPr>
            <w:r w:rsidRPr="00DF4B7B">
              <w:rPr>
                <w:szCs w:val="20"/>
              </w:rPr>
              <w:t>The Department chooses not to answer this question.</w:t>
            </w:r>
          </w:p>
        </w:tc>
      </w:tr>
      <w:tr w:rsidR="003C4C85" w:rsidRPr="00DF4B7B" w14:paraId="6BF6C8E6" w14:textId="77777777" w:rsidTr="00394914">
        <w:trPr>
          <w:trHeight w:val="300"/>
        </w:trPr>
        <w:tc>
          <w:tcPr>
            <w:tcW w:w="706" w:type="dxa"/>
            <w:shd w:val="clear" w:color="auto" w:fill="B4C6E7" w:themeFill="accent1" w:themeFillTint="66"/>
            <w:tcMar>
              <w:left w:w="108" w:type="dxa"/>
              <w:right w:w="108" w:type="dxa"/>
            </w:tcMar>
          </w:tcPr>
          <w:p w14:paraId="47A9D007" w14:textId="77777777" w:rsidR="003C4C85" w:rsidRPr="00DF4B7B" w:rsidRDefault="003C4C85" w:rsidP="00394914">
            <w:pPr>
              <w:spacing w:line="240" w:lineRule="auto"/>
              <w:rPr>
                <w:szCs w:val="20"/>
              </w:rPr>
            </w:pPr>
            <w:proofErr w:type="spellStart"/>
            <w:r w:rsidRPr="00DF4B7B">
              <w:rPr>
                <w:szCs w:val="20"/>
              </w:rPr>
              <w:t>Q65</w:t>
            </w:r>
            <w:proofErr w:type="spellEnd"/>
          </w:p>
        </w:tc>
        <w:tc>
          <w:tcPr>
            <w:tcW w:w="1462" w:type="dxa"/>
            <w:shd w:val="clear" w:color="auto" w:fill="B4C6E7" w:themeFill="accent1" w:themeFillTint="66"/>
            <w:tcMar>
              <w:left w:w="108" w:type="dxa"/>
              <w:right w:w="108" w:type="dxa"/>
            </w:tcMar>
          </w:tcPr>
          <w:p w14:paraId="589E81FF"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53EDEB3A"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6965F6DF" w14:textId="77777777" w:rsidR="003C4C85" w:rsidRPr="00DF4B7B" w:rsidRDefault="003C4C85" w:rsidP="00394914">
            <w:pPr>
              <w:spacing w:line="240" w:lineRule="auto"/>
              <w:rPr>
                <w:szCs w:val="20"/>
              </w:rPr>
            </w:pPr>
            <w:r w:rsidRPr="00DF4B7B">
              <w:rPr>
                <w:szCs w:val="20"/>
              </w:rPr>
              <w:t xml:space="preserve">How many estimated live internet-exposed resources are in-scope, such as </w:t>
            </w:r>
            <w:r w:rsidRPr="00DF4B7B">
              <w:rPr>
                <w:szCs w:val="20"/>
              </w:rPr>
              <w:lastRenderedPageBreak/>
              <w:t>servers, VPN gateways, websites, and firewalls?</w:t>
            </w:r>
          </w:p>
        </w:tc>
        <w:tc>
          <w:tcPr>
            <w:tcW w:w="3289" w:type="dxa"/>
            <w:shd w:val="clear" w:color="auto" w:fill="B4C6E7" w:themeFill="accent1" w:themeFillTint="66"/>
            <w:tcMar>
              <w:left w:w="108" w:type="dxa"/>
              <w:right w:w="108" w:type="dxa"/>
            </w:tcMar>
          </w:tcPr>
          <w:p w14:paraId="07BCAAF2" w14:textId="77777777" w:rsidR="003C4C85" w:rsidRPr="00DF4B7B" w:rsidRDefault="003C4C85" w:rsidP="00394914">
            <w:pPr>
              <w:spacing w:line="240" w:lineRule="auto"/>
            </w:pPr>
            <w:r>
              <w:lastRenderedPageBreak/>
              <w:t xml:space="preserve">See response to </w:t>
            </w:r>
            <w:proofErr w:type="spellStart"/>
            <w:r>
              <w:t>Q10</w:t>
            </w:r>
            <w:proofErr w:type="spellEnd"/>
            <w:r>
              <w:t>.</w:t>
            </w:r>
            <w:r>
              <w:br/>
            </w:r>
          </w:p>
        </w:tc>
      </w:tr>
      <w:tr w:rsidR="003C4C85" w:rsidRPr="00DF4B7B" w14:paraId="3E34EA8E" w14:textId="77777777" w:rsidTr="00394914">
        <w:trPr>
          <w:trHeight w:val="300"/>
        </w:trPr>
        <w:tc>
          <w:tcPr>
            <w:tcW w:w="706" w:type="dxa"/>
            <w:shd w:val="clear" w:color="auto" w:fill="F2F2F2" w:themeFill="background1" w:themeFillShade="F2"/>
            <w:tcMar>
              <w:left w:w="108" w:type="dxa"/>
              <w:right w:w="108" w:type="dxa"/>
            </w:tcMar>
          </w:tcPr>
          <w:p w14:paraId="7586083A" w14:textId="77777777" w:rsidR="003C4C85" w:rsidRPr="00DF4B7B" w:rsidRDefault="003C4C85" w:rsidP="00394914">
            <w:pPr>
              <w:spacing w:line="240" w:lineRule="auto"/>
              <w:rPr>
                <w:szCs w:val="20"/>
              </w:rPr>
            </w:pPr>
            <w:proofErr w:type="spellStart"/>
            <w:r w:rsidRPr="00DF4B7B">
              <w:rPr>
                <w:szCs w:val="20"/>
              </w:rPr>
              <w:t>Q66</w:t>
            </w:r>
            <w:proofErr w:type="spellEnd"/>
          </w:p>
        </w:tc>
        <w:tc>
          <w:tcPr>
            <w:tcW w:w="1462" w:type="dxa"/>
            <w:shd w:val="clear" w:color="auto" w:fill="F2F2F2" w:themeFill="background1" w:themeFillShade="F2"/>
            <w:tcMar>
              <w:left w:w="108" w:type="dxa"/>
              <w:right w:w="108" w:type="dxa"/>
            </w:tcMar>
          </w:tcPr>
          <w:p w14:paraId="31F68FD5"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5AF8B478"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1230547C" w14:textId="77777777" w:rsidR="003C4C85" w:rsidRPr="00DF4B7B" w:rsidRDefault="003C4C85" w:rsidP="00394914">
            <w:pPr>
              <w:spacing w:line="240" w:lineRule="auto"/>
              <w:rPr>
                <w:szCs w:val="20"/>
              </w:rPr>
            </w:pPr>
            <w:r w:rsidRPr="00DF4B7B">
              <w:rPr>
                <w:szCs w:val="20"/>
              </w:rPr>
              <w:t>How many estimated internal hosts are in-scope, such as computers and servers?</w:t>
            </w:r>
          </w:p>
        </w:tc>
        <w:tc>
          <w:tcPr>
            <w:tcW w:w="3289" w:type="dxa"/>
            <w:shd w:val="clear" w:color="auto" w:fill="F2F2F2" w:themeFill="background1" w:themeFillShade="F2"/>
            <w:tcMar>
              <w:left w:w="108" w:type="dxa"/>
              <w:right w:w="108" w:type="dxa"/>
            </w:tcMar>
          </w:tcPr>
          <w:p w14:paraId="6325DA4F" w14:textId="77777777" w:rsidR="003C4C85" w:rsidRPr="00DF4B7B" w:rsidRDefault="003C4C85" w:rsidP="00394914">
            <w:pPr>
              <w:spacing w:line="240" w:lineRule="auto"/>
            </w:pPr>
            <w:r>
              <w:t xml:space="preserve">See response to </w:t>
            </w:r>
            <w:proofErr w:type="spellStart"/>
            <w:r>
              <w:t>Q10</w:t>
            </w:r>
            <w:proofErr w:type="spellEnd"/>
            <w:r>
              <w:t>.</w:t>
            </w:r>
            <w:r>
              <w:br/>
            </w:r>
          </w:p>
        </w:tc>
      </w:tr>
      <w:tr w:rsidR="003C4C85" w:rsidRPr="00DF4B7B" w14:paraId="52715811" w14:textId="77777777" w:rsidTr="00394914">
        <w:trPr>
          <w:trHeight w:val="300"/>
        </w:trPr>
        <w:tc>
          <w:tcPr>
            <w:tcW w:w="706" w:type="dxa"/>
            <w:shd w:val="clear" w:color="auto" w:fill="B4C6E7" w:themeFill="accent1" w:themeFillTint="66"/>
            <w:tcMar>
              <w:left w:w="108" w:type="dxa"/>
              <w:right w:w="108" w:type="dxa"/>
            </w:tcMar>
          </w:tcPr>
          <w:p w14:paraId="0F172BF8" w14:textId="77777777" w:rsidR="003C4C85" w:rsidRPr="00DF4B7B" w:rsidRDefault="003C4C85" w:rsidP="00394914">
            <w:pPr>
              <w:spacing w:line="240" w:lineRule="auto"/>
              <w:rPr>
                <w:szCs w:val="20"/>
              </w:rPr>
            </w:pPr>
            <w:proofErr w:type="spellStart"/>
            <w:r w:rsidRPr="00DF4B7B">
              <w:rPr>
                <w:szCs w:val="20"/>
              </w:rPr>
              <w:t>Q67</w:t>
            </w:r>
            <w:proofErr w:type="spellEnd"/>
          </w:p>
        </w:tc>
        <w:tc>
          <w:tcPr>
            <w:tcW w:w="1462" w:type="dxa"/>
            <w:shd w:val="clear" w:color="auto" w:fill="B4C6E7" w:themeFill="accent1" w:themeFillTint="66"/>
            <w:tcMar>
              <w:left w:w="108" w:type="dxa"/>
              <w:right w:w="108" w:type="dxa"/>
            </w:tcMar>
          </w:tcPr>
          <w:p w14:paraId="06FE8F88"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6ED4FDFD"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7C20CBD7" w14:textId="77777777" w:rsidR="003C4C85" w:rsidRPr="00DF4B7B" w:rsidRDefault="003C4C85" w:rsidP="00394914">
            <w:pPr>
              <w:spacing w:line="240" w:lineRule="auto"/>
              <w:rPr>
                <w:szCs w:val="20"/>
              </w:rPr>
            </w:pPr>
            <w:r w:rsidRPr="00DF4B7B">
              <w:rPr>
                <w:szCs w:val="20"/>
              </w:rPr>
              <w:t>How many wireless networks are in-scope for testing?</w:t>
            </w:r>
          </w:p>
        </w:tc>
        <w:tc>
          <w:tcPr>
            <w:tcW w:w="3289" w:type="dxa"/>
            <w:shd w:val="clear" w:color="auto" w:fill="B4C6E7" w:themeFill="accent1" w:themeFillTint="66"/>
            <w:tcMar>
              <w:left w:w="108" w:type="dxa"/>
              <w:right w:w="108" w:type="dxa"/>
            </w:tcMar>
          </w:tcPr>
          <w:p w14:paraId="1138FDE8" w14:textId="77777777" w:rsidR="003C4C85" w:rsidRPr="00DF4B7B" w:rsidRDefault="003C4C85" w:rsidP="00394914">
            <w:pPr>
              <w:spacing w:line="240" w:lineRule="auto"/>
            </w:pPr>
            <w:r w:rsidRPr="57DD6EC9">
              <w:t>One</w:t>
            </w:r>
            <w:r>
              <w:t>.</w:t>
            </w:r>
          </w:p>
        </w:tc>
      </w:tr>
      <w:tr w:rsidR="003C4C85" w:rsidRPr="00DF4B7B" w14:paraId="08562DE3" w14:textId="77777777" w:rsidTr="00394914">
        <w:trPr>
          <w:trHeight w:val="300"/>
        </w:trPr>
        <w:tc>
          <w:tcPr>
            <w:tcW w:w="706" w:type="dxa"/>
            <w:shd w:val="clear" w:color="auto" w:fill="F2F2F2" w:themeFill="background1" w:themeFillShade="F2"/>
            <w:tcMar>
              <w:left w:w="108" w:type="dxa"/>
              <w:right w:w="108" w:type="dxa"/>
            </w:tcMar>
          </w:tcPr>
          <w:p w14:paraId="614C5326" w14:textId="77777777" w:rsidR="003C4C85" w:rsidRPr="00DF4B7B" w:rsidRDefault="003C4C85" w:rsidP="00394914">
            <w:pPr>
              <w:spacing w:line="240" w:lineRule="auto"/>
              <w:rPr>
                <w:szCs w:val="20"/>
              </w:rPr>
            </w:pPr>
            <w:proofErr w:type="spellStart"/>
            <w:r w:rsidRPr="00DF4B7B">
              <w:rPr>
                <w:szCs w:val="20"/>
              </w:rPr>
              <w:t>Q68</w:t>
            </w:r>
            <w:proofErr w:type="spellEnd"/>
          </w:p>
        </w:tc>
        <w:tc>
          <w:tcPr>
            <w:tcW w:w="1462" w:type="dxa"/>
            <w:shd w:val="clear" w:color="auto" w:fill="F2F2F2" w:themeFill="background1" w:themeFillShade="F2"/>
            <w:tcMar>
              <w:left w:w="108" w:type="dxa"/>
              <w:right w:w="108" w:type="dxa"/>
            </w:tcMar>
          </w:tcPr>
          <w:p w14:paraId="481EC3E1"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5F4D57DE"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3530C447" w14:textId="77777777" w:rsidR="003C4C85" w:rsidRPr="00DF4B7B" w:rsidRDefault="003C4C85" w:rsidP="00394914">
            <w:pPr>
              <w:spacing w:line="240" w:lineRule="auto"/>
              <w:rPr>
                <w:szCs w:val="20"/>
              </w:rPr>
            </w:pPr>
            <w:r w:rsidRPr="00DF4B7B">
              <w:rPr>
                <w:szCs w:val="20"/>
              </w:rPr>
              <w:t>For Wireless Network Penetration Test</w:t>
            </w:r>
          </w:p>
          <w:p w14:paraId="2AE6AF76" w14:textId="77777777" w:rsidR="003C4C85" w:rsidRPr="00DF4B7B" w:rsidRDefault="003C4C85" w:rsidP="003C4C85">
            <w:pPr>
              <w:numPr>
                <w:ilvl w:val="0"/>
                <w:numId w:val="21"/>
              </w:numPr>
              <w:spacing w:line="240" w:lineRule="auto"/>
              <w:ind w:left="301" w:hanging="301"/>
              <w:rPr>
                <w:szCs w:val="20"/>
              </w:rPr>
            </w:pPr>
            <w:r w:rsidRPr="00DF4B7B">
              <w:rPr>
                <w:szCs w:val="20"/>
              </w:rPr>
              <w:t>How many wireless networks are in-scope for testing?</w:t>
            </w:r>
          </w:p>
          <w:p w14:paraId="6EE60945" w14:textId="77777777" w:rsidR="003C4C85" w:rsidRPr="00DF4B7B" w:rsidRDefault="003C4C85" w:rsidP="003C4C85">
            <w:pPr>
              <w:numPr>
                <w:ilvl w:val="0"/>
                <w:numId w:val="21"/>
              </w:numPr>
              <w:spacing w:line="240" w:lineRule="auto"/>
              <w:ind w:left="301" w:hanging="301"/>
              <w:rPr>
                <w:szCs w:val="20"/>
              </w:rPr>
            </w:pPr>
            <w:r w:rsidRPr="00DF4B7B">
              <w:rPr>
                <w:szCs w:val="20"/>
              </w:rPr>
              <w:t>Can all wireless networks be reached from one location? If not, how many locations need testing?</w:t>
            </w:r>
          </w:p>
        </w:tc>
        <w:tc>
          <w:tcPr>
            <w:tcW w:w="3289" w:type="dxa"/>
            <w:shd w:val="clear" w:color="auto" w:fill="F2F2F2" w:themeFill="background1" w:themeFillShade="F2"/>
            <w:tcMar>
              <w:left w:w="108" w:type="dxa"/>
              <w:right w:w="108" w:type="dxa"/>
            </w:tcMar>
          </w:tcPr>
          <w:p w14:paraId="09FEA03E" w14:textId="77777777" w:rsidR="003C4C85" w:rsidRPr="00DF4B7B" w:rsidRDefault="003C4C85" w:rsidP="00394914">
            <w:pPr>
              <w:spacing w:line="240" w:lineRule="auto"/>
            </w:pPr>
            <w:r w:rsidRPr="57DD6EC9">
              <w:t>One</w:t>
            </w:r>
            <w:r>
              <w:t>.</w:t>
            </w:r>
          </w:p>
        </w:tc>
      </w:tr>
      <w:tr w:rsidR="003C4C85" w:rsidRPr="00DF4B7B" w14:paraId="156CB69D" w14:textId="77777777" w:rsidTr="00394914">
        <w:trPr>
          <w:trHeight w:val="300"/>
        </w:trPr>
        <w:tc>
          <w:tcPr>
            <w:tcW w:w="706" w:type="dxa"/>
            <w:shd w:val="clear" w:color="auto" w:fill="B4C6E7" w:themeFill="accent1" w:themeFillTint="66"/>
            <w:tcMar>
              <w:left w:w="108" w:type="dxa"/>
              <w:right w:w="108" w:type="dxa"/>
            </w:tcMar>
          </w:tcPr>
          <w:p w14:paraId="6D2B1C41" w14:textId="77777777" w:rsidR="003C4C85" w:rsidRPr="00DF4B7B" w:rsidRDefault="003C4C85" w:rsidP="00394914">
            <w:pPr>
              <w:spacing w:line="240" w:lineRule="auto"/>
              <w:rPr>
                <w:szCs w:val="20"/>
              </w:rPr>
            </w:pPr>
            <w:proofErr w:type="spellStart"/>
            <w:r w:rsidRPr="00DF4B7B">
              <w:rPr>
                <w:szCs w:val="20"/>
              </w:rPr>
              <w:t>Q69</w:t>
            </w:r>
            <w:proofErr w:type="spellEnd"/>
          </w:p>
        </w:tc>
        <w:tc>
          <w:tcPr>
            <w:tcW w:w="1462" w:type="dxa"/>
            <w:shd w:val="clear" w:color="auto" w:fill="B4C6E7" w:themeFill="accent1" w:themeFillTint="66"/>
            <w:tcMar>
              <w:left w:w="108" w:type="dxa"/>
              <w:right w:w="108" w:type="dxa"/>
            </w:tcMar>
          </w:tcPr>
          <w:p w14:paraId="29E7CBB2"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3C7E3CA9"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51EA06CB" w14:textId="77777777" w:rsidR="003C4C85" w:rsidRPr="00DF4B7B" w:rsidRDefault="003C4C85" w:rsidP="00394914">
            <w:pPr>
              <w:spacing w:line="240" w:lineRule="auto"/>
              <w:rPr>
                <w:szCs w:val="20"/>
              </w:rPr>
            </w:pPr>
            <w:r w:rsidRPr="00DF4B7B">
              <w:rPr>
                <w:szCs w:val="20"/>
              </w:rPr>
              <w:t>For Web Application Penetration Test</w:t>
            </w:r>
          </w:p>
          <w:p w14:paraId="1A138D10" w14:textId="77777777" w:rsidR="003C4C85" w:rsidRPr="00DF4B7B" w:rsidRDefault="003C4C85" w:rsidP="003C4C85">
            <w:pPr>
              <w:numPr>
                <w:ilvl w:val="0"/>
                <w:numId w:val="17"/>
              </w:numPr>
              <w:spacing w:line="240" w:lineRule="auto"/>
              <w:ind w:left="301" w:hanging="301"/>
              <w:rPr>
                <w:szCs w:val="20"/>
              </w:rPr>
            </w:pPr>
            <w:r w:rsidRPr="00DF4B7B">
              <w:rPr>
                <w:szCs w:val="20"/>
              </w:rPr>
              <w:t>How many web applications are in-scope for testing?</w:t>
            </w:r>
          </w:p>
          <w:p w14:paraId="7B176731" w14:textId="77777777" w:rsidR="003C4C85" w:rsidRPr="00DF4B7B" w:rsidRDefault="003C4C85" w:rsidP="003C4C85">
            <w:pPr>
              <w:numPr>
                <w:ilvl w:val="0"/>
                <w:numId w:val="17"/>
              </w:numPr>
              <w:spacing w:line="240" w:lineRule="auto"/>
              <w:ind w:left="301" w:hanging="301"/>
              <w:rPr>
                <w:szCs w:val="20"/>
              </w:rPr>
            </w:pPr>
            <w:r w:rsidRPr="00DF4B7B">
              <w:rPr>
                <w:szCs w:val="20"/>
              </w:rPr>
              <w:t>Please list the URL for each in-scope web application:</w:t>
            </w:r>
          </w:p>
          <w:p w14:paraId="4BDEAE79" w14:textId="77777777" w:rsidR="003C4C85" w:rsidRPr="00DF4B7B" w:rsidRDefault="003C4C85" w:rsidP="003C4C85">
            <w:pPr>
              <w:numPr>
                <w:ilvl w:val="0"/>
                <w:numId w:val="17"/>
              </w:numPr>
              <w:spacing w:line="240" w:lineRule="auto"/>
              <w:ind w:left="301" w:hanging="301"/>
              <w:rPr>
                <w:szCs w:val="20"/>
              </w:rPr>
            </w:pPr>
            <w:r w:rsidRPr="00DF4B7B">
              <w:rPr>
                <w:szCs w:val="20"/>
              </w:rPr>
              <w:t>How many sets of credentials are to be tested for each application?</w:t>
            </w:r>
          </w:p>
          <w:p w14:paraId="38D8328C" w14:textId="77777777" w:rsidR="003C4C85" w:rsidRPr="00DF4B7B" w:rsidRDefault="003C4C85" w:rsidP="003C4C85">
            <w:pPr>
              <w:numPr>
                <w:ilvl w:val="0"/>
                <w:numId w:val="17"/>
              </w:numPr>
              <w:spacing w:line="240" w:lineRule="auto"/>
              <w:ind w:left="301" w:hanging="301"/>
              <w:rPr>
                <w:szCs w:val="20"/>
              </w:rPr>
            </w:pPr>
            <w:r w:rsidRPr="00DF4B7B">
              <w:rPr>
                <w:szCs w:val="20"/>
              </w:rPr>
              <w:t>How many estimated dynamic pages does each application contain?</w:t>
            </w:r>
          </w:p>
          <w:p w14:paraId="5917EF7D" w14:textId="77777777" w:rsidR="003C4C85" w:rsidRPr="00DF4B7B" w:rsidRDefault="003C4C85" w:rsidP="003C4C85">
            <w:pPr>
              <w:numPr>
                <w:ilvl w:val="0"/>
                <w:numId w:val="17"/>
              </w:numPr>
              <w:spacing w:line="240" w:lineRule="auto"/>
              <w:ind w:left="301" w:hanging="301"/>
              <w:rPr>
                <w:szCs w:val="20"/>
              </w:rPr>
            </w:pPr>
            <w:r w:rsidRPr="00DF4B7B">
              <w:rPr>
                <w:szCs w:val="20"/>
              </w:rPr>
              <w:t>Are there calls to your own API(s) made by the application(s) that are in-scope for testing? If so, how many estimated API calls are in-scope for each application?</w:t>
            </w:r>
            <w:r w:rsidRPr="00DF4B7B">
              <w:rPr>
                <w:szCs w:val="20"/>
              </w:rPr>
              <w:tab/>
            </w:r>
          </w:p>
        </w:tc>
        <w:tc>
          <w:tcPr>
            <w:tcW w:w="3289" w:type="dxa"/>
            <w:shd w:val="clear" w:color="auto" w:fill="B4C6E7" w:themeFill="accent1" w:themeFillTint="66"/>
            <w:tcMar>
              <w:left w:w="108" w:type="dxa"/>
              <w:right w:w="108" w:type="dxa"/>
            </w:tcMar>
          </w:tcPr>
          <w:p w14:paraId="064B64F5" w14:textId="77777777" w:rsidR="003C4C85" w:rsidRPr="00DF4B7B" w:rsidRDefault="003C4C85" w:rsidP="00394914">
            <w:pPr>
              <w:spacing w:line="240" w:lineRule="auto"/>
            </w:pPr>
            <w:r>
              <w:t>See response to</w:t>
            </w:r>
            <w:r w:rsidRPr="29808A12">
              <w:t xml:space="preserve"> </w:t>
            </w:r>
            <w:proofErr w:type="spellStart"/>
            <w:r w:rsidRPr="29808A12">
              <w:t>Q15</w:t>
            </w:r>
            <w:proofErr w:type="spellEnd"/>
            <w:r>
              <w:t>.</w:t>
            </w:r>
          </w:p>
        </w:tc>
      </w:tr>
      <w:tr w:rsidR="003C4C85" w:rsidRPr="00DF4B7B" w14:paraId="6A6AE967" w14:textId="77777777" w:rsidTr="00394914">
        <w:trPr>
          <w:trHeight w:val="300"/>
        </w:trPr>
        <w:tc>
          <w:tcPr>
            <w:tcW w:w="706" w:type="dxa"/>
            <w:shd w:val="clear" w:color="auto" w:fill="F2F2F2" w:themeFill="background1" w:themeFillShade="F2"/>
            <w:tcMar>
              <w:left w:w="108" w:type="dxa"/>
              <w:right w:w="108" w:type="dxa"/>
            </w:tcMar>
          </w:tcPr>
          <w:p w14:paraId="06A673F0" w14:textId="77777777" w:rsidR="003C4C85" w:rsidRPr="00DF4B7B" w:rsidRDefault="003C4C85" w:rsidP="00394914">
            <w:pPr>
              <w:spacing w:line="240" w:lineRule="auto"/>
              <w:rPr>
                <w:szCs w:val="20"/>
              </w:rPr>
            </w:pPr>
            <w:proofErr w:type="spellStart"/>
            <w:r w:rsidRPr="00DF4B7B">
              <w:rPr>
                <w:szCs w:val="20"/>
              </w:rPr>
              <w:t>Q70</w:t>
            </w:r>
            <w:proofErr w:type="spellEnd"/>
          </w:p>
        </w:tc>
        <w:tc>
          <w:tcPr>
            <w:tcW w:w="1462" w:type="dxa"/>
            <w:shd w:val="clear" w:color="auto" w:fill="F2F2F2" w:themeFill="background1" w:themeFillShade="F2"/>
            <w:tcMar>
              <w:left w:w="108" w:type="dxa"/>
              <w:right w:w="108" w:type="dxa"/>
            </w:tcMar>
          </w:tcPr>
          <w:p w14:paraId="3ABA7BEE"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1F3126B7"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3BA6F85F" w14:textId="77777777" w:rsidR="003C4C85" w:rsidRPr="00DF4B7B" w:rsidRDefault="003C4C85" w:rsidP="00394914">
            <w:pPr>
              <w:spacing w:line="240" w:lineRule="auto"/>
              <w:rPr>
                <w:szCs w:val="20"/>
              </w:rPr>
            </w:pPr>
            <w:r w:rsidRPr="00DF4B7B">
              <w:rPr>
                <w:szCs w:val="20"/>
              </w:rPr>
              <w:t>For Web Application Penetration Test</w:t>
            </w:r>
          </w:p>
          <w:p w14:paraId="0F932FB4" w14:textId="77777777" w:rsidR="003C4C85" w:rsidRPr="00DF4B7B" w:rsidRDefault="003C4C85" w:rsidP="003C4C85">
            <w:pPr>
              <w:numPr>
                <w:ilvl w:val="0"/>
                <w:numId w:val="18"/>
              </w:numPr>
              <w:spacing w:line="240" w:lineRule="auto"/>
              <w:ind w:left="301" w:hanging="301"/>
              <w:rPr>
                <w:szCs w:val="20"/>
              </w:rPr>
            </w:pPr>
            <w:r w:rsidRPr="00DF4B7B">
              <w:rPr>
                <w:szCs w:val="20"/>
              </w:rPr>
              <w:t>How many web applications are in-scope for testing?</w:t>
            </w:r>
          </w:p>
          <w:p w14:paraId="1C99C20B" w14:textId="77777777" w:rsidR="003C4C85" w:rsidRPr="00DF4B7B" w:rsidRDefault="003C4C85" w:rsidP="003C4C85">
            <w:pPr>
              <w:numPr>
                <w:ilvl w:val="0"/>
                <w:numId w:val="18"/>
              </w:numPr>
              <w:spacing w:line="240" w:lineRule="auto"/>
              <w:ind w:left="301" w:hanging="301"/>
              <w:rPr>
                <w:szCs w:val="20"/>
              </w:rPr>
            </w:pPr>
            <w:r w:rsidRPr="00DF4B7B">
              <w:rPr>
                <w:szCs w:val="20"/>
              </w:rPr>
              <w:t>Please list the URL for each in-scope web application:</w:t>
            </w:r>
          </w:p>
          <w:p w14:paraId="51B5D592" w14:textId="77777777" w:rsidR="003C4C85" w:rsidRPr="00DF4B7B" w:rsidRDefault="003C4C85" w:rsidP="003C4C85">
            <w:pPr>
              <w:numPr>
                <w:ilvl w:val="0"/>
                <w:numId w:val="18"/>
              </w:numPr>
              <w:spacing w:line="240" w:lineRule="auto"/>
              <w:ind w:left="301" w:hanging="301"/>
              <w:rPr>
                <w:szCs w:val="20"/>
              </w:rPr>
            </w:pPr>
            <w:r w:rsidRPr="00DF4B7B">
              <w:rPr>
                <w:szCs w:val="20"/>
              </w:rPr>
              <w:t xml:space="preserve">How many sets of credentials are to be </w:t>
            </w:r>
            <w:r w:rsidRPr="00DF4B7B">
              <w:rPr>
                <w:szCs w:val="20"/>
              </w:rPr>
              <w:lastRenderedPageBreak/>
              <w:t>tested for each application?</w:t>
            </w:r>
          </w:p>
          <w:p w14:paraId="47CF1702" w14:textId="77777777" w:rsidR="003C4C85" w:rsidRPr="00DF4B7B" w:rsidRDefault="003C4C85" w:rsidP="003C4C85">
            <w:pPr>
              <w:numPr>
                <w:ilvl w:val="0"/>
                <w:numId w:val="18"/>
              </w:numPr>
              <w:spacing w:line="240" w:lineRule="auto"/>
              <w:ind w:left="301" w:hanging="301"/>
              <w:rPr>
                <w:szCs w:val="20"/>
              </w:rPr>
            </w:pPr>
            <w:r w:rsidRPr="00DF4B7B">
              <w:rPr>
                <w:szCs w:val="20"/>
              </w:rPr>
              <w:t>How many estimated dynamic pages does each application contain?</w:t>
            </w:r>
          </w:p>
          <w:p w14:paraId="6EB280D0" w14:textId="77777777" w:rsidR="003C4C85" w:rsidRPr="00DF4B7B" w:rsidRDefault="003C4C85" w:rsidP="003C4C85">
            <w:pPr>
              <w:numPr>
                <w:ilvl w:val="0"/>
                <w:numId w:val="18"/>
              </w:numPr>
              <w:spacing w:line="240" w:lineRule="auto"/>
              <w:ind w:left="301" w:hanging="301"/>
              <w:rPr>
                <w:szCs w:val="20"/>
              </w:rPr>
            </w:pPr>
            <w:r w:rsidRPr="00DF4B7B">
              <w:rPr>
                <w:szCs w:val="20"/>
              </w:rPr>
              <w:t>Are there calls to your own API(s) made by the application(s) that are in-scope for testing? If so, how many estimated API calls are in-scope for each application?</w:t>
            </w:r>
            <w:r w:rsidRPr="00DF4B7B">
              <w:rPr>
                <w:szCs w:val="20"/>
              </w:rPr>
              <w:tab/>
            </w:r>
          </w:p>
        </w:tc>
        <w:tc>
          <w:tcPr>
            <w:tcW w:w="3289" w:type="dxa"/>
            <w:shd w:val="clear" w:color="auto" w:fill="F2F2F2" w:themeFill="background1" w:themeFillShade="F2"/>
            <w:tcMar>
              <w:left w:w="108" w:type="dxa"/>
              <w:right w:w="108" w:type="dxa"/>
            </w:tcMar>
          </w:tcPr>
          <w:p w14:paraId="5104AAA4" w14:textId="77777777" w:rsidR="003C4C85" w:rsidRDefault="003C4C85" w:rsidP="00394914">
            <w:pPr>
              <w:spacing w:line="240" w:lineRule="auto"/>
            </w:pPr>
            <w:r>
              <w:lastRenderedPageBreak/>
              <w:t>See response to</w:t>
            </w:r>
            <w:r w:rsidRPr="7C3C3B9F">
              <w:t xml:space="preserve"> </w:t>
            </w:r>
            <w:proofErr w:type="spellStart"/>
            <w:r w:rsidRPr="7C3C3B9F">
              <w:t>Q69</w:t>
            </w:r>
            <w:proofErr w:type="spellEnd"/>
            <w:r>
              <w:t>.</w:t>
            </w:r>
          </w:p>
          <w:p w14:paraId="3B1331D1" w14:textId="77777777" w:rsidR="003C4C85" w:rsidRPr="00DF4B7B" w:rsidRDefault="003C4C85" w:rsidP="00394914">
            <w:pPr>
              <w:spacing w:line="240" w:lineRule="auto"/>
              <w:rPr>
                <w:szCs w:val="20"/>
              </w:rPr>
            </w:pPr>
          </w:p>
        </w:tc>
      </w:tr>
      <w:tr w:rsidR="003C4C85" w:rsidRPr="00DF4B7B" w14:paraId="5B569C2F" w14:textId="77777777" w:rsidTr="00394914">
        <w:trPr>
          <w:trHeight w:val="6758"/>
        </w:trPr>
        <w:tc>
          <w:tcPr>
            <w:tcW w:w="706" w:type="dxa"/>
            <w:shd w:val="clear" w:color="auto" w:fill="B4C6E7" w:themeFill="accent1" w:themeFillTint="66"/>
            <w:tcMar>
              <w:left w:w="108" w:type="dxa"/>
              <w:right w:w="108" w:type="dxa"/>
            </w:tcMar>
          </w:tcPr>
          <w:p w14:paraId="22890364" w14:textId="77777777" w:rsidR="003C4C85" w:rsidRPr="00DF4B7B" w:rsidRDefault="003C4C85" w:rsidP="00394914">
            <w:pPr>
              <w:spacing w:line="240" w:lineRule="auto"/>
              <w:rPr>
                <w:szCs w:val="20"/>
              </w:rPr>
            </w:pPr>
            <w:proofErr w:type="spellStart"/>
            <w:r w:rsidRPr="00DF4B7B">
              <w:rPr>
                <w:szCs w:val="20"/>
              </w:rPr>
              <w:t>Q71</w:t>
            </w:r>
            <w:proofErr w:type="spellEnd"/>
          </w:p>
        </w:tc>
        <w:tc>
          <w:tcPr>
            <w:tcW w:w="1462" w:type="dxa"/>
            <w:shd w:val="clear" w:color="auto" w:fill="B4C6E7" w:themeFill="accent1" w:themeFillTint="66"/>
            <w:tcMar>
              <w:left w:w="108" w:type="dxa"/>
              <w:right w:w="108" w:type="dxa"/>
            </w:tcMar>
          </w:tcPr>
          <w:p w14:paraId="7D53C72D"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120CFDDD"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1773CC26" w14:textId="77777777" w:rsidR="003C4C85" w:rsidRPr="00DF4B7B" w:rsidRDefault="003C4C85" w:rsidP="00394914">
            <w:pPr>
              <w:spacing w:line="240" w:lineRule="auto"/>
              <w:ind w:left="301" w:hanging="301"/>
              <w:rPr>
                <w:szCs w:val="20"/>
              </w:rPr>
            </w:pPr>
            <w:r w:rsidRPr="00DF4B7B">
              <w:rPr>
                <w:szCs w:val="20"/>
              </w:rPr>
              <w:t xml:space="preserve">For Phishing / Social Engineering Work </w:t>
            </w:r>
          </w:p>
          <w:p w14:paraId="506B7E82" w14:textId="77777777" w:rsidR="003C4C85" w:rsidRPr="00DF4B7B" w:rsidRDefault="003C4C85" w:rsidP="003C4C85">
            <w:pPr>
              <w:numPr>
                <w:ilvl w:val="0"/>
                <w:numId w:val="24"/>
              </w:numPr>
              <w:spacing w:line="240" w:lineRule="auto"/>
              <w:ind w:left="301" w:hanging="301"/>
              <w:rPr>
                <w:szCs w:val="20"/>
              </w:rPr>
            </w:pPr>
            <w:r w:rsidRPr="00DF4B7B">
              <w:rPr>
                <w:szCs w:val="20"/>
              </w:rPr>
              <w:t>Do you want us to perform Email Phishing, where we send various phishing emails to your users? If so, how many estimated users are to be tested?</w:t>
            </w:r>
          </w:p>
          <w:p w14:paraId="46E11D9D" w14:textId="77777777" w:rsidR="003C4C85" w:rsidRPr="00DF4B7B" w:rsidRDefault="003C4C85" w:rsidP="003C4C85">
            <w:pPr>
              <w:numPr>
                <w:ilvl w:val="0"/>
                <w:numId w:val="24"/>
              </w:numPr>
              <w:spacing w:line="240" w:lineRule="auto"/>
              <w:ind w:left="301" w:hanging="301"/>
              <w:rPr>
                <w:szCs w:val="20"/>
              </w:rPr>
            </w:pPr>
            <w:r w:rsidRPr="00DF4B7B">
              <w:rPr>
                <w:szCs w:val="20"/>
              </w:rPr>
              <w:t>Do you want us to perform SMS Phishing, where we send phishing text messages to your users? If so, how many estimated users are to be tested?</w:t>
            </w:r>
          </w:p>
          <w:p w14:paraId="4539E873" w14:textId="77777777" w:rsidR="003C4C85" w:rsidRPr="00DF4B7B" w:rsidRDefault="003C4C85" w:rsidP="003C4C85">
            <w:pPr>
              <w:numPr>
                <w:ilvl w:val="0"/>
                <w:numId w:val="24"/>
              </w:numPr>
              <w:spacing w:line="240" w:lineRule="auto"/>
              <w:ind w:left="301" w:hanging="301"/>
              <w:rPr>
                <w:szCs w:val="20"/>
              </w:rPr>
            </w:pPr>
            <w:r w:rsidRPr="00DF4B7B">
              <w:rPr>
                <w:szCs w:val="20"/>
              </w:rPr>
              <w:t>Do you want us to perform Phone Phishing, where we call your users/numbers and attempt to elicit sensitive information? If so, how many estimated users are to be tested?</w:t>
            </w:r>
          </w:p>
          <w:p w14:paraId="59976A81" w14:textId="77777777" w:rsidR="003C4C85" w:rsidRPr="00DF4B7B" w:rsidRDefault="003C4C85" w:rsidP="003C4C85">
            <w:pPr>
              <w:numPr>
                <w:ilvl w:val="0"/>
                <w:numId w:val="24"/>
              </w:numPr>
              <w:spacing w:line="240" w:lineRule="auto"/>
              <w:ind w:left="301" w:hanging="301"/>
              <w:rPr>
                <w:szCs w:val="20"/>
              </w:rPr>
            </w:pPr>
            <w:r w:rsidRPr="00DF4B7B">
              <w:rPr>
                <w:szCs w:val="20"/>
              </w:rPr>
              <w:t>Do you want us to perform On-Site Social Engineering, where we visit your facility/office and attempt to bypass security measures and gain access to the facility and/or internal network? If so, please list each location to be tested</w:t>
            </w:r>
            <w:r>
              <w:rPr>
                <w:szCs w:val="20"/>
              </w:rPr>
              <w:t>.</w:t>
            </w:r>
          </w:p>
        </w:tc>
        <w:tc>
          <w:tcPr>
            <w:tcW w:w="3289" w:type="dxa"/>
            <w:shd w:val="clear" w:color="auto" w:fill="B4C6E7" w:themeFill="accent1" w:themeFillTint="66"/>
            <w:tcMar>
              <w:left w:w="108" w:type="dxa"/>
              <w:right w:w="108" w:type="dxa"/>
            </w:tcMar>
          </w:tcPr>
          <w:p w14:paraId="20DDB1D4" w14:textId="77777777" w:rsidR="003C4C85" w:rsidRPr="00DF4B7B" w:rsidRDefault="003C4C85" w:rsidP="003C4C85">
            <w:pPr>
              <w:pStyle w:val="ListParagraph"/>
              <w:numPr>
                <w:ilvl w:val="0"/>
                <w:numId w:val="16"/>
              </w:numPr>
              <w:spacing w:before="0" w:after="0"/>
              <w:ind w:left="256" w:hanging="256"/>
              <w:rPr>
                <w:rFonts w:eastAsia="Arial" w:cs="Arial"/>
              </w:rPr>
            </w:pPr>
            <w:r w:rsidRPr="57DD6EC9">
              <w:rPr>
                <w:rFonts w:eastAsia="Arial" w:cs="Arial"/>
              </w:rPr>
              <w:t>Yes, about 400</w:t>
            </w:r>
            <w:r>
              <w:rPr>
                <w:rFonts w:eastAsia="Arial" w:cs="Arial"/>
              </w:rPr>
              <w:t>.</w:t>
            </w:r>
          </w:p>
          <w:p w14:paraId="73FBD91F" w14:textId="77777777" w:rsidR="003C4C85" w:rsidRDefault="003C4C85" w:rsidP="003C4C85">
            <w:pPr>
              <w:pStyle w:val="ListParagraph"/>
              <w:numPr>
                <w:ilvl w:val="0"/>
                <w:numId w:val="16"/>
              </w:numPr>
              <w:spacing w:before="0" w:after="0"/>
              <w:ind w:left="256" w:hanging="256"/>
              <w:rPr>
                <w:rFonts w:eastAsia="Arial" w:cs="Arial"/>
              </w:rPr>
            </w:pPr>
            <w:r w:rsidRPr="5477D68B">
              <w:rPr>
                <w:rFonts w:eastAsia="Arial" w:cs="Arial"/>
              </w:rPr>
              <w:t>No</w:t>
            </w:r>
            <w:r>
              <w:rPr>
                <w:rFonts w:eastAsia="Arial" w:cs="Arial"/>
              </w:rPr>
              <w:t>.</w:t>
            </w:r>
          </w:p>
          <w:p w14:paraId="1FC56290" w14:textId="77777777" w:rsidR="003C4C85" w:rsidRPr="00DF4B7B" w:rsidRDefault="003C4C85" w:rsidP="003C4C85">
            <w:pPr>
              <w:pStyle w:val="ListParagraph"/>
              <w:numPr>
                <w:ilvl w:val="0"/>
                <w:numId w:val="16"/>
              </w:numPr>
              <w:spacing w:before="0" w:after="0"/>
              <w:ind w:left="256" w:hanging="256"/>
              <w:rPr>
                <w:rFonts w:eastAsia="Arial" w:cs="Arial"/>
              </w:rPr>
            </w:pPr>
            <w:r w:rsidRPr="73921378">
              <w:rPr>
                <w:rFonts w:eastAsia="Arial" w:cs="Arial"/>
              </w:rPr>
              <w:t xml:space="preserve">Yes, about </w:t>
            </w:r>
            <w:r>
              <w:rPr>
                <w:rFonts w:eastAsia="Arial" w:cs="Arial"/>
              </w:rPr>
              <w:t>one.</w:t>
            </w:r>
          </w:p>
          <w:p w14:paraId="72630228" w14:textId="77777777" w:rsidR="003C4C85" w:rsidRPr="00DF4B7B" w:rsidRDefault="003C4C85" w:rsidP="003C4C85">
            <w:pPr>
              <w:pStyle w:val="ListParagraph"/>
              <w:numPr>
                <w:ilvl w:val="0"/>
                <w:numId w:val="16"/>
              </w:numPr>
              <w:spacing w:before="0" w:after="0"/>
              <w:ind w:left="256" w:hanging="256"/>
              <w:rPr>
                <w:rFonts w:eastAsia="Arial" w:cs="Arial"/>
              </w:rPr>
            </w:pPr>
            <w:r w:rsidRPr="57DD6EC9">
              <w:rPr>
                <w:rFonts w:eastAsia="Arial" w:cs="Arial"/>
              </w:rPr>
              <w:t>Yes</w:t>
            </w:r>
            <w:r>
              <w:rPr>
                <w:rFonts w:eastAsia="Arial" w:cs="Arial"/>
              </w:rPr>
              <w:t>, o</w:t>
            </w:r>
            <w:r w:rsidRPr="57DD6EC9">
              <w:rPr>
                <w:rFonts w:eastAsia="Arial" w:cs="Arial"/>
              </w:rPr>
              <w:t>ne</w:t>
            </w:r>
            <w:r>
              <w:rPr>
                <w:rFonts w:eastAsia="Arial" w:cs="Arial"/>
              </w:rPr>
              <w:t>.</w:t>
            </w:r>
          </w:p>
        </w:tc>
      </w:tr>
      <w:tr w:rsidR="003C4C85" w:rsidRPr="00DF4B7B" w14:paraId="393AE5D8" w14:textId="77777777" w:rsidTr="00394914">
        <w:trPr>
          <w:trHeight w:val="300"/>
        </w:trPr>
        <w:tc>
          <w:tcPr>
            <w:tcW w:w="706" w:type="dxa"/>
            <w:shd w:val="clear" w:color="auto" w:fill="F2F2F2" w:themeFill="background1" w:themeFillShade="F2"/>
            <w:tcMar>
              <w:left w:w="108" w:type="dxa"/>
              <w:right w:w="108" w:type="dxa"/>
            </w:tcMar>
          </w:tcPr>
          <w:p w14:paraId="24B2A765" w14:textId="77777777" w:rsidR="003C4C85" w:rsidRPr="00DF4B7B" w:rsidRDefault="003C4C85" w:rsidP="00394914">
            <w:pPr>
              <w:spacing w:line="240" w:lineRule="auto"/>
              <w:rPr>
                <w:szCs w:val="20"/>
              </w:rPr>
            </w:pPr>
            <w:proofErr w:type="spellStart"/>
            <w:r w:rsidRPr="00DF4B7B">
              <w:rPr>
                <w:szCs w:val="20"/>
              </w:rPr>
              <w:t>Q72</w:t>
            </w:r>
            <w:proofErr w:type="spellEnd"/>
          </w:p>
        </w:tc>
        <w:tc>
          <w:tcPr>
            <w:tcW w:w="1462" w:type="dxa"/>
            <w:shd w:val="clear" w:color="auto" w:fill="F2F2F2" w:themeFill="background1" w:themeFillShade="F2"/>
            <w:tcMar>
              <w:left w:w="108" w:type="dxa"/>
              <w:right w:w="108" w:type="dxa"/>
            </w:tcMar>
          </w:tcPr>
          <w:p w14:paraId="74CC8BE1"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661F2DCC"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552CDD13" w14:textId="77777777" w:rsidR="003C4C85" w:rsidRPr="00DF4B7B" w:rsidRDefault="003C4C85" w:rsidP="00394914">
            <w:pPr>
              <w:spacing w:line="240" w:lineRule="auto"/>
              <w:rPr>
                <w:szCs w:val="20"/>
              </w:rPr>
            </w:pPr>
            <w:r w:rsidRPr="00DF4B7B">
              <w:rPr>
                <w:szCs w:val="20"/>
              </w:rPr>
              <w:t>Are there any constraints during testing?</w:t>
            </w:r>
          </w:p>
          <w:p w14:paraId="352A064F" w14:textId="77777777" w:rsidR="003C4C85" w:rsidRPr="00DF4B7B" w:rsidRDefault="003C4C85" w:rsidP="003C4C85">
            <w:pPr>
              <w:numPr>
                <w:ilvl w:val="0"/>
                <w:numId w:val="25"/>
              </w:numPr>
              <w:spacing w:line="240" w:lineRule="auto"/>
              <w:ind w:left="301" w:hanging="301"/>
              <w:rPr>
                <w:szCs w:val="20"/>
              </w:rPr>
            </w:pPr>
            <w:r w:rsidRPr="00DF4B7B">
              <w:rPr>
                <w:szCs w:val="20"/>
              </w:rPr>
              <w:t>Time of day</w:t>
            </w:r>
          </w:p>
          <w:p w14:paraId="2840C776" w14:textId="77777777" w:rsidR="003C4C85" w:rsidRPr="00DF4B7B" w:rsidRDefault="003C4C85" w:rsidP="003C4C85">
            <w:pPr>
              <w:numPr>
                <w:ilvl w:val="0"/>
                <w:numId w:val="25"/>
              </w:numPr>
              <w:spacing w:line="240" w:lineRule="auto"/>
              <w:ind w:left="301" w:hanging="301"/>
              <w:rPr>
                <w:szCs w:val="20"/>
              </w:rPr>
            </w:pPr>
            <w:r w:rsidRPr="00DF4B7B">
              <w:rPr>
                <w:szCs w:val="20"/>
              </w:rPr>
              <w:t>Critical IPs that must not be disrupted</w:t>
            </w:r>
          </w:p>
          <w:p w14:paraId="5830CDA3" w14:textId="77777777" w:rsidR="003C4C85" w:rsidRPr="00DF4B7B" w:rsidRDefault="003C4C85" w:rsidP="003C4C85">
            <w:pPr>
              <w:numPr>
                <w:ilvl w:val="0"/>
                <w:numId w:val="25"/>
              </w:numPr>
              <w:spacing w:line="240" w:lineRule="auto"/>
              <w:ind w:left="301" w:hanging="301"/>
              <w:rPr>
                <w:szCs w:val="20"/>
              </w:rPr>
            </w:pPr>
            <w:r w:rsidRPr="00DF4B7B">
              <w:rPr>
                <w:szCs w:val="20"/>
              </w:rPr>
              <w:lastRenderedPageBreak/>
              <w:t>Network traffic limits</w:t>
            </w:r>
          </w:p>
        </w:tc>
        <w:tc>
          <w:tcPr>
            <w:tcW w:w="3289" w:type="dxa"/>
            <w:shd w:val="clear" w:color="auto" w:fill="F2F2F2" w:themeFill="background1" w:themeFillShade="F2"/>
            <w:tcMar>
              <w:left w:w="108" w:type="dxa"/>
              <w:right w:w="108" w:type="dxa"/>
            </w:tcMar>
          </w:tcPr>
          <w:p w14:paraId="634DC2E6" w14:textId="77777777" w:rsidR="003C4C85" w:rsidRPr="00DF4B7B" w:rsidRDefault="003C4C85" w:rsidP="00394914">
            <w:pPr>
              <w:spacing w:line="240" w:lineRule="auto"/>
            </w:pPr>
            <w:r w:rsidRPr="7C3C3B9F">
              <w:lastRenderedPageBreak/>
              <w:t>Yes, there may be constraints.  Depending on the test/activities being performed</w:t>
            </w:r>
            <w:r>
              <w:t>, the Department</w:t>
            </w:r>
            <w:r w:rsidRPr="7C3C3B9F">
              <w:t xml:space="preserve"> may need to limit traffic during business hours or critical </w:t>
            </w:r>
            <w:r w:rsidRPr="7C3C3B9F">
              <w:lastRenderedPageBreak/>
              <w:t xml:space="preserve">processing times. This will be worked out prior to the given test or activity. </w:t>
            </w:r>
          </w:p>
        </w:tc>
      </w:tr>
      <w:tr w:rsidR="003C4C85" w:rsidRPr="00DF4B7B" w14:paraId="13F0C9C1" w14:textId="77777777" w:rsidTr="00394914">
        <w:trPr>
          <w:trHeight w:val="300"/>
        </w:trPr>
        <w:tc>
          <w:tcPr>
            <w:tcW w:w="706" w:type="dxa"/>
            <w:shd w:val="clear" w:color="auto" w:fill="B4C6E7" w:themeFill="accent1" w:themeFillTint="66"/>
            <w:tcMar>
              <w:left w:w="108" w:type="dxa"/>
              <w:right w:w="108" w:type="dxa"/>
            </w:tcMar>
          </w:tcPr>
          <w:p w14:paraId="239065B7" w14:textId="77777777" w:rsidR="003C4C85" w:rsidRPr="00DF4B7B" w:rsidRDefault="003C4C85" w:rsidP="00394914">
            <w:pPr>
              <w:spacing w:line="240" w:lineRule="auto"/>
              <w:rPr>
                <w:szCs w:val="20"/>
              </w:rPr>
            </w:pPr>
            <w:proofErr w:type="spellStart"/>
            <w:r w:rsidRPr="00DF4B7B">
              <w:rPr>
                <w:szCs w:val="20"/>
              </w:rPr>
              <w:lastRenderedPageBreak/>
              <w:t>Q73</w:t>
            </w:r>
            <w:proofErr w:type="spellEnd"/>
          </w:p>
        </w:tc>
        <w:tc>
          <w:tcPr>
            <w:tcW w:w="1462" w:type="dxa"/>
            <w:shd w:val="clear" w:color="auto" w:fill="B4C6E7" w:themeFill="accent1" w:themeFillTint="66"/>
            <w:tcMar>
              <w:left w:w="108" w:type="dxa"/>
              <w:right w:w="108" w:type="dxa"/>
            </w:tcMar>
          </w:tcPr>
          <w:p w14:paraId="759AD393"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4FB3B426"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3C12F87C" w14:textId="77777777" w:rsidR="003C4C85" w:rsidRPr="00DF4B7B" w:rsidRDefault="003C4C85" w:rsidP="00394914">
            <w:pPr>
              <w:spacing w:line="240" w:lineRule="auto"/>
              <w:rPr>
                <w:szCs w:val="20"/>
              </w:rPr>
            </w:pPr>
            <w:r w:rsidRPr="00DF4B7B">
              <w:rPr>
                <w:szCs w:val="20"/>
              </w:rPr>
              <w:t>How many public IP addresses and public domain names are there?</w:t>
            </w:r>
          </w:p>
        </w:tc>
        <w:tc>
          <w:tcPr>
            <w:tcW w:w="3289" w:type="dxa"/>
            <w:shd w:val="clear" w:color="auto" w:fill="B4C6E7" w:themeFill="accent1" w:themeFillTint="66"/>
            <w:tcMar>
              <w:left w:w="108" w:type="dxa"/>
              <w:right w:w="108" w:type="dxa"/>
            </w:tcMar>
          </w:tcPr>
          <w:p w14:paraId="3ED38F5A" w14:textId="77777777" w:rsidR="003C4C85" w:rsidRDefault="003C4C85" w:rsidP="00394914">
            <w:pPr>
              <w:spacing w:line="240" w:lineRule="auto"/>
            </w:pPr>
            <w:r w:rsidRPr="7B859B83">
              <w:t xml:space="preserve"> </w:t>
            </w:r>
            <w:r>
              <w:t>Approximately 40 public external – &lt;4 top level domains</w:t>
            </w:r>
          </w:p>
          <w:p w14:paraId="552F5586" w14:textId="77777777" w:rsidR="003C4C85" w:rsidRPr="00DF4B7B" w:rsidRDefault="003C4C85" w:rsidP="00394914">
            <w:pPr>
              <w:spacing w:line="240" w:lineRule="auto"/>
            </w:pPr>
            <w:r>
              <w:t xml:space="preserve"> </w:t>
            </w:r>
            <w:r w:rsidRPr="7B859B83">
              <w:t xml:space="preserve"> </w:t>
            </w:r>
          </w:p>
        </w:tc>
      </w:tr>
      <w:tr w:rsidR="003C4C85" w:rsidRPr="00DF4B7B" w14:paraId="0DCE906B" w14:textId="77777777" w:rsidTr="00394914">
        <w:trPr>
          <w:trHeight w:val="300"/>
        </w:trPr>
        <w:tc>
          <w:tcPr>
            <w:tcW w:w="706" w:type="dxa"/>
            <w:shd w:val="clear" w:color="auto" w:fill="F2F2F2" w:themeFill="background1" w:themeFillShade="F2"/>
            <w:tcMar>
              <w:left w:w="108" w:type="dxa"/>
              <w:right w:w="108" w:type="dxa"/>
            </w:tcMar>
          </w:tcPr>
          <w:p w14:paraId="17789CF3" w14:textId="77777777" w:rsidR="003C4C85" w:rsidRPr="00DF4B7B" w:rsidRDefault="003C4C85" w:rsidP="00394914">
            <w:pPr>
              <w:spacing w:line="240" w:lineRule="auto"/>
              <w:rPr>
                <w:szCs w:val="20"/>
              </w:rPr>
            </w:pPr>
            <w:proofErr w:type="spellStart"/>
            <w:r w:rsidRPr="00DF4B7B">
              <w:rPr>
                <w:szCs w:val="20"/>
              </w:rPr>
              <w:t>Q74</w:t>
            </w:r>
            <w:proofErr w:type="spellEnd"/>
          </w:p>
        </w:tc>
        <w:tc>
          <w:tcPr>
            <w:tcW w:w="1462" w:type="dxa"/>
            <w:shd w:val="clear" w:color="auto" w:fill="F2F2F2" w:themeFill="background1" w:themeFillShade="F2"/>
            <w:tcMar>
              <w:left w:w="108" w:type="dxa"/>
              <w:right w:w="108" w:type="dxa"/>
            </w:tcMar>
          </w:tcPr>
          <w:p w14:paraId="0929D3B9"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Mar>
              <w:left w:w="108" w:type="dxa"/>
              <w:right w:w="108" w:type="dxa"/>
            </w:tcMar>
          </w:tcPr>
          <w:p w14:paraId="24AC1196"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782B75DD" w14:textId="77777777" w:rsidR="003C4C85" w:rsidRPr="00DF4B7B" w:rsidRDefault="003C4C85" w:rsidP="00394914">
            <w:pPr>
              <w:spacing w:line="240" w:lineRule="auto"/>
              <w:rPr>
                <w:szCs w:val="20"/>
              </w:rPr>
            </w:pPr>
            <w:r w:rsidRPr="00DF4B7B">
              <w:rPr>
                <w:szCs w:val="20"/>
              </w:rPr>
              <w:t>What critical devices must not be disrupted?</w:t>
            </w:r>
          </w:p>
        </w:tc>
        <w:tc>
          <w:tcPr>
            <w:tcW w:w="3289" w:type="dxa"/>
            <w:shd w:val="clear" w:color="auto" w:fill="F2F2F2" w:themeFill="background1" w:themeFillShade="F2"/>
            <w:tcMar>
              <w:left w:w="108" w:type="dxa"/>
              <w:right w:w="108" w:type="dxa"/>
            </w:tcMar>
          </w:tcPr>
          <w:p w14:paraId="36559F57" w14:textId="77777777" w:rsidR="003C4C85" w:rsidRPr="00DF4B7B" w:rsidRDefault="003C4C85" w:rsidP="00394914">
            <w:pPr>
              <w:spacing w:line="240" w:lineRule="auto"/>
            </w:pPr>
            <w:r w:rsidRPr="7C3C3B9F">
              <w:t xml:space="preserve">That can be discussed later. </w:t>
            </w:r>
          </w:p>
        </w:tc>
      </w:tr>
      <w:tr w:rsidR="003C4C85" w:rsidRPr="00DF4B7B" w14:paraId="29E335EC" w14:textId="77777777" w:rsidTr="00394914">
        <w:trPr>
          <w:trHeight w:val="300"/>
        </w:trPr>
        <w:tc>
          <w:tcPr>
            <w:tcW w:w="706" w:type="dxa"/>
            <w:shd w:val="clear" w:color="auto" w:fill="B4C6E7" w:themeFill="accent1" w:themeFillTint="66"/>
            <w:tcMar>
              <w:left w:w="108" w:type="dxa"/>
              <w:right w:w="108" w:type="dxa"/>
            </w:tcMar>
          </w:tcPr>
          <w:p w14:paraId="48871B1C" w14:textId="77777777" w:rsidR="003C4C85" w:rsidRPr="00DF4B7B" w:rsidRDefault="003C4C85" w:rsidP="00394914">
            <w:pPr>
              <w:spacing w:line="240" w:lineRule="auto"/>
              <w:rPr>
                <w:szCs w:val="20"/>
              </w:rPr>
            </w:pPr>
            <w:proofErr w:type="spellStart"/>
            <w:r w:rsidRPr="00DF4B7B">
              <w:rPr>
                <w:szCs w:val="20"/>
              </w:rPr>
              <w:t>Q75</w:t>
            </w:r>
            <w:proofErr w:type="spellEnd"/>
          </w:p>
        </w:tc>
        <w:tc>
          <w:tcPr>
            <w:tcW w:w="1462" w:type="dxa"/>
            <w:shd w:val="clear" w:color="auto" w:fill="B4C6E7" w:themeFill="accent1" w:themeFillTint="66"/>
            <w:tcMar>
              <w:left w:w="108" w:type="dxa"/>
              <w:right w:w="108" w:type="dxa"/>
            </w:tcMar>
          </w:tcPr>
          <w:p w14:paraId="0227CA88"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4B917037"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258AB94A" w14:textId="77777777" w:rsidR="003C4C85" w:rsidRPr="00DF4B7B" w:rsidRDefault="003C4C85" w:rsidP="00394914">
            <w:pPr>
              <w:spacing w:line="240" w:lineRule="auto"/>
              <w:rPr>
                <w:szCs w:val="20"/>
              </w:rPr>
            </w:pPr>
            <w:r w:rsidRPr="00DF4B7B">
              <w:rPr>
                <w:szCs w:val="20"/>
              </w:rPr>
              <w:t>Scope</w:t>
            </w:r>
          </w:p>
          <w:p w14:paraId="55F3050D" w14:textId="77777777" w:rsidR="003C4C85" w:rsidRPr="00DF4B7B" w:rsidRDefault="003C4C85" w:rsidP="003C4C85">
            <w:pPr>
              <w:numPr>
                <w:ilvl w:val="0"/>
                <w:numId w:val="22"/>
              </w:numPr>
              <w:spacing w:line="240" w:lineRule="auto"/>
              <w:ind w:left="301" w:hanging="301"/>
              <w:rPr>
                <w:szCs w:val="20"/>
              </w:rPr>
            </w:pPr>
            <w:r w:rsidRPr="00DF4B7B">
              <w:rPr>
                <w:szCs w:val="20"/>
              </w:rPr>
              <w:t>How many databases are to be reviewed?</w:t>
            </w:r>
          </w:p>
          <w:p w14:paraId="6715B443" w14:textId="77777777" w:rsidR="003C4C85" w:rsidRPr="00DF4B7B" w:rsidRDefault="003C4C85" w:rsidP="003C4C85">
            <w:pPr>
              <w:numPr>
                <w:ilvl w:val="0"/>
                <w:numId w:val="22"/>
              </w:numPr>
              <w:spacing w:line="240" w:lineRule="auto"/>
              <w:ind w:left="301" w:hanging="301"/>
              <w:rPr>
                <w:szCs w:val="20"/>
              </w:rPr>
            </w:pPr>
            <w:r w:rsidRPr="00DF4B7B">
              <w:rPr>
                <w:szCs w:val="20"/>
              </w:rPr>
              <w:t>What kind of databases are to be reviewed?</w:t>
            </w:r>
          </w:p>
          <w:p w14:paraId="46B167CC" w14:textId="77777777" w:rsidR="003C4C85" w:rsidRPr="00DF4B7B" w:rsidRDefault="003C4C85" w:rsidP="003C4C85">
            <w:pPr>
              <w:numPr>
                <w:ilvl w:val="0"/>
                <w:numId w:val="22"/>
              </w:numPr>
              <w:spacing w:line="240" w:lineRule="auto"/>
              <w:ind w:left="301" w:hanging="301"/>
              <w:rPr>
                <w:szCs w:val="20"/>
              </w:rPr>
            </w:pPr>
            <w:r w:rsidRPr="00DF4B7B">
              <w:rPr>
                <w:szCs w:val="20"/>
              </w:rPr>
              <w:t>Is there any public policy or framework that this needs compliance against?</w:t>
            </w:r>
          </w:p>
          <w:p w14:paraId="1EE7E7CF" w14:textId="77777777" w:rsidR="003C4C85" w:rsidRPr="00DF4B7B" w:rsidRDefault="003C4C85" w:rsidP="003C4C85">
            <w:pPr>
              <w:numPr>
                <w:ilvl w:val="0"/>
                <w:numId w:val="22"/>
              </w:numPr>
              <w:spacing w:line="240" w:lineRule="auto"/>
              <w:ind w:left="301" w:hanging="301"/>
              <w:rPr>
                <w:szCs w:val="20"/>
              </w:rPr>
            </w:pPr>
            <w:r w:rsidRPr="00DF4B7B">
              <w:rPr>
                <w:szCs w:val="20"/>
              </w:rPr>
              <w:t>Do you have any internal policies that this needs compliance against?</w:t>
            </w:r>
          </w:p>
        </w:tc>
        <w:tc>
          <w:tcPr>
            <w:tcW w:w="3289" w:type="dxa"/>
            <w:shd w:val="clear" w:color="auto" w:fill="B4C6E7" w:themeFill="accent1" w:themeFillTint="66"/>
            <w:tcMar>
              <w:left w:w="108" w:type="dxa"/>
              <w:right w:w="108" w:type="dxa"/>
            </w:tcMar>
          </w:tcPr>
          <w:p w14:paraId="41B4BCDA" w14:textId="77777777" w:rsidR="003C4C85" w:rsidRPr="00DF4B7B" w:rsidRDefault="003C4C85" w:rsidP="00394914">
            <w:pPr>
              <w:spacing w:line="240" w:lineRule="auto"/>
              <w:ind w:left="256" w:hanging="256"/>
            </w:pPr>
            <w:r w:rsidRPr="705B48D6">
              <w:t>1.</w:t>
            </w:r>
            <w:r w:rsidRPr="2FA91F99">
              <w:rPr>
                <w:color w:val="FF0000"/>
              </w:rPr>
              <w:t xml:space="preserve"> </w:t>
            </w:r>
            <w:r w:rsidRPr="009F009B">
              <w:t>5-10</w:t>
            </w:r>
            <w:r>
              <w:t>.</w:t>
            </w:r>
          </w:p>
          <w:p w14:paraId="4DBDCA11" w14:textId="77777777" w:rsidR="003C4C85" w:rsidRPr="00DF4B7B" w:rsidRDefault="003C4C85" w:rsidP="00394914">
            <w:pPr>
              <w:spacing w:line="240" w:lineRule="auto"/>
              <w:ind w:left="256" w:hanging="256"/>
            </w:pPr>
            <w:r w:rsidRPr="73E69000">
              <w:t>2.</w:t>
            </w:r>
            <w:r w:rsidRPr="4945F19F">
              <w:t xml:space="preserve"> SQL Server, </w:t>
            </w:r>
            <w:proofErr w:type="spellStart"/>
            <w:r w:rsidRPr="568A5620">
              <w:t>DB2</w:t>
            </w:r>
            <w:proofErr w:type="spellEnd"/>
            <w:r>
              <w:t>.</w:t>
            </w:r>
          </w:p>
          <w:p w14:paraId="04FDC3F9" w14:textId="77777777" w:rsidR="003C4C85" w:rsidRPr="00DF4B7B" w:rsidRDefault="003C4C85" w:rsidP="00394914">
            <w:pPr>
              <w:spacing w:line="240" w:lineRule="auto"/>
              <w:ind w:left="256" w:hanging="256"/>
            </w:pPr>
            <w:r w:rsidRPr="73E69000">
              <w:t>3.</w:t>
            </w:r>
            <w:r w:rsidRPr="76851F7A">
              <w:t xml:space="preserve"> </w:t>
            </w:r>
            <w:r>
              <w:t xml:space="preserve">HIPAA compliance with </w:t>
            </w:r>
            <w:r w:rsidRPr="005646CD">
              <w:t>§164.308(a)(1)(ii)</w:t>
            </w:r>
            <w:r>
              <w:t>.</w:t>
            </w:r>
          </w:p>
          <w:p w14:paraId="1653DA1D" w14:textId="77777777" w:rsidR="003C4C85" w:rsidRPr="00DF4B7B" w:rsidRDefault="003C4C85" w:rsidP="00394914">
            <w:pPr>
              <w:spacing w:line="240" w:lineRule="auto"/>
              <w:ind w:left="256" w:hanging="256"/>
            </w:pPr>
            <w:r w:rsidRPr="73E69000">
              <w:t>4.</w:t>
            </w:r>
            <w:r>
              <w:t xml:space="preserve"> </w:t>
            </w:r>
            <w:proofErr w:type="spellStart"/>
            <w:r>
              <w:t>IRMP</w:t>
            </w:r>
            <w:proofErr w:type="spellEnd"/>
            <w:r>
              <w:t xml:space="preserve"> – data classification, acceptable use. </w:t>
            </w:r>
          </w:p>
        </w:tc>
      </w:tr>
      <w:tr w:rsidR="003C4C85" w:rsidRPr="00DF4B7B" w14:paraId="3914B524" w14:textId="77777777" w:rsidTr="00394914">
        <w:trPr>
          <w:trHeight w:val="300"/>
        </w:trPr>
        <w:tc>
          <w:tcPr>
            <w:tcW w:w="706" w:type="dxa"/>
            <w:shd w:val="clear" w:color="auto" w:fill="F2F2F2" w:themeFill="background1" w:themeFillShade="F2"/>
            <w:tcMar>
              <w:left w:w="108" w:type="dxa"/>
              <w:right w:w="108" w:type="dxa"/>
            </w:tcMar>
          </w:tcPr>
          <w:p w14:paraId="0C9858BB" w14:textId="77777777" w:rsidR="003C4C85" w:rsidRPr="00DF4B7B" w:rsidRDefault="003C4C85" w:rsidP="00394914">
            <w:pPr>
              <w:spacing w:line="240" w:lineRule="auto"/>
              <w:rPr>
                <w:szCs w:val="20"/>
              </w:rPr>
            </w:pPr>
            <w:proofErr w:type="spellStart"/>
            <w:r w:rsidRPr="00DF4B7B">
              <w:rPr>
                <w:szCs w:val="20"/>
              </w:rPr>
              <w:t>Q76</w:t>
            </w:r>
            <w:proofErr w:type="spellEnd"/>
          </w:p>
        </w:tc>
        <w:tc>
          <w:tcPr>
            <w:tcW w:w="1462" w:type="dxa"/>
            <w:shd w:val="clear" w:color="auto" w:fill="F2F2F2" w:themeFill="background1" w:themeFillShade="F2"/>
            <w:tcMar>
              <w:left w:w="108" w:type="dxa"/>
              <w:right w:w="108" w:type="dxa"/>
            </w:tcMar>
          </w:tcPr>
          <w:p w14:paraId="4B90C80A"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0C56F3C3"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7ED2484B" w14:textId="77777777" w:rsidR="003C4C85" w:rsidRPr="00DF4B7B" w:rsidRDefault="003C4C85" w:rsidP="00394914">
            <w:pPr>
              <w:spacing w:line="240" w:lineRule="auto"/>
              <w:rPr>
                <w:szCs w:val="20"/>
              </w:rPr>
            </w:pPr>
            <w:bookmarkStart w:id="0" w:name="_heading=h.gr3z4vz0ep3b" w:colFirst="0" w:colLast="0"/>
            <w:bookmarkEnd w:id="0"/>
            <w:r w:rsidRPr="00DF4B7B">
              <w:rPr>
                <w:szCs w:val="20"/>
              </w:rPr>
              <w:t>Backup/Restore/Disaster Recovery</w:t>
            </w:r>
          </w:p>
          <w:p w14:paraId="642C57E2" w14:textId="77777777" w:rsidR="003C4C85" w:rsidRPr="00DF4B7B" w:rsidRDefault="003C4C85" w:rsidP="00394914">
            <w:pPr>
              <w:spacing w:line="240" w:lineRule="auto"/>
              <w:rPr>
                <w:szCs w:val="20"/>
              </w:rPr>
            </w:pPr>
            <w:bookmarkStart w:id="1" w:name="_heading=h.q2asjcz3gu93" w:colFirst="0" w:colLast="0"/>
            <w:bookmarkEnd w:id="1"/>
            <w:r w:rsidRPr="00DF4B7B">
              <w:rPr>
                <w:szCs w:val="20"/>
              </w:rPr>
              <w:t>Constraints</w:t>
            </w:r>
          </w:p>
          <w:p w14:paraId="14347603" w14:textId="77777777" w:rsidR="003C4C85" w:rsidRPr="00DF4B7B" w:rsidRDefault="003C4C85" w:rsidP="003C4C85">
            <w:pPr>
              <w:numPr>
                <w:ilvl w:val="0"/>
                <w:numId w:val="19"/>
              </w:numPr>
              <w:spacing w:line="240" w:lineRule="auto"/>
              <w:ind w:left="301" w:hanging="301"/>
              <w:rPr>
                <w:szCs w:val="20"/>
              </w:rPr>
            </w:pPr>
            <w:r w:rsidRPr="00DF4B7B">
              <w:rPr>
                <w:szCs w:val="20"/>
              </w:rPr>
              <w:t>Which services need to be reviewed?</w:t>
            </w:r>
          </w:p>
          <w:p w14:paraId="3B9FFCB3" w14:textId="77777777" w:rsidR="003C4C85" w:rsidRPr="00DF4B7B" w:rsidRDefault="003C4C85" w:rsidP="003C4C85">
            <w:pPr>
              <w:numPr>
                <w:ilvl w:val="0"/>
                <w:numId w:val="19"/>
              </w:numPr>
              <w:spacing w:line="240" w:lineRule="auto"/>
              <w:ind w:left="301" w:hanging="301"/>
              <w:rPr>
                <w:szCs w:val="20"/>
              </w:rPr>
            </w:pPr>
            <w:r w:rsidRPr="00DF4B7B">
              <w:rPr>
                <w:szCs w:val="20"/>
              </w:rPr>
              <w:t>Is there any public policy or framework that this needs compliance against?</w:t>
            </w:r>
          </w:p>
          <w:p w14:paraId="03AE2DEE" w14:textId="77777777" w:rsidR="003C4C85" w:rsidRPr="00DF4B7B" w:rsidRDefault="003C4C85" w:rsidP="003C4C85">
            <w:pPr>
              <w:numPr>
                <w:ilvl w:val="0"/>
                <w:numId w:val="19"/>
              </w:numPr>
              <w:spacing w:line="240" w:lineRule="auto"/>
              <w:ind w:left="301" w:hanging="301"/>
              <w:rPr>
                <w:szCs w:val="20"/>
              </w:rPr>
            </w:pPr>
            <w:r w:rsidRPr="00DF4B7B">
              <w:rPr>
                <w:szCs w:val="20"/>
              </w:rPr>
              <w:t>Do you have any internal policies that this needs compliance against?</w:t>
            </w:r>
          </w:p>
        </w:tc>
        <w:tc>
          <w:tcPr>
            <w:tcW w:w="3289" w:type="dxa"/>
            <w:shd w:val="clear" w:color="auto" w:fill="F2F2F2" w:themeFill="background1" w:themeFillShade="F2"/>
            <w:tcMar>
              <w:left w:w="108" w:type="dxa"/>
              <w:right w:w="108" w:type="dxa"/>
            </w:tcMar>
          </w:tcPr>
          <w:p w14:paraId="4C24C134" w14:textId="77777777" w:rsidR="003C4C85" w:rsidRPr="00DF4B7B" w:rsidRDefault="003C4C85" w:rsidP="00394914">
            <w:pPr>
              <w:spacing w:line="240" w:lineRule="auto"/>
            </w:pPr>
            <w:r>
              <w:t>The Department has</w:t>
            </w:r>
            <w:r w:rsidRPr="7C3C3B9F">
              <w:t xml:space="preserve"> existing procedures for these activities. The goal is to ensure existing procedures are sufficient to meet recovery needs. </w:t>
            </w:r>
          </w:p>
        </w:tc>
      </w:tr>
      <w:tr w:rsidR="003C4C85" w:rsidRPr="00DF4B7B" w14:paraId="0B346492" w14:textId="77777777" w:rsidTr="00394914">
        <w:trPr>
          <w:trHeight w:val="300"/>
        </w:trPr>
        <w:tc>
          <w:tcPr>
            <w:tcW w:w="706" w:type="dxa"/>
            <w:shd w:val="clear" w:color="auto" w:fill="B4C6E7" w:themeFill="accent1" w:themeFillTint="66"/>
            <w:tcMar>
              <w:left w:w="108" w:type="dxa"/>
              <w:right w:w="108" w:type="dxa"/>
            </w:tcMar>
          </w:tcPr>
          <w:p w14:paraId="6A760A54" w14:textId="77777777" w:rsidR="003C4C85" w:rsidRPr="00DF4B7B" w:rsidRDefault="003C4C85" w:rsidP="00394914">
            <w:pPr>
              <w:spacing w:line="240" w:lineRule="auto"/>
              <w:rPr>
                <w:szCs w:val="20"/>
              </w:rPr>
            </w:pPr>
            <w:proofErr w:type="spellStart"/>
            <w:r w:rsidRPr="00DF4B7B">
              <w:rPr>
                <w:szCs w:val="20"/>
              </w:rPr>
              <w:t>Q77</w:t>
            </w:r>
            <w:proofErr w:type="spellEnd"/>
          </w:p>
        </w:tc>
        <w:tc>
          <w:tcPr>
            <w:tcW w:w="1462" w:type="dxa"/>
            <w:shd w:val="clear" w:color="auto" w:fill="B4C6E7" w:themeFill="accent1" w:themeFillTint="66"/>
            <w:tcMar>
              <w:left w:w="108" w:type="dxa"/>
              <w:right w:w="108" w:type="dxa"/>
            </w:tcMar>
          </w:tcPr>
          <w:p w14:paraId="4D773A11"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71FB7A2F"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578B5F60" w14:textId="77777777" w:rsidR="003C4C85" w:rsidRPr="00DF4B7B" w:rsidRDefault="003C4C85" w:rsidP="00394914">
            <w:pPr>
              <w:spacing w:line="240" w:lineRule="auto"/>
              <w:rPr>
                <w:szCs w:val="20"/>
              </w:rPr>
            </w:pPr>
            <w:bookmarkStart w:id="2" w:name="_heading=h.sgee2a6q0b08" w:colFirst="0" w:colLast="0"/>
            <w:bookmarkEnd w:id="2"/>
            <w:r w:rsidRPr="00DF4B7B">
              <w:rPr>
                <w:szCs w:val="20"/>
              </w:rPr>
              <w:t>Social Engineering</w:t>
            </w:r>
          </w:p>
          <w:p w14:paraId="18D6BAEC" w14:textId="77777777" w:rsidR="003C4C85" w:rsidRPr="00DF4B7B" w:rsidRDefault="003C4C85" w:rsidP="00394914">
            <w:pPr>
              <w:spacing w:line="240" w:lineRule="auto"/>
              <w:rPr>
                <w:szCs w:val="20"/>
              </w:rPr>
            </w:pPr>
            <w:r w:rsidRPr="00DF4B7B">
              <w:rPr>
                <w:szCs w:val="20"/>
              </w:rPr>
              <w:t>Scope</w:t>
            </w:r>
          </w:p>
          <w:p w14:paraId="00CDA96F" w14:textId="77777777" w:rsidR="003C4C85" w:rsidRPr="00DF4B7B" w:rsidRDefault="003C4C85" w:rsidP="003C4C85">
            <w:pPr>
              <w:numPr>
                <w:ilvl w:val="0"/>
                <w:numId w:val="23"/>
              </w:numPr>
              <w:spacing w:line="240" w:lineRule="auto"/>
              <w:ind w:left="301" w:hanging="301"/>
              <w:rPr>
                <w:szCs w:val="20"/>
              </w:rPr>
            </w:pPr>
            <w:r w:rsidRPr="00DF4B7B">
              <w:rPr>
                <w:szCs w:val="20"/>
              </w:rPr>
              <w:t>What types of attacks are you looking for?</w:t>
            </w:r>
          </w:p>
          <w:p w14:paraId="6CE9B58D" w14:textId="77777777" w:rsidR="003C4C85" w:rsidRPr="00DF4B7B" w:rsidRDefault="003C4C85" w:rsidP="003C4C85">
            <w:pPr>
              <w:numPr>
                <w:ilvl w:val="1"/>
                <w:numId w:val="23"/>
              </w:numPr>
              <w:spacing w:line="240" w:lineRule="auto"/>
              <w:ind w:left="661" w:hanging="301"/>
              <w:rPr>
                <w:szCs w:val="20"/>
              </w:rPr>
            </w:pPr>
            <w:r w:rsidRPr="00DF4B7B">
              <w:rPr>
                <w:szCs w:val="20"/>
              </w:rPr>
              <w:t>Phishing?</w:t>
            </w:r>
          </w:p>
          <w:p w14:paraId="5CE6E532" w14:textId="77777777" w:rsidR="003C4C85" w:rsidRPr="00DF4B7B" w:rsidRDefault="003C4C85" w:rsidP="003C4C85">
            <w:pPr>
              <w:numPr>
                <w:ilvl w:val="1"/>
                <w:numId w:val="23"/>
              </w:numPr>
              <w:spacing w:line="240" w:lineRule="auto"/>
              <w:ind w:left="661" w:hanging="301"/>
              <w:rPr>
                <w:szCs w:val="20"/>
              </w:rPr>
            </w:pPr>
            <w:r w:rsidRPr="00DF4B7B">
              <w:rPr>
                <w:szCs w:val="20"/>
              </w:rPr>
              <w:t>Vishing?</w:t>
            </w:r>
          </w:p>
          <w:p w14:paraId="20F3A807" w14:textId="77777777" w:rsidR="003C4C85" w:rsidRPr="00DF4B7B" w:rsidRDefault="003C4C85" w:rsidP="003C4C85">
            <w:pPr>
              <w:numPr>
                <w:ilvl w:val="1"/>
                <w:numId w:val="23"/>
              </w:numPr>
              <w:spacing w:line="240" w:lineRule="auto"/>
              <w:ind w:left="661" w:hanging="301"/>
              <w:rPr>
                <w:szCs w:val="20"/>
              </w:rPr>
            </w:pPr>
            <w:r w:rsidRPr="00DF4B7B">
              <w:rPr>
                <w:szCs w:val="20"/>
              </w:rPr>
              <w:t>Something else?</w:t>
            </w:r>
          </w:p>
          <w:p w14:paraId="3E81C77F" w14:textId="77777777" w:rsidR="003C4C85" w:rsidRPr="00DF4B7B" w:rsidRDefault="003C4C85" w:rsidP="003C4C85">
            <w:pPr>
              <w:numPr>
                <w:ilvl w:val="0"/>
                <w:numId w:val="23"/>
              </w:numPr>
              <w:spacing w:line="240" w:lineRule="auto"/>
              <w:ind w:left="301" w:hanging="301"/>
              <w:rPr>
                <w:szCs w:val="20"/>
              </w:rPr>
            </w:pPr>
            <w:r w:rsidRPr="00DF4B7B">
              <w:rPr>
                <w:szCs w:val="20"/>
              </w:rPr>
              <w:t>How many email addresses/people are in scope?</w:t>
            </w:r>
          </w:p>
        </w:tc>
        <w:tc>
          <w:tcPr>
            <w:tcW w:w="3289" w:type="dxa"/>
            <w:shd w:val="clear" w:color="auto" w:fill="B4C6E7" w:themeFill="accent1" w:themeFillTint="66"/>
            <w:tcMar>
              <w:left w:w="108" w:type="dxa"/>
              <w:right w:w="108" w:type="dxa"/>
            </w:tcMar>
          </w:tcPr>
          <w:p w14:paraId="13CF1A66" w14:textId="77777777" w:rsidR="003C4C85" w:rsidRPr="00DF4B7B" w:rsidRDefault="003C4C85" w:rsidP="00394914">
            <w:pPr>
              <w:spacing w:line="240" w:lineRule="auto"/>
            </w:pPr>
            <w:r w:rsidRPr="57DD6EC9">
              <w:t xml:space="preserve">See response to </w:t>
            </w:r>
            <w:proofErr w:type="spellStart"/>
            <w:r w:rsidRPr="57DD6EC9">
              <w:t>Q71</w:t>
            </w:r>
            <w:proofErr w:type="spellEnd"/>
            <w:r>
              <w:t>.</w:t>
            </w:r>
          </w:p>
        </w:tc>
      </w:tr>
      <w:tr w:rsidR="003C4C85" w:rsidRPr="00DF4B7B" w14:paraId="30C49CA2" w14:textId="77777777" w:rsidTr="00394914">
        <w:trPr>
          <w:trHeight w:val="300"/>
        </w:trPr>
        <w:tc>
          <w:tcPr>
            <w:tcW w:w="706" w:type="dxa"/>
            <w:shd w:val="clear" w:color="auto" w:fill="F2F2F2" w:themeFill="background1" w:themeFillShade="F2"/>
            <w:tcMar>
              <w:left w:w="108" w:type="dxa"/>
              <w:right w:w="108" w:type="dxa"/>
            </w:tcMar>
          </w:tcPr>
          <w:p w14:paraId="7402DA47" w14:textId="77777777" w:rsidR="003C4C85" w:rsidRPr="00DF4B7B" w:rsidRDefault="003C4C85" w:rsidP="00394914">
            <w:pPr>
              <w:spacing w:line="240" w:lineRule="auto"/>
              <w:rPr>
                <w:szCs w:val="20"/>
              </w:rPr>
            </w:pPr>
            <w:proofErr w:type="spellStart"/>
            <w:r w:rsidRPr="00DF4B7B">
              <w:rPr>
                <w:szCs w:val="20"/>
              </w:rPr>
              <w:t>Q78</w:t>
            </w:r>
            <w:proofErr w:type="spellEnd"/>
          </w:p>
        </w:tc>
        <w:tc>
          <w:tcPr>
            <w:tcW w:w="1462" w:type="dxa"/>
            <w:shd w:val="clear" w:color="auto" w:fill="F2F2F2" w:themeFill="background1" w:themeFillShade="F2"/>
            <w:tcMar>
              <w:left w:w="108" w:type="dxa"/>
              <w:right w:w="108" w:type="dxa"/>
            </w:tcMar>
          </w:tcPr>
          <w:p w14:paraId="2C7CBA33"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47FFF94A"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420B5FA7" w14:textId="77777777" w:rsidR="003C4C85" w:rsidRPr="00DF4B7B" w:rsidRDefault="003C4C85" w:rsidP="00394914">
            <w:pPr>
              <w:spacing w:line="240" w:lineRule="auto"/>
              <w:rPr>
                <w:szCs w:val="20"/>
              </w:rPr>
            </w:pPr>
            <w:bookmarkStart w:id="3" w:name="_heading=h.mscaap45wq3p" w:colFirst="0" w:colLast="0"/>
            <w:bookmarkEnd w:id="3"/>
            <w:r w:rsidRPr="00DF4B7B">
              <w:rPr>
                <w:szCs w:val="20"/>
              </w:rPr>
              <w:t>Assumed Breach Testing/Red Team Operation</w:t>
            </w:r>
          </w:p>
          <w:p w14:paraId="4961665B" w14:textId="77777777" w:rsidR="003C4C85" w:rsidRPr="00DF4B7B" w:rsidRDefault="003C4C85" w:rsidP="00394914">
            <w:pPr>
              <w:spacing w:line="240" w:lineRule="auto"/>
              <w:rPr>
                <w:szCs w:val="20"/>
              </w:rPr>
            </w:pPr>
            <w:bookmarkStart w:id="4" w:name="_heading=h.e3txbx9ok4jf" w:colFirst="0" w:colLast="0"/>
            <w:bookmarkEnd w:id="4"/>
            <w:r w:rsidRPr="00DF4B7B">
              <w:rPr>
                <w:szCs w:val="20"/>
              </w:rPr>
              <w:t>Scope</w:t>
            </w:r>
          </w:p>
          <w:p w14:paraId="38A07EFC" w14:textId="77777777" w:rsidR="003C4C85" w:rsidRPr="00DF4B7B" w:rsidRDefault="003C4C85" w:rsidP="003C4C85">
            <w:pPr>
              <w:numPr>
                <w:ilvl w:val="0"/>
                <w:numId w:val="26"/>
              </w:numPr>
              <w:spacing w:line="240" w:lineRule="auto"/>
              <w:ind w:left="301" w:hanging="301"/>
              <w:rPr>
                <w:szCs w:val="20"/>
              </w:rPr>
            </w:pPr>
            <w:r w:rsidRPr="00DF4B7B">
              <w:rPr>
                <w:szCs w:val="20"/>
              </w:rPr>
              <w:t>Which networks are in scope?</w:t>
            </w:r>
          </w:p>
          <w:p w14:paraId="00345FCB" w14:textId="77777777" w:rsidR="003C4C85" w:rsidRPr="00DF4B7B" w:rsidRDefault="003C4C85" w:rsidP="003C4C85">
            <w:pPr>
              <w:numPr>
                <w:ilvl w:val="0"/>
                <w:numId w:val="26"/>
              </w:numPr>
              <w:spacing w:line="240" w:lineRule="auto"/>
              <w:ind w:left="301" w:hanging="301"/>
              <w:rPr>
                <w:szCs w:val="20"/>
              </w:rPr>
            </w:pPr>
            <w:r w:rsidRPr="00DF4B7B">
              <w:rPr>
                <w:szCs w:val="20"/>
              </w:rPr>
              <w:t>How long should this operation last?</w:t>
            </w:r>
          </w:p>
          <w:p w14:paraId="744BA4D7" w14:textId="77777777" w:rsidR="003C4C85" w:rsidRPr="00DF4B7B" w:rsidRDefault="003C4C85" w:rsidP="00394914">
            <w:pPr>
              <w:spacing w:line="240" w:lineRule="auto"/>
              <w:ind w:left="301" w:hanging="301"/>
              <w:rPr>
                <w:szCs w:val="20"/>
              </w:rPr>
            </w:pPr>
            <w:bookmarkStart w:id="5" w:name="_heading=h.x15v7so7m7qp" w:colFirst="0" w:colLast="0"/>
            <w:bookmarkEnd w:id="5"/>
            <w:r w:rsidRPr="00DF4B7B">
              <w:rPr>
                <w:szCs w:val="20"/>
              </w:rPr>
              <w:t>Constraints</w:t>
            </w:r>
          </w:p>
          <w:p w14:paraId="14FFD1DB" w14:textId="77777777" w:rsidR="003C4C85" w:rsidRPr="00DF4B7B" w:rsidRDefault="003C4C85" w:rsidP="003C4C85">
            <w:pPr>
              <w:numPr>
                <w:ilvl w:val="0"/>
                <w:numId w:val="26"/>
              </w:numPr>
              <w:spacing w:line="240" w:lineRule="auto"/>
              <w:ind w:left="301" w:hanging="301"/>
              <w:rPr>
                <w:szCs w:val="20"/>
              </w:rPr>
            </w:pPr>
            <w:r w:rsidRPr="00DF4B7B">
              <w:rPr>
                <w:szCs w:val="20"/>
              </w:rPr>
              <w:lastRenderedPageBreak/>
              <w:t>Are our hours of operation restricted?</w:t>
            </w:r>
          </w:p>
        </w:tc>
        <w:tc>
          <w:tcPr>
            <w:tcW w:w="3289" w:type="dxa"/>
            <w:shd w:val="clear" w:color="auto" w:fill="F2F2F2" w:themeFill="background1" w:themeFillShade="F2"/>
            <w:tcMar>
              <w:left w:w="108" w:type="dxa"/>
              <w:right w:w="108" w:type="dxa"/>
            </w:tcMar>
          </w:tcPr>
          <w:p w14:paraId="35228943" w14:textId="77777777" w:rsidR="003C4C85" w:rsidRPr="00DF4B7B" w:rsidRDefault="003C4C85" w:rsidP="003C4C85">
            <w:pPr>
              <w:pStyle w:val="ListParagraph"/>
              <w:numPr>
                <w:ilvl w:val="0"/>
                <w:numId w:val="28"/>
              </w:numPr>
              <w:spacing w:before="0" w:after="0"/>
              <w:ind w:left="256" w:hanging="256"/>
              <w:rPr>
                <w:rFonts w:eastAsia="Arial" w:cs="Arial"/>
              </w:rPr>
            </w:pPr>
            <w:r w:rsidRPr="13C24059">
              <w:rPr>
                <w:rFonts w:eastAsia="Arial" w:cs="Arial"/>
              </w:rPr>
              <w:lastRenderedPageBreak/>
              <w:t xml:space="preserve">Internal and </w:t>
            </w:r>
            <w:r w:rsidRPr="14A1056B">
              <w:rPr>
                <w:rFonts w:eastAsia="Arial" w:cs="Arial"/>
              </w:rPr>
              <w:t>external</w:t>
            </w:r>
            <w:r>
              <w:rPr>
                <w:rFonts w:eastAsia="Arial" w:cs="Arial"/>
              </w:rPr>
              <w:t>.</w:t>
            </w:r>
          </w:p>
          <w:p w14:paraId="08F8ACDB" w14:textId="77777777" w:rsidR="003C4C85" w:rsidRPr="00DF4B7B" w:rsidRDefault="003C4C85" w:rsidP="003C4C85">
            <w:pPr>
              <w:pStyle w:val="ListParagraph"/>
              <w:numPr>
                <w:ilvl w:val="0"/>
                <w:numId w:val="28"/>
              </w:numPr>
              <w:spacing w:before="0" w:after="0"/>
              <w:ind w:left="256" w:hanging="256"/>
              <w:rPr>
                <w:rFonts w:eastAsia="Arial" w:cs="Arial"/>
              </w:rPr>
            </w:pPr>
            <w:r w:rsidRPr="14A1056B">
              <w:rPr>
                <w:rFonts w:eastAsia="Arial" w:cs="Arial"/>
              </w:rPr>
              <w:t xml:space="preserve">With-in two weeks. </w:t>
            </w:r>
            <w:r w:rsidRPr="41A8BAC6">
              <w:rPr>
                <w:rFonts w:eastAsia="Arial" w:cs="Arial"/>
              </w:rPr>
              <w:t>This will be coordinated with ETF during the engagement</w:t>
            </w:r>
            <w:r>
              <w:rPr>
                <w:rFonts w:eastAsia="Arial" w:cs="Arial"/>
              </w:rPr>
              <w:t>.</w:t>
            </w:r>
          </w:p>
          <w:p w14:paraId="470BF50C" w14:textId="77777777" w:rsidR="003C4C85" w:rsidRPr="00DF4B7B" w:rsidRDefault="003C4C85" w:rsidP="003C4C85">
            <w:pPr>
              <w:pStyle w:val="ListParagraph"/>
              <w:numPr>
                <w:ilvl w:val="0"/>
                <w:numId w:val="28"/>
              </w:numPr>
              <w:spacing w:before="0" w:after="0"/>
              <w:ind w:left="256" w:hanging="256"/>
              <w:rPr>
                <w:rFonts w:eastAsia="Arial" w:cs="Arial"/>
              </w:rPr>
            </w:pPr>
            <w:r w:rsidRPr="1C9DC330">
              <w:rPr>
                <w:rFonts w:eastAsia="Arial" w:cs="Arial"/>
              </w:rPr>
              <w:t xml:space="preserve">During core business hours </w:t>
            </w:r>
            <w:r w:rsidRPr="51CBE92A">
              <w:rPr>
                <w:rFonts w:eastAsia="Arial" w:cs="Arial"/>
              </w:rPr>
              <w:t>(8-5)</w:t>
            </w:r>
            <w:r>
              <w:rPr>
                <w:rFonts w:eastAsia="Arial" w:cs="Arial"/>
              </w:rPr>
              <w:t>.</w:t>
            </w:r>
          </w:p>
        </w:tc>
      </w:tr>
      <w:tr w:rsidR="003C4C85" w:rsidRPr="00DF4B7B" w14:paraId="45E6912D" w14:textId="77777777" w:rsidTr="00394914">
        <w:trPr>
          <w:trHeight w:val="300"/>
        </w:trPr>
        <w:tc>
          <w:tcPr>
            <w:tcW w:w="706" w:type="dxa"/>
            <w:shd w:val="clear" w:color="auto" w:fill="B4C6E7" w:themeFill="accent1" w:themeFillTint="66"/>
            <w:tcMar>
              <w:left w:w="108" w:type="dxa"/>
              <w:right w:w="108" w:type="dxa"/>
            </w:tcMar>
          </w:tcPr>
          <w:p w14:paraId="01B9D370" w14:textId="77777777" w:rsidR="003C4C85" w:rsidRPr="00DF4B7B" w:rsidRDefault="003C4C85" w:rsidP="00394914">
            <w:pPr>
              <w:spacing w:line="240" w:lineRule="auto"/>
              <w:rPr>
                <w:szCs w:val="20"/>
              </w:rPr>
            </w:pPr>
            <w:proofErr w:type="spellStart"/>
            <w:r w:rsidRPr="00DF4B7B">
              <w:rPr>
                <w:szCs w:val="20"/>
              </w:rPr>
              <w:t>Q79</w:t>
            </w:r>
            <w:proofErr w:type="spellEnd"/>
          </w:p>
        </w:tc>
        <w:tc>
          <w:tcPr>
            <w:tcW w:w="1462" w:type="dxa"/>
            <w:shd w:val="clear" w:color="auto" w:fill="B4C6E7" w:themeFill="accent1" w:themeFillTint="66"/>
            <w:tcMar>
              <w:left w:w="108" w:type="dxa"/>
              <w:right w:w="108" w:type="dxa"/>
            </w:tcMar>
          </w:tcPr>
          <w:p w14:paraId="50F12855"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4EA52B02"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316FCC4F" w14:textId="77777777" w:rsidR="003C4C85" w:rsidRPr="00DF4B7B" w:rsidRDefault="003C4C85" w:rsidP="00394914">
            <w:pPr>
              <w:spacing w:line="240" w:lineRule="auto"/>
              <w:rPr>
                <w:szCs w:val="20"/>
              </w:rPr>
            </w:pPr>
            <w:bookmarkStart w:id="6" w:name="_heading=h.4rs46611ng8r" w:colFirst="0" w:colLast="0"/>
            <w:bookmarkEnd w:id="6"/>
            <w:r w:rsidRPr="00DF4B7B">
              <w:rPr>
                <w:szCs w:val="20"/>
              </w:rPr>
              <w:t>Cloud Services Testing</w:t>
            </w:r>
          </w:p>
          <w:p w14:paraId="28FDD1B6" w14:textId="77777777" w:rsidR="003C4C85" w:rsidRPr="00DF4B7B" w:rsidRDefault="003C4C85" w:rsidP="00394914">
            <w:pPr>
              <w:spacing w:line="240" w:lineRule="auto"/>
              <w:rPr>
                <w:szCs w:val="20"/>
              </w:rPr>
            </w:pPr>
            <w:bookmarkStart w:id="7" w:name="_heading=h.5zqee73u2c8a" w:colFirst="0" w:colLast="0"/>
            <w:bookmarkEnd w:id="7"/>
            <w:r w:rsidRPr="00DF4B7B">
              <w:rPr>
                <w:szCs w:val="20"/>
              </w:rPr>
              <w:t>Scope</w:t>
            </w:r>
          </w:p>
          <w:p w14:paraId="2C62F2E2" w14:textId="77777777" w:rsidR="003C4C85" w:rsidRPr="00DF4B7B" w:rsidRDefault="003C4C85" w:rsidP="003C4C85">
            <w:pPr>
              <w:numPr>
                <w:ilvl w:val="0"/>
                <w:numId w:val="20"/>
              </w:numPr>
              <w:spacing w:line="240" w:lineRule="auto"/>
              <w:ind w:left="301" w:hanging="301"/>
              <w:rPr>
                <w:szCs w:val="20"/>
              </w:rPr>
            </w:pPr>
            <w:r w:rsidRPr="00DF4B7B">
              <w:rPr>
                <w:szCs w:val="20"/>
              </w:rPr>
              <w:t>Which SharePoint environments are in scope?</w:t>
            </w:r>
          </w:p>
          <w:p w14:paraId="6B0C91AE" w14:textId="77777777" w:rsidR="003C4C85" w:rsidRPr="00DF4B7B" w:rsidRDefault="003C4C85" w:rsidP="003C4C85">
            <w:pPr>
              <w:numPr>
                <w:ilvl w:val="0"/>
                <w:numId w:val="20"/>
              </w:numPr>
              <w:spacing w:line="240" w:lineRule="auto"/>
              <w:ind w:left="301" w:hanging="301"/>
              <w:rPr>
                <w:szCs w:val="20"/>
              </w:rPr>
            </w:pPr>
            <w:r w:rsidRPr="00DF4B7B">
              <w:rPr>
                <w:szCs w:val="20"/>
              </w:rPr>
              <w:t>Which OneDrive folders are in scope?</w:t>
            </w:r>
          </w:p>
          <w:p w14:paraId="5C3DA849" w14:textId="77777777" w:rsidR="003C4C85" w:rsidRPr="00DF4B7B" w:rsidRDefault="003C4C85" w:rsidP="003C4C85">
            <w:pPr>
              <w:numPr>
                <w:ilvl w:val="0"/>
                <w:numId w:val="20"/>
              </w:numPr>
              <w:spacing w:line="240" w:lineRule="auto"/>
              <w:ind w:left="301" w:hanging="301"/>
              <w:rPr>
                <w:szCs w:val="20"/>
              </w:rPr>
            </w:pPr>
            <w:r w:rsidRPr="00DF4B7B">
              <w:rPr>
                <w:szCs w:val="20"/>
              </w:rPr>
              <w:t>Which Exchange environments are in scope?</w:t>
            </w:r>
          </w:p>
        </w:tc>
        <w:tc>
          <w:tcPr>
            <w:tcW w:w="3289" w:type="dxa"/>
            <w:shd w:val="clear" w:color="auto" w:fill="B4C6E7" w:themeFill="accent1" w:themeFillTint="66"/>
            <w:tcMar>
              <w:left w:w="108" w:type="dxa"/>
              <w:right w:w="108" w:type="dxa"/>
            </w:tcMar>
          </w:tcPr>
          <w:p w14:paraId="446DDDE6" w14:textId="77777777" w:rsidR="003C4C85" w:rsidRPr="00DF4B7B" w:rsidRDefault="003C4C85" w:rsidP="00394914">
            <w:pPr>
              <w:spacing w:line="240" w:lineRule="auto"/>
            </w:pPr>
            <w:r w:rsidRPr="0F2257DE">
              <w:t xml:space="preserve">For penetration testing these systems </w:t>
            </w:r>
            <w:r w:rsidRPr="1B56E4A3">
              <w:t>would be in scope.</w:t>
            </w:r>
          </w:p>
        </w:tc>
      </w:tr>
      <w:tr w:rsidR="003C4C85" w:rsidRPr="00DF4B7B" w14:paraId="6C4AD91C" w14:textId="77777777" w:rsidTr="00394914">
        <w:trPr>
          <w:trHeight w:val="300"/>
        </w:trPr>
        <w:tc>
          <w:tcPr>
            <w:tcW w:w="706" w:type="dxa"/>
            <w:shd w:val="clear" w:color="auto" w:fill="F2F2F2" w:themeFill="background1" w:themeFillShade="F2"/>
            <w:tcMar>
              <w:left w:w="108" w:type="dxa"/>
              <w:right w:w="108" w:type="dxa"/>
            </w:tcMar>
          </w:tcPr>
          <w:p w14:paraId="395C5645" w14:textId="77777777" w:rsidR="003C4C85" w:rsidRPr="00DF4B7B" w:rsidRDefault="003C4C85" w:rsidP="00394914">
            <w:pPr>
              <w:spacing w:line="240" w:lineRule="auto"/>
              <w:rPr>
                <w:szCs w:val="20"/>
              </w:rPr>
            </w:pPr>
            <w:proofErr w:type="spellStart"/>
            <w:r w:rsidRPr="00DF4B7B">
              <w:rPr>
                <w:szCs w:val="20"/>
              </w:rPr>
              <w:t>Q80</w:t>
            </w:r>
            <w:proofErr w:type="spellEnd"/>
          </w:p>
        </w:tc>
        <w:tc>
          <w:tcPr>
            <w:tcW w:w="1462" w:type="dxa"/>
            <w:shd w:val="clear" w:color="auto" w:fill="F2F2F2" w:themeFill="background1" w:themeFillShade="F2"/>
            <w:tcMar>
              <w:left w:w="108" w:type="dxa"/>
              <w:right w:w="108" w:type="dxa"/>
            </w:tcMar>
          </w:tcPr>
          <w:p w14:paraId="266676A0"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F2F2F2" w:themeFill="background1" w:themeFillShade="F2"/>
            <w:tcMar>
              <w:left w:w="108" w:type="dxa"/>
              <w:right w:w="108" w:type="dxa"/>
            </w:tcMar>
          </w:tcPr>
          <w:p w14:paraId="43E19EA2"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418F83C5" w14:textId="77777777" w:rsidR="003C4C85" w:rsidRPr="00DF4B7B" w:rsidRDefault="003C4C85" w:rsidP="00394914">
            <w:pPr>
              <w:spacing w:line="240" w:lineRule="auto"/>
              <w:rPr>
                <w:szCs w:val="20"/>
              </w:rPr>
            </w:pPr>
            <w:r w:rsidRPr="00DF4B7B">
              <w:rPr>
                <w:szCs w:val="20"/>
              </w:rPr>
              <w:t>Are there any concerns with SDLC?</w:t>
            </w:r>
          </w:p>
        </w:tc>
        <w:tc>
          <w:tcPr>
            <w:tcW w:w="3289" w:type="dxa"/>
            <w:shd w:val="clear" w:color="auto" w:fill="F2F2F2" w:themeFill="background1" w:themeFillShade="F2"/>
            <w:tcMar>
              <w:left w:w="108" w:type="dxa"/>
              <w:right w:w="108" w:type="dxa"/>
            </w:tcMar>
          </w:tcPr>
          <w:p w14:paraId="39BEEB04" w14:textId="77777777" w:rsidR="003C4C85" w:rsidRPr="00DF4B7B" w:rsidRDefault="003C4C85" w:rsidP="00394914">
            <w:pPr>
              <w:spacing w:line="240" w:lineRule="auto"/>
            </w:pPr>
            <w:r w:rsidRPr="7C3C3B9F">
              <w:t xml:space="preserve">Goal is to ensure existing policies and procedures are being followed and that the existing processes meet industry best practices.  </w:t>
            </w:r>
          </w:p>
        </w:tc>
      </w:tr>
      <w:tr w:rsidR="003C4C85" w:rsidRPr="00DF4B7B" w14:paraId="55F986DD" w14:textId="77777777" w:rsidTr="00394914">
        <w:trPr>
          <w:trHeight w:val="300"/>
        </w:trPr>
        <w:tc>
          <w:tcPr>
            <w:tcW w:w="706" w:type="dxa"/>
            <w:shd w:val="clear" w:color="auto" w:fill="B4C6E7" w:themeFill="accent1" w:themeFillTint="66"/>
            <w:tcMar>
              <w:left w:w="108" w:type="dxa"/>
              <w:right w:w="108" w:type="dxa"/>
            </w:tcMar>
          </w:tcPr>
          <w:p w14:paraId="0E77ED27" w14:textId="77777777" w:rsidR="003C4C85" w:rsidRPr="00DF4B7B" w:rsidRDefault="003C4C85" w:rsidP="00394914">
            <w:pPr>
              <w:spacing w:line="240" w:lineRule="auto"/>
              <w:rPr>
                <w:szCs w:val="20"/>
              </w:rPr>
            </w:pPr>
            <w:proofErr w:type="spellStart"/>
            <w:r w:rsidRPr="00DF4B7B">
              <w:rPr>
                <w:szCs w:val="20"/>
              </w:rPr>
              <w:t>Q81</w:t>
            </w:r>
            <w:proofErr w:type="spellEnd"/>
          </w:p>
        </w:tc>
        <w:tc>
          <w:tcPr>
            <w:tcW w:w="1462" w:type="dxa"/>
            <w:shd w:val="clear" w:color="auto" w:fill="B4C6E7" w:themeFill="accent1" w:themeFillTint="66"/>
            <w:tcMar>
              <w:left w:w="108" w:type="dxa"/>
              <w:right w:w="108" w:type="dxa"/>
            </w:tcMar>
          </w:tcPr>
          <w:p w14:paraId="29D1ACE3" w14:textId="77777777" w:rsidR="003C4C85" w:rsidRPr="00DF4B7B" w:rsidRDefault="003C4C85" w:rsidP="00394914">
            <w:pPr>
              <w:spacing w:line="240" w:lineRule="auto"/>
              <w:rPr>
                <w:szCs w:val="20"/>
              </w:rPr>
            </w:pPr>
            <w:r w:rsidRPr="00DF4B7B">
              <w:rPr>
                <w:szCs w:val="20"/>
              </w:rPr>
              <w:t xml:space="preserve"> </w:t>
            </w:r>
          </w:p>
        </w:tc>
        <w:tc>
          <w:tcPr>
            <w:tcW w:w="802" w:type="dxa"/>
            <w:gridSpan w:val="2"/>
            <w:shd w:val="clear" w:color="auto" w:fill="B4C6E7" w:themeFill="accent1" w:themeFillTint="66"/>
            <w:tcMar>
              <w:left w:w="108" w:type="dxa"/>
              <w:right w:w="108" w:type="dxa"/>
            </w:tcMar>
          </w:tcPr>
          <w:p w14:paraId="6BE25163"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64592365" w14:textId="77777777" w:rsidR="003C4C85" w:rsidRPr="00DF4B7B" w:rsidRDefault="003C4C85" w:rsidP="00394914">
            <w:pPr>
              <w:spacing w:line="240" w:lineRule="auto"/>
              <w:rPr>
                <w:szCs w:val="20"/>
              </w:rPr>
            </w:pPr>
            <w:r w:rsidRPr="00DF4B7B">
              <w:rPr>
                <w:szCs w:val="20"/>
              </w:rPr>
              <w:t>What’s the perspective of the evaluation? Security focused? Best practice? User?</w:t>
            </w:r>
          </w:p>
        </w:tc>
        <w:tc>
          <w:tcPr>
            <w:tcW w:w="3289" w:type="dxa"/>
            <w:shd w:val="clear" w:color="auto" w:fill="B4C6E7" w:themeFill="accent1" w:themeFillTint="66"/>
            <w:tcMar>
              <w:left w:w="108" w:type="dxa"/>
              <w:right w:w="108" w:type="dxa"/>
            </w:tcMar>
          </w:tcPr>
          <w:p w14:paraId="4AAFD134" w14:textId="77777777" w:rsidR="003C4C85" w:rsidRPr="00DF4B7B" w:rsidRDefault="003C4C85" w:rsidP="00394914">
            <w:pPr>
              <w:spacing w:line="240" w:lineRule="auto"/>
            </w:pPr>
            <w:r w:rsidRPr="7C3C3B9F">
              <w:t xml:space="preserve">Ensuring industry best practices for security, compliance (NIST), and proper processes and procedures are in place. </w:t>
            </w:r>
          </w:p>
        </w:tc>
      </w:tr>
      <w:tr w:rsidR="003C4C85" w:rsidRPr="00DF4B7B" w14:paraId="5E729BEB" w14:textId="77777777" w:rsidTr="00394914">
        <w:trPr>
          <w:trHeight w:val="300"/>
        </w:trPr>
        <w:tc>
          <w:tcPr>
            <w:tcW w:w="706" w:type="dxa"/>
            <w:shd w:val="clear" w:color="auto" w:fill="F2F2F2" w:themeFill="background1" w:themeFillShade="F2"/>
            <w:tcMar>
              <w:left w:w="108" w:type="dxa"/>
              <w:right w:w="108" w:type="dxa"/>
            </w:tcMar>
          </w:tcPr>
          <w:p w14:paraId="60B7B75B" w14:textId="77777777" w:rsidR="003C4C85" w:rsidRPr="00DF4B7B" w:rsidRDefault="003C4C85" w:rsidP="00394914">
            <w:pPr>
              <w:spacing w:line="240" w:lineRule="auto"/>
              <w:rPr>
                <w:szCs w:val="20"/>
              </w:rPr>
            </w:pPr>
            <w:proofErr w:type="spellStart"/>
            <w:r w:rsidRPr="00DF4B7B">
              <w:rPr>
                <w:szCs w:val="20"/>
              </w:rPr>
              <w:t>Q82</w:t>
            </w:r>
            <w:proofErr w:type="spellEnd"/>
            <w:r w:rsidRPr="00DF4B7B">
              <w:rPr>
                <w:szCs w:val="20"/>
              </w:rPr>
              <w:t> </w:t>
            </w:r>
          </w:p>
        </w:tc>
        <w:tc>
          <w:tcPr>
            <w:tcW w:w="1462" w:type="dxa"/>
            <w:shd w:val="clear" w:color="auto" w:fill="F2F2F2" w:themeFill="background1" w:themeFillShade="F2"/>
            <w:tcMar>
              <w:left w:w="108" w:type="dxa"/>
              <w:right w:w="108" w:type="dxa"/>
            </w:tcMar>
          </w:tcPr>
          <w:p w14:paraId="03020D8E" w14:textId="77777777" w:rsidR="003C4C85" w:rsidRPr="00DF4B7B" w:rsidRDefault="003C4C85" w:rsidP="00394914">
            <w:pPr>
              <w:spacing w:line="240" w:lineRule="auto"/>
              <w:rPr>
                <w:szCs w:val="20"/>
              </w:rPr>
            </w:pPr>
            <w:r w:rsidRPr="00DF4B7B">
              <w:rPr>
                <w:szCs w:val="20"/>
              </w:rPr>
              <w:t>Section 8.1 </w:t>
            </w:r>
          </w:p>
        </w:tc>
        <w:tc>
          <w:tcPr>
            <w:tcW w:w="802" w:type="dxa"/>
            <w:gridSpan w:val="2"/>
            <w:shd w:val="clear" w:color="auto" w:fill="F2F2F2" w:themeFill="background1" w:themeFillShade="F2"/>
            <w:tcMar>
              <w:left w:w="108" w:type="dxa"/>
              <w:right w:w="108" w:type="dxa"/>
            </w:tcMar>
          </w:tcPr>
          <w:p w14:paraId="00CEBEDB" w14:textId="77777777" w:rsidR="003C4C85" w:rsidRPr="00DF4B7B" w:rsidRDefault="003C4C85" w:rsidP="00394914">
            <w:pPr>
              <w:spacing w:line="240" w:lineRule="auto"/>
              <w:rPr>
                <w:szCs w:val="20"/>
              </w:rPr>
            </w:pPr>
            <w:r w:rsidRPr="00DF4B7B">
              <w:rPr>
                <w:szCs w:val="20"/>
              </w:rPr>
              <w:t>22-23 </w:t>
            </w:r>
          </w:p>
        </w:tc>
        <w:tc>
          <w:tcPr>
            <w:tcW w:w="3371" w:type="dxa"/>
            <w:shd w:val="clear" w:color="auto" w:fill="F2F2F2" w:themeFill="background1" w:themeFillShade="F2"/>
            <w:tcMar>
              <w:left w:w="108" w:type="dxa"/>
              <w:right w:w="108" w:type="dxa"/>
            </w:tcMar>
          </w:tcPr>
          <w:p w14:paraId="167C88DE" w14:textId="77777777" w:rsidR="003C4C85" w:rsidRPr="00DF4B7B" w:rsidRDefault="003C4C85" w:rsidP="00394914">
            <w:pPr>
              <w:spacing w:line="240" w:lineRule="auto"/>
              <w:rPr>
                <w:szCs w:val="20"/>
              </w:rPr>
            </w:pPr>
            <w:r w:rsidRPr="00DF4B7B">
              <w:rPr>
                <w:szCs w:val="20"/>
              </w:rPr>
              <w:t>How many servers and workstations are considered in-scope for the security assessment? </w:t>
            </w:r>
          </w:p>
        </w:tc>
        <w:tc>
          <w:tcPr>
            <w:tcW w:w="3289" w:type="dxa"/>
            <w:shd w:val="clear" w:color="auto" w:fill="F2F2F2" w:themeFill="background1" w:themeFillShade="F2"/>
            <w:tcMar>
              <w:left w:w="108" w:type="dxa"/>
              <w:right w:w="108" w:type="dxa"/>
            </w:tcMar>
          </w:tcPr>
          <w:p w14:paraId="429B64B0" w14:textId="77777777" w:rsidR="003C4C85" w:rsidRPr="00DF4B7B" w:rsidRDefault="003C4C85" w:rsidP="00394914">
            <w:pPr>
              <w:spacing w:line="240" w:lineRule="auto"/>
            </w:pPr>
            <w:r>
              <w:t>See response to</w:t>
            </w:r>
            <w:r w:rsidRPr="7C3C3B9F">
              <w:t xml:space="preserve"> </w:t>
            </w:r>
            <w:proofErr w:type="spellStart"/>
            <w:r w:rsidRPr="7C3C3B9F">
              <w:t>Q10</w:t>
            </w:r>
            <w:proofErr w:type="spellEnd"/>
            <w:r>
              <w:t>.</w:t>
            </w:r>
          </w:p>
        </w:tc>
      </w:tr>
      <w:tr w:rsidR="003C4C85" w:rsidRPr="00DF4B7B" w14:paraId="52CAFE5F" w14:textId="77777777" w:rsidTr="00394914">
        <w:trPr>
          <w:trHeight w:val="300"/>
        </w:trPr>
        <w:tc>
          <w:tcPr>
            <w:tcW w:w="706" w:type="dxa"/>
            <w:shd w:val="clear" w:color="auto" w:fill="B4C6E7" w:themeFill="accent1" w:themeFillTint="66"/>
            <w:tcMar>
              <w:left w:w="108" w:type="dxa"/>
              <w:right w:w="108" w:type="dxa"/>
            </w:tcMar>
          </w:tcPr>
          <w:p w14:paraId="6DD46C92" w14:textId="77777777" w:rsidR="003C4C85" w:rsidRPr="00DF4B7B" w:rsidRDefault="003C4C85" w:rsidP="00394914">
            <w:pPr>
              <w:spacing w:line="240" w:lineRule="auto"/>
              <w:rPr>
                <w:szCs w:val="20"/>
              </w:rPr>
            </w:pPr>
            <w:proofErr w:type="spellStart"/>
            <w:r w:rsidRPr="00DF4B7B">
              <w:rPr>
                <w:szCs w:val="20"/>
              </w:rPr>
              <w:t>Q83</w:t>
            </w:r>
            <w:proofErr w:type="spellEnd"/>
            <w:r w:rsidRPr="00DF4B7B">
              <w:rPr>
                <w:szCs w:val="20"/>
              </w:rPr>
              <w:t> </w:t>
            </w:r>
          </w:p>
        </w:tc>
        <w:tc>
          <w:tcPr>
            <w:tcW w:w="1462" w:type="dxa"/>
            <w:shd w:val="clear" w:color="auto" w:fill="B4C6E7" w:themeFill="accent1" w:themeFillTint="66"/>
            <w:tcMar>
              <w:left w:w="108" w:type="dxa"/>
              <w:right w:w="108" w:type="dxa"/>
            </w:tcMar>
          </w:tcPr>
          <w:p w14:paraId="095613F4" w14:textId="77777777" w:rsidR="003C4C85" w:rsidRPr="00DF4B7B" w:rsidRDefault="003C4C85" w:rsidP="00394914">
            <w:pPr>
              <w:spacing w:line="240" w:lineRule="auto"/>
              <w:rPr>
                <w:szCs w:val="20"/>
              </w:rPr>
            </w:pPr>
            <w:r w:rsidRPr="00DF4B7B">
              <w:rPr>
                <w:szCs w:val="20"/>
              </w:rPr>
              <w:t>Section 8.1 </w:t>
            </w:r>
          </w:p>
          <w:p w14:paraId="4648354E" w14:textId="77777777" w:rsidR="003C4C85" w:rsidRPr="00DF4B7B" w:rsidRDefault="003C4C85" w:rsidP="00394914">
            <w:pPr>
              <w:spacing w:line="240" w:lineRule="auto"/>
              <w:rPr>
                <w:szCs w:val="20"/>
              </w:rPr>
            </w:pPr>
            <w:r w:rsidRPr="00DF4B7B">
              <w:rPr>
                <w:szCs w:val="20"/>
              </w:rPr>
              <w:t> </w:t>
            </w:r>
          </w:p>
        </w:tc>
        <w:tc>
          <w:tcPr>
            <w:tcW w:w="802" w:type="dxa"/>
            <w:gridSpan w:val="2"/>
            <w:shd w:val="clear" w:color="auto" w:fill="B4C6E7" w:themeFill="accent1" w:themeFillTint="66"/>
            <w:tcMar>
              <w:left w:w="108" w:type="dxa"/>
              <w:right w:w="108" w:type="dxa"/>
            </w:tcMar>
          </w:tcPr>
          <w:p w14:paraId="5B31DDFB" w14:textId="77777777" w:rsidR="003C4C85" w:rsidRPr="00DF4B7B" w:rsidRDefault="003C4C85" w:rsidP="00394914">
            <w:pPr>
              <w:spacing w:line="240" w:lineRule="auto"/>
              <w:rPr>
                <w:szCs w:val="20"/>
              </w:rPr>
            </w:pPr>
            <w:r w:rsidRPr="00DF4B7B">
              <w:rPr>
                <w:szCs w:val="20"/>
              </w:rPr>
              <w:t>22-23 </w:t>
            </w:r>
          </w:p>
        </w:tc>
        <w:tc>
          <w:tcPr>
            <w:tcW w:w="3371" w:type="dxa"/>
            <w:shd w:val="clear" w:color="auto" w:fill="B4C6E7" w:themeFill="accent1" w:themeFillTint="66"/>
            <w:tcMar>
              <w:left w:w="108" w:type="dxa"/>
              <w:right w:w="108" w:type="dxa"/>
            </w:tcMar>
          </w:tcPr>
          <w:p w14:paraId="231DCE90" w14:textId="77777777" w:rsidR="003C4C85" w:rsidRPr="00DF4B7B" w:rsidRDefault="003C4C85" w:rsidP="00394914">
            <w:pPr>
              <w:spacing w:line="240" w:lineRule="auto"/>
              <w:rPr>
                <w:szCs w:val="20"/>
              </w:rPr>
            </w:pPr>
            <w:r w:rsidRPr="00DF4B7B">
              <w:rPr>
                <w:szCs w:val="20"/>
              </w:rPr>
              <w:t>How many active end-users are considered in-scope for the security assessment? </w:t>
            </w:r>
          </w:p>
        </w:tc>
        <w:tc>
          <w:tcPr>
            <w:tcW w:w="3289" w:type="dxa"/>
            <w:shd w:val="clear" w:color="auto" w:fill="B4C6E7" w:themeFill="accent1" w:themeFillTint="66"/>
            <w:tcMar>
              <w:left w:w="108" w:type="dxa"/>
              <w:right w:w="108" w:type="dxa"/>
            </w:tcMar>
          </w:tcPr>
          <w:p w14:paraId="498A1EC3" w14:textId="77777777" w:rsidR="003C4C85" w:rsidRPr="00DF4B7B" w:rsidRDefault="003C4C85" w:rsidP="00394914">
            <w:pPr>
              <w:spacing w:line="240" w:lineRule="auto"/>
            </w:pPr>
            <w:r w:rsidRPr="7C3C3B9F">
              <w:t> ~400</w:t>
            </w:r>
            <w:r>
              <w:t>.</w:t>
            </w:r>
          </w:p>
        </w:tc>
      </w:tr>
      <w:tr w:rsidR="003C4C85" w:rsidRPr="00DF4B7B" w14:paraId="1041BCFB" w14:textId="77777777" w:rsidTr="00394914">
        <w:trPr>
          <w:trHeight w:val="300"/>
        </w:trPr>
        <w:tc>
          <w:tcPr>
            <w:tcW w:w="706" w:type="dxa"/>
            <w:shd w:val="clear" w:color="auto" w:fill="F2F2F2" w:themeFill="background1" w:themeFillShade="F2"/>
            <w:tcMar>
              <w:left w:w="108" w:type="dxa"/>
              <w:right w:w="108" w:type="dxa"/>
            </w:tcMar>
          </w:tcPr>
          <w:p w14:paraId="508D730E" w14:textId="77777777" w:rsidR="003C4C85" w:rsidRPr="00DF4B7B" w:rsidRDefault="003C4C85" w:rsidP="00394914">
            <w:pPr>
              <w:spacing w:line="240" w:lineRule="auto"/>
              <w:rPr>
                <w:szCs w:val="20"/>
              </w:rPr>
            </w:pPr>
            <w:proofErr w:type="spellStart"/>
            <w:r w:rsidRPr="00DF4B7B">
              <w:rPr>
                <w:szCs w:val="20"/>
              </w:rPr>
              <w:t>Q84</w:t>
            </w:r>
            <w:proofErr w:type="spellEnd"/>
            <w:r w:rsidRPr="00DF4B7B">
              <w:rPr>
                <w:szCs w:val="20"/>
              </w:rPr>
              <w:t> </w:t>
            </w:r>
          </w:p>
        </w:tc>
        <w:tc>
          <w:tcPr>
            <w:tcW w:w="1462" w:type="dxa"/>
            <w:shd w:val="clear" w:color="auto" w:fill="F2F2F2" w:themeFill="background1" w:themeFillShade="F2"/>
            <w:tcMar>
              <w:left w:w="108" w:type="dxa"/>
              <w:right w:w="108" w:type="dxa"/>
            </w:tcMar>
          </w:tcPr>
          <w:p w14:paraId="5D83B32E" w14:textId="77777777" w:rsidR="003C4C85" w:rsidRPr="00DF4B7B" w:rsidRDefault="003C4C85" w:rsidP="00394914">
            <w:pPr>
              <w:spacing w:line="240" w:lineRule="auto"/>
              <w:rPr>
                <w:szCs w:val="20"/>
              </w:rPr>
            </w:pPr>
            <w:r w:rsidRPr="00DF4B7B">
              <w:rPr>
                <w:szCs w:val="20"/>
              </w:rPr>
              <w:t>Section 8.1 </w:t>
            </w:r>
          </w:p>
        </w:tc>
        <w:tc>
          <w:tcPr>
            <w:tcW w:w="802" w:type="dxa"/>
            <w:gridSpan w:val="2"/>
            <w:shd w:val="clear" w:color="auto" w:fill="F2F2F2" w:themeFill="background1" w:themeFillShade="F2"/>
            <w:tcMar>
              <w:left w:w="108" w:type="dxa"/>
              <w:right w:w="108" w:type="dxa"/>
            </w:tcMar>
          </w:tcPr>
          <w:p w14:paraId="207DD669" w14:textId="77777777" w:rsidR="003C4C85" w:rsidRPr="00DF4B7B" w:rsidRDefault="003C4C85" w:rsidP="00394914">
            <w:pPr>
              <w:spacing w:line="240" w:lineRule="auto"/>
              <w:rPr>
                <w:szCs w:val="20"/>
              </w:rPr>
            </w:pPr>
            <w:r w:rsidRPr="00DF4B7B">
              <w:rPr>
                <w:szCs w:val="20"/>
              </w:rPr>
              <w:t>22-23 </w:t>
            </w:r>
          </w:p>
        </w:tc>
        <w:tc>
          <w:tcPr>
            <w:tcW w:w="3371" w:type="dxa"/>
            <w:shd w:val="clear" w:color="auto" w:fill="F2F2F2" w:themeFill="background1" w:themeFillShade="F2"/>
            <w:tcMar>
              <w:left w:w="108" w:type="dxa"/>
              <w:right w:w="108" w:type="dxa"/>
            </w:tcMar>
          </w:tcPr>
          <w:p w14:paraId="169746CD" w14:textId="77777777" w:rsidR="003C4C85" w:rsidRPr="00DF4B7B" w:rsidRDefault="003C4C85" w:rsidP="00394914">
            <w:pPr>
              <w:spacing w:line="240" w:lineRule="auto"/>
              <w:rPr>
                <w:szCs w:val="20"/>
              </w:rPr>
            </w:pPr>
            <w:r w:rsidRPr="00DF4B7B">
              <w:rPr>
                <w:szCs w:val="20"/>
              </w:rPr>
              <w:t>How many web applications are considered in-scope for reviewing the security of the SDLC? </w:t>
            </w:r>
          </w:p>
        </w:tc>
        <w:tc>
          <w:tcPr>
            <w:tcW w:w="3289" w:type="dxa"/>
            <w:shd w:val="clear" w:color="auto" w:fill="F2F2F2" w:themeFill="background1" w:themeFillShade="F2"/>
            <w:tcMar>
              <w:left w:w="108" w:type="dxa"/>
              <w:right w:w="108" w:type="dxa"/>
            </w:tcMar>
          </w:tcPr>
          <w:p w14:paraId="4483D2FB" w14:textId="77777777" w:rsidR="003C4C85" w:rsidRPr="00DF4B7B" w:rsidRDefault="003C4C85" w:rsidP="00394914">
            <w:pPr>
              <w:spacing w:line="240" w:lineRule="auto"/>
            </w:pPr>
            <w:r>
              <w:t>Less than 10.</w:t>
            </w:r>
          </w:p>
        </w:tc>
      </w:tr>
      <w:tr w:rsidR="003C4C85" w:rsidRPr="00DF4B7B" w14:paraId="48D1397E" w14:textId="77777777" w:rsidTr="00394914">
        <w:trPr>
          <w:trHeight w:val="300"/>
        </w:trPr>
        <w:tc>
          <w:tcPr>
            <w:tcW w:w="706" w:type="dxa"/>
            <w:shd w:val="clear" w:color="auto" w:fill="B4C6E7" w:themeFill="accent1" w:themeFillTint="66"/>
            <w:tcMar>
              <w:left w:w="108" w:type="dxa"/>
              <w:right w:w="108" w:type="dxa"/>
            </w:tcMar>
          </w:tcPr>
          <w:p w14:paraId="44FB9BD6" w14:textId="77777777" w:rsidR="003C4C85" w:rsidRPr="00DF4B7B" w:rsidRDefault="003C4C85" w:rsidP="00394914">
            <w:pPr>
              <w:spacing w:line="240" w:lineRule="auto"/>
              <w:rPr>
                <w:szCs w:val="20"/>
              </w:rPr>
            </w:pPr>
            <w:proofErr w:type="spellStart"/>
            <w:r w:rsidRPr="00DF4B7B">
              <w:rPr>
                <w:szCs w:val="20"/>
              </w:rPr>
              <w:t>Q85</w:t>
            </w:r>
            <w:proofErr w:type="spellEnd"/>
            <w:r w:rsidRPr="00DF4B7B">
              <w:rPr>
                <w:szCs w:val="20"/>
              </w:rPr>
              <w:t> </w:t>
            </w:r>
          </w:p>
        </w:tc>
        <w:tc>
          <w:tcPr>
            <w:tcW w:w="1462" w:type="dxa"/>
            <w:shd w:val="clear" w:color="auto" w:fill="B4C6E7" w:themeFill="accent1" w:themeFillTint="66"/>
            <w:tcMar>
              <w:left w:w="108" w:type="dxa"/>
              <w:right w:w="108" w:type="dxa"/>
            </w:tcMar>
          </w:tcPr>
          <w:p w14:paraId="0396327E" w14:textId="77777777" w:rsidR="003C4C85" w:rsidRPr="00DF4B7B" w:rsidRDefault="003C4C85" w:rsidP="00394914">
            <w:pPr>
              <w:spacing w:line="240" w:lineRule="auto"/>
              <w:rPr>
                <w:szCs w:val="20"/>
              </w:rPr>
            </w:pPr>
            <w:r w:rsidRPr="00DF4B7B">
              <w:rPr>
                <w:szCs w:val="20"/>
              </w:rPr>
              <w:t>Section 8.1 </w:t>
            </w:r>
          </w:p>
        </w:tc>
        <w:tc>
          <w:tcPr>
            <w:tcW w:w="802" w:type="dxa"/>
            <w:gridSpan w:val="2"/>
            <w:shd w:val="clear" w:color="auto" w:fill="B4C6E7" w:themeFill="accent1" w:themeFillTint="66"/>
            <w:tcMar>
              <w:left w:w="108" w:type="dxa"/>
              <w:right w:w="108" w:type="dxa"/>
            </w:tcMar>
          </w:tcPr>
          <w:p w14:paraId="341BC5C5" w14:textId="77777777" w:rsidR="003C4C85" w:rsidRPr="00DF4B7B" w:rsidRDefault="003C4C85" w:rsidP="00394914">
            <w:pPr>
              <w:spacing w:line="240" w:lineRule="auto"/>
              <w:rPr>
                <w:szCs w:val="20"/>
              </w:rPr>
            </w:pPr>
            <w:r w:rsidRPr="00DF4B7B">
              <w:rPr>
                <w:szCs w:val="20"/>
              </w:rPr>
              <w:t>22-23 </w:t>
            </w:r>
          </w:p>
        </w:tc>
        <w:tc>
          <w:tcPr>
            <w:tcW w:w="3371" w:type="dxa"/>
            <w:shd w:val="clear" w:color="auto" w:fill="B4C6E7" w:themeFill="accent1" w:themeFillTint="66"/>
            <w:tcMar>
              <w:left w:w="108" w:type="dxa"/>
              <w:right w:w="108" w:type="dxa"/>
            </w:tcMar>
          </w:tcPr>
          <w:p w14:paraId="287EE0AC" w14:textId="77777777" w:rsidR="003C4C85" w:rsidRPr="00DF4B7B" w:rsidRDefault="003C4C85" w:rsidP="00394914">
            <w:pPr>
              <w:spacing w:line="240" w:lineRule="auto"/>
              <w:rPr>
                <w:szCs w:val="20"/>
              </w:rPr>
            </w:pPr>
            <w:r w:rsidRPr="00DF4B7B">
              <w:rPr>
                <w:szCs w:val="20"/>
              </w:rPr>
              <w:t>How many physical sites are considered in-scope for the physical security assessment? </w:t>
            </w:r>
          </w:p>
        </w:tc>
        <w:tc>
          <w:tcPr>
            <w:tcW w:w="3289" w:type="dxa"/>
            <w:shd w:val="clear" w:color="auto" w:fill="B4C6E7" w:themeFill="accent1" w:themeFillTint="66"/>
            <w:tcMar>
              <w:left w:w="108" w:type="dxa"/>
              <w:right w:w="108" w:type="dxa"/>
            </w:tcMar>
          </w:tcPr>
          <w:p w14:paraId="267DF29D" w14:textId="77777777" w:rsidR="003C4C85" w:rsidRPr="00DF4B7B" w:rsidRDefault="003C4C85" w:rsidP="00394914">
            <w:pPr>
              <w:spacing w:line="240" w:lineRule="auto"/>
            </w:pPr>
            <w:r w:rsidRPr="57DD6EC9">
              <w:t>One</w:t>
            </w:r>
            <w:r>
              <w:t>.</w:t>
            </w:r>
          </w:p>
        </w:tc>
      </w:tr>
      <w:tr w:rsidR="003C4C85" w:rsidRPr="00DF4B7B" w14:paraId="30AE1429" w14:textId="77777777" w:rsidTr="00394914">
        <w:trPr>
          <w:trHeight w:val="300"/>
        </w:trPr>
        <w:tc>
          <w:tcPr>
            <w:tcW w:w="706" w:type="dxa"/>
            <w:shd w:val="clear" w:color="auto" w:fill="F2F2F2" w:themeFill="background1" w:themeFillShade="F2"/>
            <w:tcMar>
              <w:left w:w="108" w:type="dxa"/>
              <w:right w:w="108" w:type="dxa"/>
            </w:tcMar>
          </w:tcPr>
          <w:p w14:paraId="1D97630E" w14:textId="77777777" w:rsidR="003C4C85" w:rsidRPr="00DF4B7B" w:rsidRDefault="003C4C85" w:rsidP="00394914">
            <w:pPr>
              <w:spacing w:line="240" w:lineRule="auto"/>
              <w:rPr>
                <w:szCs w:val="20"/>
              </w:rPr>
            </w:pPr>
            <w:proofErr w:type="spellStart"/>
            <w:r w:rsidRPr="00DF4B7B">
              <w:rPr>
                <w:szCs w:val="20"/>
              </w:rPr>
              <w:t>Q86</w:t>
            </w:r>
            <w:proofErr w:type="spellEnd"/>
          </w:p>
        </w:tc>
        <w:tc>
          <w:tcPr>
            <w:tcW w:w="1462" w:type="dxa"/>
            <w:shd w:val="clear" w:color="auto" w:fill="F2F2F2" w:themeFill="background1" w:themeFillShade="F2"/>
            <w:tcMar>
              <w:left w:w="108" w:type="dxa"/>
              <w:right w:w="108" w:type="dxa"/>
            </w:tcMar>
          </w:tcPr>
          <w:p w14:paraId="53BFC01D" w14:textId="77777777" w:rsidR="003C4C85" w:rsidRPr="00DF4B7B" w:rsidRDefault="003C4C85" w:rsidP="00394914">
            <w:pPr>
              <w:spacing w:line="240" w:lineRule="auto"/>
              <w:rPr>
                <w:szCs w:val="20"/>
              </w:rPr>
            </w:pPr>
            <w:r w:rsidRPr="00DF4B7B">
              <w:rPr>
                <w:szCs w:val="20"/>
              </w:rPr>
              <w:t>Appendix 2 – Technical Questionnaire</w:t>
            </w:r>
          </w:p>
        </w:tc>
        <w:tc>
          <w:tcPr>
            <w:tcW w:w="802" w:type="dxa"/>
            <w:gridSpan w:val="2"/>
            <w:shd w:val="clear" w:color="auto" w:fill="F2F2F2" w:themeFill="background1" w:themeFillShade="F2"/>
            <w:tcMar>
              <w:left w:w="108" w:type="dxa"/>
              <w:right w:w="108" w:type="dxa"/>
            </w:tcMar>
          </w:tcPr>
          <w:p w14:paraId="7E3A02EE"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128F61F8" w14:textId="77777777" w:rsidR="003C4C85" w:rsidRPr="00DF4B7B" w:rsidRDefault="003C4C85" w:rsidP="00394914">
            <w:pPr>
              <w:spacing w:line="240" w:lineRule="auto"/>
              <w:rPr>
                <w:szCs w:val="20"/>
              </w:rPr>
            </w:pPr>
            <w:r w:rsidRPr="00DF4B7B">
              <w:rPr>
                <w:szCs w:val="20"/>
              </w:rPr>
              <w:t>How many devices/assets are in the environment?</w:t>
            </w:r>
          </w:p>
        </w:tc>
        <w:tc>
          <w:tcPr>
            <w:tcW w:w="3289" w:type="dxa"/>
            <w:shd w:val="clear" w:color="auto" w:fill="F2F2F2" w:themeFill="background1" w:themeFillShade="F2"/>
            <w:tcMar>
              <w:left w:w="108" w:type="dxa"/>
              <w:right w:w="108" w:type="dxa"/>
            </w:tcMar>
          </w:tcPr>
          <w:p w14:paraId="21AE242A" w14:textId="77777777" w:rsidR="003C4C85" w:rsidRPr="00DF4B7B" w:rsidRDefault="003C4C85" w:rsidP="00394914">
            <w:pPr>
              <w:spacing w:line="240" w:lineRule="auto"/>
            </w:pPr>
            <w:r>
              <w:t>See response to</w:t>
            </w:r>
            <w:r w:rsidRPr="7C3C3B9F">
              <w:t xml:space="preserve"> </w:t>
            </w:r>
            <w:proofErr w:type="spellStart"/>
            <w:r w:rsidRPr="7C3C3B9F">
              <w:t>Q10</w:t>
            </w:r>
            <w:proofErr w:type="spellEnd"/>
            <w:r>
              <w:t>.</w:t>
            </w:r>
          </w:p>
        </w:tc>
      </w:tr>
      <w:tr w:rsidR="003C4C85" w:rsidRPr="00DF4B7B" w14:paraId="1C29905F" w14:textId="77777777" w:rsidTr="00394914">
        <w:trPr>
          <w:trHeight w:val="300"/>
        </w:trPr>
        <w:tc>
          <w:tcPr>
            <w:tcW w:w="706" w:type="dxa"/>
            <w:shd w:val="clear" w:color="auto" w:fill="B4C6E7" w:themeFill="accent1" w:themeFillTint="66"/>
            <w:tcMar>
              <w:left w:w="108" w:type="dxa"/>
              <w:right w:w="108" w:type="dxa"/>
            </w:tcMar>
          </w:tcPr>
          <w:p w14:paraId="21482584" w14:textId="77777777" w:rsidR="003C4C85" w:rsidRPr="00DF4B7B" w:rsidRDefault="003C4C85" w:rsidP="00394914">
            <w:pPr>
              <w:spacing w:line="240" w:lineRule="auto"/>
              <w:rPr>
                <w:szCs w:val="20"/>
              </w:rPr>
            </w:pPr>
            <w:proofErr w:type="spellStart"/>
            <w:r w:rsidRPr="00DF4B7B">
              <w:rPr>
                <w:szCs w:val="20"/>
              </w:rPr>
              <w:t>Q87</w:t>
            </w:r>
            <w:proofErr w:type="spellEnd"/>
          </w:p>
        </w:tc>
        <w:tc>
          <w:tcPr>
            <w:tcW w:w="1462" w:type="dxa"/>
            <w:shd w:val="clear" w:color="auto" w:fill="B4C6E7" w:themeFill="accent1" w:themeFillTint="66"/>
            <w:tcMar>
              <w:left w:w="108" w:type="dxa"/>
              <w:right w:w="108" w:type="dxa"/>
            </w:tcMar>
          </w:tcPr>
          <w:p w14:paraId="67D3EA67" w14:textId="77777777" w:rsidR="003C4C85" w:rsidRPr="00DF4B7B" w:rsidRDefault="003C4C85" w:rsidP="00394914">
            <w:pPr>
              <w:spacing w:line="240" w:lineRule="auto"/>
              <w:rPr>
                <w:szCs w:val="20"/>
              </w:rPr>
            </w:pPr>
            <w:r w:rsidRPr="00DF4B7B">
              <w:rPr>
                <w:szCs w:val="20"/>
              </w:rPr>
              <w:t>Appendix 2 – Technical Questionnaire</w:t>
            </w:r>
          </w:p>
          <w:p w14:paraId="47D46D20"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Mar>
              <w:left w:w="108" w:type="dxa"/>
              <w:right w:w="108" w:type="dxa"/>
            </w:tcMar>
          </w:tcPr>
          <w:p w14:paraId="3B6B3A32"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1BA45447" w14:textId="77777777" w:rsidR="003C4C85" w:rsidRPr="00DF4B7B" w:rsidRDefault="003C4C85" w:rsidP="00394914">
            <w:pPr>
              <w:spacing w:line="240" w:lineRule="auto"/>
              <w:rPr>
                <w:szCs w:val="20"/>
              </w:rPr>
            </w:pPr>
            <w:r w:rsidRPr="00DF4B7B">
              <w:rPr>
                <w:szCs w:val="20"/>
              </w:rPr>
              <w:t>What device types are within the environment?</w:t>
            </w:r>
          </w:p>
        </w:tc>
        <w:tc>
          <w:tcPr>
            <w:tcW w:w="3289" w:type="dxa"/>
            <w:shd w:val="clear" w:color="auto" w:fill="B4C6E7" w:themeFill="accent1" w:themeFillTint="66"/>
            <w:tcMar>
              <w:left w:w="108" w:type="dxa"/>
              <w:right w:w="108" w:type="dxa"/>
            </w:tcMar>
          </w:tcPr>
          <w:p w14:paraId="0A41DF8B" w14:textId="77777777" w:rsidR="003C4C85" w:rsidRPr="00DF4B7B" w:rsidRDefault="003C4C85" w:rsidP="00394914">
            <w:pPr>
              <w:spacing w:line="240" w:lineRule="auto"/>
            </w:pPr>
            <w:r w:rsidRPr="7C3C3B9F">
              <w:t>Standard office setting devices</w:t>
            </w:r>
            <w:r>
              <w:t>, e.g., l</w:t>
            </w:r>
            <w:r w:rsidRPr="7C3C3B9F">
              <w:t xml:space="preserve">aptops, printers, servers, etc. </w:t>
            </w:r>
          </w:p>
        </w:tc>
      </w:tr>
      <w:tr w:rsidR="003C4C85" w:rsidRPr="00DF4B7B" w14:paraId="54CFC368" w14:textId="77777777" w:rsidTr="00394914">
        <w:trPr>
          <w:trHeight w:val="300"/>
        </w:trPr>
        <w:tc>
          <w:tcPr>
            <w:tcW w:w="706" w:type="dxa"/>
            <w:shd w:val="clear" w:color="auto" w:fill="F2F2F2" w:themeFill="background1" w:themeFillShade="F2"/>
            <w:tcMar>
              <w:left w:w="108" w:type="dxa"/>
              <w:right w:w="108" w:type="dxa"/>
            </w:tcMar>
          </w:tcPr>
          <w:p w14:paraId="01943AD2" w14:textId="77777777" w:rsidR="003C4C85" w:rsidRPr="00DF4B7B" w:rsidRDefault="003C4C85" w:rsidP="00394914">
            <w:pPr>
              <w:spacing w:line="240" w:lineRule="auto"/>
              <w:rPr>
                <w:szCs w:val="20"/>
              </w:rPr>
            </w:pPr>
            <w:proofErr w:type="spellStart"/>
            <w:r w:rsidRPr="00DF4B7B">
              <w:rPr>
                <w:szCs w:val="20"/>
              </w:rPr>
              <w:t>Q88</w:t>
            </w:r>
            <w:proofErr w:type="spellEnd"/>
          </w:p>
        </w:tc>
        <w:tc>
          <w:tcPr>
            <w:tcW w:w="1462" w:type="dxa"/>
            <w:shd w:val="clear" w:color="auto" w:fill="F2F2F2" w:themeFill="background1" w:themeFillShade="F2"/>
            <w:tcMar>
              <w:left w:w="108" w:type="dxa"/>
              <w:right w:w="108" w:type="dxa"/>
            </w:tcMar>
          </w:tcPr>
          <w:p w14:paraId="2EA14782" w14:textId="77777777" w:rsidR="003C4C85" w:rsidRPr="00DF4B7B" w:rsidRDefault="003C4C85" w:rsidP="00394914">
            <w:pPr>
              <w:spacing w:line="240" w:lineRule="auto"/>
              <w:rPr>
                <w:szCs w:val="20"/>
              </w:rPr>
            </w:pPr>
            <w:r w:rsidRPr="00DF4B7B">
              <w:rPr>
                <w:szCs w:val="20"/>
              </w:rPr>
              <w:t>Appendix 2 – Technical Questionnaire</w:t>
            </w:r>
          </w:p>
          <w:p w14:paraId="7C41090F"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Mar>
              <w:left w:w="108" w:type="dxa"/>
              <w:right w:w="108" w:type="dxa"/>
            </w:tcMar>
          </w:tcPr>
          <w:p w14:paraId="6605910D"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7E9A870C" w14:textId="77777777" w:rsidR="003C4C85" w:rsidRPr="00DF4B7B" w:rsidRDefault="003C4C85" w:rsidP="00394914">
            <w:pPr>
              <w:spacing w:line="240" w:lineRule="auto"/>
              <w:rPr>
                <w:szCs w:val="20"/>
              </w:rPr>
            </w:pPr>
            <w:r w:rsidRPr="00DF4B7B">
              <w:rPr>
                <w:szCs w:val="20"/>
              </w:rPr>
              <w:t xml:space="preserve">Will the contractor be permitted to perform vulnerability scans remotely or onsite? Or would the Contractor be required to utilize the Departments vulnerability tools. </w:t>
            </w:r>
          </w:p>
        </w:tc>
        <w:tc>
          <w:tcPr>
            <w:tcW w:w="3289" w:type="dxa"/>
            <w:shd w:val="clear" w:color="auto" w:fill="F2F2F2" w:themeFill="background1" w:themeFillShade="F2"/>
            <w:tcMar>
              <w:left w:w="108" w:type="dxa"/>
              <w:right w:w="108" w:type="dxa"/>
            </w:tcMar>
          </w:tcPr>
          <w:p w14:paraId="093BC3B6" w14:textId="77777777" w:rsidR="003C4C85" w:rsidRPr="00DF4B7B" w:rsidRDefault="003C4C85" w:rsidP="00394914">
            <w:pPr>
              <w:spacing w:line="240" w:lineRule="auto"/>
            </w:pPr>
            <w:r w:rsidRPr="0C8E5476">
              <w:t xml:space="preserve">Remote is fine. Contractor may use their tools, but more detailed discussions would take place before the exercise would be executed. </w:t>
            </w:r>
          </w:p>
        </w:tc>
      </w:tr>
      <w:tr w:rsidR="003C4C85" w:rsidRPr="00DF4B7B" w14:paraId="49B7379A" w14:textId="77777777" w:rsidTr="00394914">
        <w:trPr>
          <w:trHeight w:val="300"/>
        </w:trPr>
        <w:tc>
          <w:tcPr>
            <w:tcW w:w="706" w:type="dxa"/>
            <w:shd w:val="clear" w:color="auto" w:fill="B4C6E7" w:themeFill="accent1" w:themeFillTint="66"/>
            <w:tcMar>
              <w:left w:w="108" w:type="dxa"/>
              <w:right w:w="108" w:type="dxa"/>
            </w:tcMar>
          </w:tcPr>
          <w:p w14:paraId="41883FA7" w14:textId="77777777" w:rsidR="003C4C85" w:rsidRPr="00DF4B7B" w:rsidRDefault="003C4C85" w:rsidP="00394914">
            <w:pPr>
              <w:spacing w:line="240" w:lineRule="auto"/>
              <w:rPr>
                <w:szCs w:val="20"/>
              </w:rPr>
            </w:pPr>
            <w:proofErr w:type="spellStart"/>
            <w:r w:rsidRPr="00DF4B7B">
              <w:rPr>
                <w:szCs w:val="20"/>
              </w:rPr>
              <w:lastRenderedPageBreak/>
              <w:t>Q89</w:t>
            </w:r>
            <w:proofErr w:type="spellEnd"/>
          </w:p>
        </w:tc>
        <w:tc>
          <w:tcPr>
            <w:tcW w:w="1462" w:type="dxa"/>
            <w:shd w:val="clear" w:color="auto" w:fill="B4C6E7" w:themeFill="accent1" w:themeFillTint="66"/>
            <w:tcMar>
              <w:left w:w="108" w:type="dxa"/>
              <w:right w:w="108" w:type="dxa"/>
            </w:tcMar>
          </w:tcPr>
          <w:p w14:paraId="22FEBF77" w14:textId="77777777" w:rsidR="003C4C85" w:rsidRPr="00DF4B7B" w:rsidRDefault="003C4C85" w:rsidP="00394914">
            <w:pPr>
              <w:spacing w:line="240" w:lineRule="auto"/>
              <w:rPr>
                <w:szCs w:val="20"/>
              </w:rPr>
            </w:pPr>
            <w:r w:rsidRPr="00DF4B7B">
              <w:rPr>
                <w:szCs w:val="20"/>
              </w:rPr>
              <w:t>Appendix 2 – Technical Questionnaire</w:t>
            </w:r>
          </w:p>
          <w:p w14:paraId="2203EAE2"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Mar>
              <w:left w:w="108" w:type="dxa"/>
              <w:right w:w="108" w:type="dxa"/>
            </w:tcMar>
          </w:tcPr>
          <w:p w14:paraId="0B56B1DA"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17F1B231" w14:textId="77777777" w:rsidR="003C4C85" w:rsidRPr="00DF4B7B" w:rsidRDefault="003C4C85" w:rsidP="00394914">
            <w:pPr>
              <w:spacing w:line="240" w:lineRule="auto"/>
              <w:rPr>
                <w:szCs w:val="20"/>
              </w:rPr>
            </w:pPr>
            <w:r w:rsidRPr="00DF4B7B">
              <w:rPr>
                <w:szCs w:val="20"/>
              </w:rPr>
              <w:t>How many employees are within the department?</w:t>
            </w:r>
          </w:p>
          <w:p w14:paraId="2E4DCBE8" w14:textId="77777777" w:rsidR="003C4C85" w:rsidRPr="00DF4B7B" w:rsidRDefault="003C4C85" w:rsidP="00394914">
            <w:pPr>
              <w:spacing w:line="240" w:lineRule="auto"/>
              <w:rPr>
                <w:szCs w:val="20"/>
              </w:rPr>
            </w:pPr>
          </w:p>
        </w:tc>
        <w:tc>
          <w:tcPr>
            <w:tcW w:w="3289" w:type="dxa"/>
            <w:shd w:val="clear" w:color="auto" w:fill="B4C6E7" w:themeFill="accent1" w:themeFillTint="66"/>
            <w:tcMar>
              <w:left w:w="108" w:type="dxa"/>
              <w:right w:w="108" w:type="dxa"/>
            </w:tcMar>
          </w:tcPr>
          <w:p w14:paraId="79944F68" w14:textId="77777777" w:rsidR="003C4C85" w:rsidRPr="00DF4B7B" w:rsidRDefault="003C4C85" w:rsidP="00394914">
            <w:pPr>
              <w:spacing w:line="240" w:lineRule="auto"/>
            </w:pPr>
            <w:r w:rsidRPr="3CE7039E">
              <w:t>About 400</w:t>
            </w:r>
            <w:r>
              <w:t>.</w:t>
            </w:r>
          </w:p>
        </w:tc>
      </w:tr>
      <w:tr w:rsidR="003C4C85" w:rsidRPr="00DF4B7B" w14:paraId="47AB4846" w14:textId="77777777" w:rsidTr="00394914">
        <w:trPr>
          <w:trHeight w:val="300"/>
        </w:trPr>
        <w:tc>
          <w:tcPr>
            <w:tcW w:w="706" w:type="dxa"/>
            <w:shd w:val="clear" w:color="auto" w:fill="F2F2F2" w:themeFill="background1" w:themeFillShade="F2"/>
            <w:tcMar>
              <w:left w:w="108" w:type="dxa"/>
              <w:right w:w="108" w:type="dxa"/>
            </w:tcMar>
          </w:tcPr>
          <w:p w14:paraId="14DCDB4D" w14:textId="77777777" w:rsidR="003C4C85" w:rsidRPr="00DF4B7B" w:rsidRDefault="003C4C85" w:rsidP="00394914">
            <w:pPr>
              <w:spacing w:line="240" w:lineRule="auto"/>
              <w:rPr>
                <w:szCs w:val="20"/>
              </w:rPr>
            </w:pPr>
            <w:proofErr w:type="spellStart"/>
            <w:r w:rsidRPr="00DF4B7B">
              <w:rPr>
                <w:szCs w:val="20"/>
              </w:rPr>
              <w:t>Q90</w:t>
            </w:r>
            <w:proofErr w:type="spellEnd"/>
          </w:p>
        </w:tc>
        <w:tc>
          <w:tcPr>
            <w:tcW w:w="1462" w:type="dxa"/>
            <w:shd w:val="clear" w:color="auto" w:fill="F2F2F2" w:themeFill="background1" w:themeFillShade="F2"/>
            <w:tcMar>
              <w:left w:w="108" w:type="dxa"/>
              <w:right w:w="108" w:type="dxa"/>
            </w:tcMar>
          </w:tcPr>
          <w:p w14:paraId="77D5CFF8" w14:textId="77777777" w:rsidR="003C4C85" w:rsidRPr="00DF4B7B" w:rsidRDefault="003C4C85" w:rsidP="00394914">
            <w:pPr>
              <w:spacing w:line="240" w:lineRule="auto"/>
              <w:rPr>
                <w:szCs w:val="20"/>
              </w:rPr>
            </w:pPr>
            <w:r w:rsidRPr="00DF4B7B">
              <w:rPr>
                <w:szCs w:val="20"/>
              </w:rPr>
              <w:t>Appendix 2 – Technical Questionnaire</w:t>
            </w:r>
          </w:p>
          <w:p w14:paraId="6098435F" w14:textId="77777777" w:rsidR="003C4C85" w:rsidRPr="00DF4B7B" w:rsidRDefault="003C4C85" w:rsidP="00394914">
            <w:pPr>
              <w:spacing w:line="240" w:lineRule="auto"/>
              <w:rPr>
                <w:szCs w:val="20"/>
              </w:rPr>
            </w:pPr>
          </w:p>
        </w:tc>
        <w:tc>
          <w:tcPr>
            <w:tcW w:w="802" w:type="dxa"/>
            <w:gridSpan w:val="2"/>
            <w:shd w:val="clear" w:color="auto" w:fill="F2F2F2" w:themeFill="background1" w:themeFillShade="F2"/>
            <w:tcMar>
              <w:left w:w="108" w:type="dxa"/>
              <w:right w:w="108" w:type="dxa"/>
            </w:tcMar>
          </w:tcPr>
          <w:p w14:paraId="4C5D6B1A" w14:textId="77777777" w:rsidR="003C4C85" w:rsidRPr="00DF4B7B" w:rsidRDefault="003C4C85" w:rsidP="00394914">
            <w:pPr>
              <w:spacing w:line="240" w:lineRule="auto"/>
              <w:rPr>
                <w:szCs w:val="20"/>
              </w:rPr>
            </w:pPr>
          </w:p>
        </w:tc>
        <w:tc>
          <w:tcPr>
            <w:tcW w:w="3371" w:type="dxa"/>
            <w:shd w:val="clear" w:color="auto" w:fill="F2F2F2" w:themeFill="background1" w:themeFillShade="F2"/>
            <w:tcMar>
              <w:left w:w="108" w:type="dxa"/>
              <w:right w:w="108" w:type="dxa"/>
            </w:tcMar>
          </w:tcPr>
          <w:p w14:paraId="36E2AB3F" w14:textId="77777777" w:rsidR="003C4C85" w:rsidRPr="00DF4B7B" w:rsidRDefault="003C4C85" w:rsidP="00394914">
            <w:pPr>
              <w:spacing w:line="240" w:lineRule="auto"/>
            </w:pPr>
            <w:r w:rsidRPr="3CE7039E">
              <w:t>For physical social engineering, how many sites would be included?</w:t>
            </w:r>
          </w:p>
        </w:tc>
        <w:tc>
          <w:tcPr>
            <w:tcW w:w="3289" w:type="dxa"/>
            <w:shd w:val="clear" w:color="auto" w:fill="F2F2F2" w:themeFill="background1" w:themeFillShade="F2"/>
            <w:tcMar>
              <w:left w:w="108" w:type="dxa"/>
              <w:right w:w="108" w:type="dxa"/>
            </w:tcMar>
          </w:tcPr>
          <w:p w14:paraId="30D071D2" w14:textId="77777777" w:rsidR="003C4C85" w:rsidRPr="00DF4B7B" w:rsidRDefault="003C4C85" w:rsidP="00394914">
            <w:pPr>
              <w:spacing w:line="240" w:lineRule="auto"/>
            </w:pPr>
            <w:r w:rsidRPr="57DD6EC9">
              <w:t>One</w:t>
            </w:r>
            <w:r>
              <w:t>.</w:t>
            </w:r>
          </w:p>
        </w:tc>
      </w:tr>
      <w:tr w:rsidR="003C4C85" w:rsidRPr="00DF4B7B" w14:paraId="23E0A7EB" w14:textId="77777777" w:rsidTr="00394914">
        <w:trPr>
          <w:trHeight w:val="300"/>
        </w:trPr>
        <w:tc>
          <w:tcPr>
            <w:tcW w:w="706" w:type="dxa"/>
            <w:shd w:val="clear" w:color="auto" w:fill="B4C6E7" w:themeFill="accent1" w:themeFillTint="66"/>
            <w:tcMar>
              <w:left w:w="108" w:type="dxa"/>
              <w:right w:w="108" w:type="dxa"/>
            </w:tcMar>
          </w:tcPr>
          <w:p w14:paraId="11008E1C" w14:textId="77777777" w:rsidR="003C4C85" w:rsidRPr="00DF4B7B" w:rsidRDefault="003C4C85" w:rsidP="00394914">
            <w:pPr>
              <w:spacing w:line="240" w:lineRule="auto"/>
              <w:rPr>
                <w:szCs w:val="20"/>
              </w:rPr>
            </w:pPr>
            <w:proofErr w:type="spellStart"/>
            <w:r w:rsidRPr="00DF4B7B">
              <w:rPr>
                <w:szCs w:val="20"/>
              </w:rPr>
              <w:t>Q91</w:t>
            </w:r>
            <w:proofErr w:type="spellEnd"/>
          </w:p>
        </w:tc>
        <w:tc>
          <w:tcPr>
            <w:tcW w:w="1462" w:type="dxa"/>
            <w:shd w:val="clear" w:color="auto" w:fill="B4C6E7" w:themeFill="accent1" w:themeFillTint="66"/>
            <w:tcMar>
              <w:left w:w="108" w:type="dxa"/>
              <w:right w:w="108" w:type="dxa"/>
            </w:tcMar>
          </w:tcPr>
          <w:p w14:paraId="5D587221" w14:textId="77777777" w:rsidR="003C4C85" w:rsidRPr="00DF4B7B" w:rsidRDefault="003C4C85" w:rsidP="00394914">
            <w:pPr>
              <w:spacing w:line="240" w:lineRule="auto"/>
              <w:rPr>
                <w:szCs w:val="20"/>
              </w:rPr>
            </w:pPr>
            <w:r w:rsidRPr="00DF4B7B">
              <w:rPr>
                <w:szCs w:val="20"/>
              </w:rPr>
              <w:t>Appendix 2– Technical Questionnaire</w:t>
            </w:r>
          </w:p>
          <w:p w14:paraId="251F5167" w14:textId="77777777" w:rsidR="003C4C85" w:rsidRPr="00DF4B7B" w:rsidRDefault="003C4C85" w:rsidP="00394914">
            <w:pPr>
              <w:spacing w:line="240" w:lineRule="auto"/>
              <w:rPr>
                <w:szCs w:val="20"/>
              </w:rPr>
            </w:pPr>
          </w:p>
        </w:tc>
        <w:tc>
          <w:tcPr>
            <w:tcW w:w="802" w:type="dxa"/>
            <w:gridSpan w:val="2"/>
            <w:shd w:val="clear" w:color="auto" w:fill="B4C6E7" w:themeFill="accent1" w:themeFillTint="66"/>
            <w:tcMar>
              <w:left w:w="108" w:type="dxa"/>
              <w:right w:w="108" w:type="dxa"/>
            </w:tcMar>
          </w:tcPr>
          <w:p w14:paraId="3D82A819" w14:textId="77777777" w:rsidR="003C4C85" w:rsidRPr="00DF4B7B" w:rsidRDefault="003C4C85" w:rsidP="00394914">
            <w:pPr>
              <w:spacing w:line="240" w:lineRule="auto"/>
              <w:rPr>
                <w:szCs w:val="20"/>
              </w:rPr>
            </w:pPr>
          </w:p>
        </w:tc>
        <w:tc>
          <w:tcPr>
            <w:tcW w:w="3371" w:type="dxa"/>
            <w:shd w:val="clear" w:color="auto" w:fill="B4C6E7" w:themeFill="accent1" w:themeFillTint="66"/>
            <w:tcMar>
              <w:left w:w="108" w:type="dxa"/>
              <w:right w:w="108" w:type="dxa"/>
            </w:tcMar>
          </w:tcPr>
          <w:p w14:paraId="58778C17" w14:textId="77777777" w:rsidR="003C4C85" w:rsidRPr="00DF4B7B" w:rsidRDefault="003C4C85" w:rsidP="00394914">
            <w:pPr>
              <w:spacing w:line="240" w:lineRule="auto"/>
              <w:rPr>
                <w:szCs w:val="20"/>
              </w:rPr>
            </w:pPr>
            <w:r w:rsidRPr="00DF4B7B">
              <w:rPr>
                <w:szCs w:val="20"/>
              </w:rPr>
              <w:t>How many data centers and locations are in scope?</w:t>
            </w:r>
          </w:p>
          <w:p w14:paraId="7D46335B" w14:textId="77777777" w:rsidR="003C4C85" w:rsidRPr="00DF4B7B" w:rsidRDefault="003C4C85" w:rsidP="00394914">
            <w:pPr>
              <w:spacing w:line="240" w:lineRule="auto"/>
              <w:rPr>
                <w:szCs w:val="20"/>
              </w:rPr>
            </w:pPr>
          </w:p>
        </w:tc>
        <w:tc>
          <w:tcPr>
            <w:tcW w:w="3289" w:type="dxa"/>
            <w:shd w:val="clear" w:color="auto" w:fill="B4C6E7" w:themeFill="accent1" w:themeFillTint="66"/>
            <w:tcMar>
              <w:left w:w="108" w:type="dxa"/>
              <w:right w:w="108" w:type="dxa"/>
            </w:tcMar>
          </w:tcPr>
          <w:p w14:paraId="092D2492" w14:textId="77777777" w:rsidR="003C4C85" w:rsidRPr="00DF4B7B" w:rsidRDefault="003C4C85" w:rsidP="00394914">
            <w:pPr>
              <w:spacing w:line="240" w:lineRule="auto"/>
            </w:pPr>
            <w:r w:rsidRPr="57DD6EC9">
              <w:t>One</w:t>
            </w:r>
            <w:r>
              <w:t>.</w:t>
            </w:r>
          </w:p>
        </w:tc>
      </w:tr>
      <w:tr w:rsidR="003C4C85" w:rsidRPr="00DF4B7B" w14:paraId="1CE90C1B" w14:textId="77777777" w:rsidTr="00394914">
        <w:trPr>
          <w:trHeight w:val="300"/>
        </w:trPr>
        <w:tc>
          <w:tcPr>
            <w:tcW w:w="706" w:type="dxa"/>
            <w:shd w:val="clear" w:color="auto" w:fill="F2F2F2" w:themeFill="background1" w:themeFillShade="F2"/>
            <w:tcMar>
              <w:left w:w="108" w:type="dxa"/>
              <w:right w:w="108" w:type="dxa"/>
            </w:tcMar>
          </w:tcPr>
          <w:p w14:paraId="7C96A2A8" w14:textId="77777777" w:rsidR="003C4C85" w:rsidRPr="00DF4B7B" w:rsidRDefault="003C4C85" w:rsidP="00394914">
            <w:pPr>
              <w:spacing w:line="240" w:lineRule="auto"/>
              <w:rPr>
                <w:szCs w:val="20"/>
              </w:rPr>
            </w:pPr>
            <w:proofErr w:type="spellStart"/>
            <w:r w:rsidRPr="00DF4B7B">
              <w:rPr>
                <w:szCs w:val="20"/>
              </w:rPr>
              <w:t>Q92</w:t>
            </w:r>
            <w:proofErr w:type="spellEnd"/>
          </w:p>
        </w:tc>
        <w:tc>
          <w:tcPr>
            <w:tcW w:w="1462" w:type="dxa"/>
            <w:shd w:val="clear" w:color="auto" w:fill="F2F2F2" w:themeFill="background1" w:themeFillShade="F2"/>
            <w:tcMar>
              <w:left w:w="108" w:type="dxa"/>
              <w:right w:w="108" w:type="dxa"/>
            </w:tcMar>
          </w:tcPr>
          <w:p w14:paraId="39EB0164" w14:textId="77777777" w:rsidR="003C4C85" w:rsidRPr="00DF4B7B" w:rsidRDefault="003C4C85" w:rsidP="00394914">
            <w:pPr>
              <w:spacing w:line="240" w:lineRule="auto"/>
              <w:rPr>
                <w:szCs w:val="20"/>
              </w:rPr>
            </w:pPr>
            <w:r w:rsidRPr="00DF4B7B">
              <w:rPr>
                <w:szCs w:val="20"/>
              </w:rPr>
              <w:t>RFP Section 2.5 Uploading Documents to BOX</w:t>
            </w:r>
          </w:p>
        </w:tc>
        <w:tc>
          <w:tcPr>
            <w:tcW w:w="802" w:type="dxa"/>
            <w:gridSpan w:val="2"/>
            <w:shd w:val="clear" w:color="auto" w:fill="F2F2F2" w:themeFill="background1" w:themeFillShade="F2"/>
            <w:tcMar>
              <w:left w:w="108" w:type="dxa"/>
              <w:right w:w="108" w:type="dxa"/>
            </w:tcMar>
          </w:tcPr>
          <w:p w14:paraId="07A124A3" w14:textId="77777777" w:rsidR="003C4C85" w:rsidRPr="00DF4B7B" w:rsidRDefault="003C4C85" w:rsidP="00394914">
            <w:pPr>
              <w:spacing w:line="240" w:lineRule="auto"/>
              <w:rPr>
                <w:szCs w:val="20"/>
              </w:rPr>
            </w:pPr>
            <w:r w:rsidRPr="00DF4B7B">
              <w:rPr>
                <w:szCs w:val="20"/>
              </w:rPr>
              <w:t>14</w:t>
            </w:r>
          </w:p>
        </w:tc>
        <w:tc>
          <w:tcPr>
            <w:tcW w:w="3371" w:type="dxa"/>
            <w:shd w:val="clear" w:color="auto" w:fill="F2F2F2" w:themeFill="background1" w:themeFillShade="F2"/>
            <w:tcMar>
              <w:left w:w="108" w:type="dxa"/>
              <w:right w:w="108" w:type="dxa"/>
            </w:tcMar>
          </w:tcPr>
          <w:p w14:paraId="4C072362" w14:textId="77777777" w:rsidR="003C4C85" w:rsidRPr="00DF4B7B" w:rsidRDefault="003C4C85" w:rsidP="00394914">
            <w:pPr>
              <w:spacing w:line="240" w:lineRule="auto"/>
            </w:pPr>
            <w:r w:rsidRPr="57DD6EC9">
              <w:t>When opened, the linked URL for BOX that’s on pg. 14 displays a message that the page is unavailable/been moved.  Is there a different link in BOX for uploading our proposal documents?</w:t>
            </w:r>
          </w:p>
        </w:tc>
        <w:tc>
          <w:tcPr>
            <w:tcW w:w="3289" w:type="dxa"/>
            <w:shd w:val="clear" w:color="auto" w:fill="F2F2F2" w:themeFill="background1" w:themeFillShade="F2"/>
            <w:tcMar>
              <w:left w:w="108" w:type="dxa"/>
              <w:right w:w="108" w:type="dxa"/>
            </w:tcMar>
          </w:tcPr>
          <w:p w14:paraId="48E539D9" w14:textId="77777777" w:rsidR="003C4C85" w:rsidRPr="00DF4B7B" w:rsidRDefault="003C4C85" w:rsidP="00394914">
            <w:pPr>
              <w:spacing w:line="240" w:lineRule="auto"/>
              <w:rPr>
                <w:szCs w:val="20"/>
              </w:rPr>
            </w:pPr>
            <w:r>
              <w:rPr>
                <w:szCs w:val="20"/>
              </w:rPr>
              <w:t xml:space="preserve">Please see the Department’s website for this procurement at  </w:t>
            </w:r>
            <w:hyperlink r:id="rId14" w:history="1">
              <w:r w:rsidRPr="005B7561">
                <w:rPr>
                  <w:rStyle w:val="Hyperlink"/>
                  <w:szCs w:val="20"/>
                </w:rPr>
                <w:t>https://etf.wi.gov/node/38681</w:t>
              </w:r>
            </w:hyperlink>
            <w:r>
              <w:rPr>
                <w:szCs w:val="20"/>
              </w:rPr>
              <w:t xml:space="preserve"> where the BOX URL is listed. </w:t>
            </w:r>
            <w:r w:rsidRPr="005B7561">
              <w:rPr>
                <w:szCs w:val="20"/>
              </w:rPr>
              <w:t xml:space="preserve">If problems persist, email </w:t>
            </w:r>
            <w:hyperlink r:id="rId15" w:history="1">
              <w:r w:rsidRPr="005B7561">
                <w:rPr>
                  <w:rStyle w:val="Hyperlink"/>
                  <w:color w:val="CB4615"/>
                  <w:szCs w:val="20"/>
                </w:rPr>
                <w:t>ETFSMBProcurement@etf.wi.gov </w:t>
              </w:r>
            </w:hyperlink>
            <w:r w:rsidRPr="005B7561">
              <w:rPr>
                <w:color w:val="474B54"/>
                <w:szCs w:val="20"/>
              </w:rPr>
              <w:t>.</w:t>
            </w:r>
          </w:p>
        </w:tc>
      </w:tr>
      <w:tr w:rsidR="003C4C85" w:rsidRPr="00DF4B7B" w14:paraId="17C3A430" w14:textId="77777777" w:rsidTr="00394914">
        <w:trPr>
          <w:trHeight w:val="300"/>
        </w:trPr>
        <w:tc>
          <w:tcPr>
            <w:tcW w:w="706" w:type="dxa"/>
            <w:shd w:val="clear" w:color="auto" w:fill="B4C6E7" w:themeFill="accent1" w:themeFillTint="66"/>
            <w:tcMar>
              <w:left w:w="108" w:type="dxa"/>
              <w:right w:w="108" w:type="dxa"/>
            </w:tcMar>
          </w:tcPr>
          <w:p w14:paraId="33822C38" w14:textId="77777777" w:rsidR="003C4C85" w:rsidRPr="00DF4B7B" w:rsidRDefault="003C4C85" w:rsidP="00394914">
            <w:pPr>
              <w:spacing w:line="240" w:lineRule="auto"/>
              <w:rPr>
                <w:szCs w:val="20"/>
              </w:rPr>
            </w:pPr>
            <w:proofErr w:type="spellStart"/>
            <w:r w:rsidRPr="00DF4B7B">
              <w:rPr>
                <w:szCs w:val="20"/>
              </w:rPr>
              <w:t>Q93</w:t>
            </w:r>
            <w:proofErr w:type="spellEnd"/>
          </w:p>
        </w:tc>
        <w:tc>
          <w:tcPr>
            <w:tcW w:w="1462" w:type="dxa"/>
            <w:shd w:val="clear" w:color="auto" w:fill="B4C6E7" w:themeFill="accent1" w:themeFillTint="66"/>
            <w:tcMar>
              <w:left w:w="108" w:type="dxa"/>
              <w:right w:w="108" w:type="dxa"/>
            </w:tcMar>
          </w:tcPr>
          <w:p w14:paraId="23E733F7"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B4C6E7" w:themeFill="accent1" w:themeFillTint="66"/>
            <w:tcMar>
              <w:left w:w="108" w:type="dxa"/>
              <w:right w:w="108" w:type="dxa"/>
            </w:tcMar>
          </w:tcPr>
          <w:p w14:paraId="77C1597A"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Mar>
              <w:left w:w="108" w:type="dxa"/>
              <w:right w:w="108" w:type="dxa"/>
            </w:tcMar>
          </w:tcPr>
          <w:p w14:paraId="4F9299DA" w14:textId="77777777" w:rsidR="003C4C85" w:rsidRPr="00DF4B7B" w:rsidRDefault="003C4C85" w:rsidP="00394914">
            <w:pPr>
              <w:spacing w:line="240" w:lineRule="auto"/>
              <w:rPr>
                <w:szCs w:val="20"/>
              </w:rPr>
            </w:pPr>
            <w:r w:rsidRPr="00DF4B7B">
              <w:rPr>
                <w:szCs w:val="20"/>
              </w:rPr>
              <w:t>Is the onboarding and offboarding process centralized?</w:t>
            </w:r>
          </w:p>
        </w:tc>
        <w:tc>
          <w:tcPr>
            <w:tcW w:w="3289" w:type="dxa"/>
            <w:shd w:val="clear" w:color="auto" w:fill="B4C6E7" w:themeFill="accent1" w:themeFillTint="66"/>
            <w:tcMar>
              <w:left w:w="108" w:type="dxa"/>
              <w:right w:w="108" w:type="dxa"/>
            </w:tcMar>
          </w:tcPr>
          <w:p w14:paraId="462515D7" w14:textId="77777777" w:rsidR="003C4C85" w:rsidRPr="00DF4B7B" w:rsidRDefault="003C4C85" w:rsidP="00394914">
            <w:pPr>
              <w:spacing w:line="240" w:lineRule="auto"/>
            </w:pPr>
            <w:r w:rsidRPr="3CE7039E">
              <w:t>Yes</w:t>
            </w:r>
            <w:r>
              <w:t>.</w:t>
            </w:r>
          </w:p>
        </w:tc>
      </w:tr>
      <w:tr w:rsidR="003C4C85" w:rsidRPr="00DF4B7B" w14:paraId="181C0332" w14:textId="77777777" w:rsidTr="00394914">
        <w:trPr>
          <w:trHeight w:val="300"/>
        </w:trPr>
        <w:tc>
          <w:tcPr>
            <w:tcW w:w="706" w:type="dxa"/>
            <w:shd w:val="clear" w:color="auto" w:fill="F2F2F2" w:themeFill="background1" w:themeFillShade="F2"/>
            <w:tcMar>
              <w:left w:w="108" w:type="dxa"/>
              <w:right w:w="108" w:type="dxa"/>
            </w:tcMar>
          </w:tcPr>
          <w:p w14:paraId="477E7910" w14:textId="77777777" w:rsidR="003C4C85" w:rsidRPr="00DF4B7B" w:rsidRDefault="003C4C85" w:rsidP="00394914">
            <w:pPr>
              <w:spacing w:line="240" w:lineRule="auto"/>
              <w:rPr>
                <w:szCs w:val="20"/>
              </w:rPr>
            </w:pPr>
            <w:proofErr w:type="spellStart"/>
            <w:r w:rsidRPr="00DF4B7B">
              <w:rPr>
                <w:szCs w:val="20"/>
              </w:rPr>
              <w:t>Q94</w:t>
            </w:r>
            <w:proofErr w:type="spellEnd"/>
          </w:p>
        </w:tc>
        <w:tc>
          <w:tcPr>
            <w:tcW w:w="1462" w:type="dxa"/>
            <w:shd w:val="clear" w:color="auto" w:fill="F2F2F2" w:themeFill="background1" w:themeFillShade="F2"/>
            <w:tcMar>
              <w:left w:w="108" w:type="dxa"/>
              <w:right w:w="108" w:type="dxa"/>
            </w:tcMar>
          </w:tcPr>
          <w:p w14:paraId="59F73A6B"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F2F2F2" w:themeFill="background1" w:themeFillShade="F2"/>
            <w:tcMar>
              <w:left w:w="108" w:type="dxa"/>
              <w:right w:w="108" w:type="dxa"/>
            </w:tcMar>
          </w:tcPr>
          <w:p w14:paraId="7C891261"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Mar>
              <w:left w:w="108" w:type="dxa"/>
              <w:right w:w="108" w:type="dxa"/>
            </w:tcMar>
          </w:tcPr>
          <w:p w14:paraId="31930894" w14:textId="77777777" w:rsidR="003C4C85" w:rsidRPr="00DF4B7B" w:rsidRDefault="003C4C85" w:rsidP="00394914">
            <w:pPr>
              <w:spacing w:line="240" w:lineRule="auto"/>
              <w:rPr>
                <w:szCs w:val="20"/>
              </w:rPr>
            </w:pPr>
            <w:r w:rsidRPr="00DF4B7B">
              <w:rPr>
                <w:szCs w:val="20"/>
              </w:rPr>
              <w:t>Would you like us to also evaluate the process for changing existing access rights? And internal transfers?</w:t>
            </w:r>
          </w:p>
        </w:tc>
        <w:tc>
          <w:tcPr>
            <w:tcW w:w="3289" w:type="dxa"/>
            <w:shd w:val="clear" w:color="auto" w:fill="F2F2F2" w:themeFill="background1" w:themeFillShade="F2"/>
            <w:tcMar>
              <w:left w:w="108" w:type="dxa"/>
              <w:right w:w="108" w:type="dxa"/>
            </w:tcMar>
          </w:tcPr>
          <w:p w14:paraId="70BCDA9F" w14:textId="77777777" w:rsidR="003C4C85" w:rsidRPr="00DF4B7B" w:rsidRDefault="003C4C85" w:rsidP="00394914">
            <w:pPr>
              <w:spacing w:line="240" w:lineRule="auto"/>
            </w:pPr>
            <w:r w:rsidRPr="3CE7039E">
              <w:t>Yes</w:t>
            </w:r>
            <w:r>
              <w:t>.</w:t>
            </w:r>
          </w:p>
        </w:tc>
      </w:tr>
      <w:tr w:rsidR="003C4C85" w:rsidRPr="00DF4B7B" w14:paraId="217965D3" w14:textId="77777777" w:rsidTr="00394914">
        <w:trPr>
          <w:trHeight w:val="300"/>
        </w:trPr>
        <w:tc>
          <w:tcPr>
            <w:tcW w:w="706" w:type="dxa"/>
            <w:shd w:val="clear" w:color="auto" w:fill="B4C6E7" w:themeFill="accent1" w:themeFillTint="66"/>
            <w:tcMar>
              <w:left w:w="108" w:type="dxa"/>
              <w:right w:w="108" w:type="dxa"/>
            </w:tcMar>
          </w:tcPr>
          <w:p w14:paraId="05B34B57" w14:textId="77777777" w:rsidR="003C4C85" w:rsidRPr="00DF4B7B" w:rsidRDefault="003C4C85" w:rsidP="00394914">
            <w:pPr>
              <w:spacing w:line="240" w:lineRule="auto"/>
              <w:rPr>
                <w:szCs w:val="20"/>
              </w:rPr>
            </w:pPr>
            <w:proofErr w:type="spellStart"/>
            <w:r w:rsidRPr="00DF4B7B">
              <w:rPr>
                <w:szCs w:val="20"/>
              </w:rPr>
              <w:t>Q95</w:t>
            </w:r>
            <w:proofErr w:type="spellEnd"/>
          </w:p>
        </w:tc>
        <w:tc>
          <w:tcPr>
            <w:tcW w:w="1462" w:type="dxa"/>
            <w:shd w:val="clear" w:color="auto" w:fill="B4C6E7" w:themeFill="accent1" w:themeFillTint="66"/>
            <w:tcMar>
              <w:left w:w="108" w:type="dxa"/>
              <w:right w:w="108" w:type="dxa"/>
            </w:tcMar>
          </w:tcPr>
          <w:p w14:paraId="4A5E0898"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B4C6E7" w:themeFill="accent1" w:themeFillTint="66"/>
            <w:tcMar>
              <w:left w:w="108" w:type="dxa"/>
              <w:right w:w="108" w:type="dxa"/>
            </w:tcMar>
          </w:tcPr>
          <w:p w14:paraId="147C8DB5"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Mar>
              <w:left w:w="108" w:type="dxa"/>
              <w:right w:w="108" w:type="dxa"/>
            </w:tcMar>
          </w:tcPr>
          <w:p w14:paraId="09550E1B" w14:textId="77777777" w:rsidR="003C4C85" w:rsidRPr="00DF4B7B" w:rsidRDefault="003C4C85" w:rsidP="00394914">
            <w:pPr>
              <w:spacing w:line="240" w:lineRule="auto"/>
              <w:rPr>
                <w:szCs w:val="20"/>
              </w:rPr>
            </w:pPr>
            <w:r w:rsidRPr="00DF4B7B">
              <w:rPr>
                <w:szCs w:val="20"/>
              </w:rPr>
              <w:t>Would you like us to also evaluate the process for Contractor access?</w:t>
            </w:r>
          </w:p>
          <w:p w14:paraId="1F0AE1E0" w14:textId="77777777" w:rsidR="003C4C85" w:rsidRPr="00DF4B7B" w:rsidRDefault="003C4C85" w:rsidP="00394914">
            <w:pPr>
              <w:spacing w:line="240" w:lineRule="auto"/>
              <w:rPr>
                <w:szCs w:val="20"/>
              </w:rPr>
            </w:pPr>
          </w:p>
        </w:tc>
        <w:tc>
          <w:tcPr>
            <w:tcW w:w="3289" w:type="dxa"/>
            <w:shd w:val="clear" w:color="auto" w:fill="B4C6E7" w:themeFill="accent1" w:themeFillTint="66"/>
            <w:tcMar>
              <w:left w:w="108" w:type="dxa"/>
              <w:right w:w="108" w:type="dxa"/>
            </w:tcMar>
          </w:tcPr>
          <w:p w14:paraId="7F880D76" w14:textId="77777777" w:rsidR="003C4C85" w:rsidRPr="00DF4B7B" w:rsidRDefault="003C4C85" w:rsidP="00394914">
            <w:pPr>
              <w:spacing w:line="240" w:lineRule="auto"/>
            </w:pPr>
            <w:r w:rsidRPr="3CE7039E">
              <w:t>Yes</w:t>
            </w:r>
            <w:r>
              <w:t>.</w:t>
            </w:r>
          </w:p>
        </w:tc>
      </w:tr>
      <w:tr w:rsidR="003C4C85" w:rsidRPr="00DF4B7B" w14:paraId="5A8E9BBD" w14:textId="77777777" w:rsidTr="00394914">
        <w:trPr>
          <w:trHeight w:val="300"/>
        </w:trPr>
        <w:tc>
          <w:tcPr>
            <w:tcW w:w="706" w:type="dxa"/>
            <w:shd w:val="clear" w:color="auto" w:fill="F2F2F2" w:themeFill="background1" w:themeFillShade="F2"/>
            <w:tcMar>
              <w:left w:w="108" w:type="dxa"/>
              <w:right w:w="108" w:type="dxa"/>
            </w:tcMar>
          </w:tcPr>
          <w:p w14:paraId="4944102A" w14:textId="77777777" w:rsidR="003C4C85" w:rsidRPr="00DF4B7B" w:rsidRDefault="003C4C85" w:rsidP="00394914">
            <w:pPr>
              <w:spacing w:line="240" w:lineRule="auto"/>
              <w:rPr>
                <w:szCs w:val="20"/>
              </w:rPr>
            </w:pPr>
            <w:proofErr w:type="spellStart"/>
            <w:r w:rsidRPr="00DF4B7B">
              <w:rPr>
                <w:szCs w:val="20"/>
              </w:rPr>
              <w:t>Q96</w:t>
            </w:r>
            <w:proofErr w:type="spellEnd"/>
          </w:p>
        </w:tc>
        <w:tc>
          <w:tcPr>
            <w:tcW w:w="1462" w:type="dxa"/>
            <w:shd w:val="clear" w:color="auto" w:fill="F2F2F2" w:themeFill="background1" w:themeFillShade="F2"/>
            <w:tcMar>
              <w:left w:w="108" w:type="dxa"/>
              <w:right w:w="108" w:type="dxa"/>
            </w:tcMar>
          </w:tcPr>
          <w:p w14:paraId="532D0428"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F2F2F2" w:themeFill="background1" w:themeFillShade="F2"/>
            <w:tcMar>
              <w:left w:w="108" w:type="dxa"/>
              <w:right w:w="108" w:type="dxa"/>
            </w:tcMar>
          </w:tcPr>
          <w:p w14:paraId="010557C3"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Mar>
              <w:left w:w="108" w:type="dxa"/>
              <w:right w:w="108" w:type="dxa"/>
            </w:tcMar>
          </w:tcPr>
          <w:p w14:paraId="45049687" w14:textId="77777777" w:rsidR="003C4C85" w:rsidRPr="00DF4B7B" w:rsidRDefault="003C4C85" w:rsidP="00394914">
            <w:pPr>
              <w:spacing w:line="240" w:lineRule="auto"/>
              <w:rPr>
                <w:szCs w:val="20"/>
              </w:rPr>
            </w:pPr>
            <w:r w:rsidRPr="00DF4B7B">
              <w:rPr>
                <w:szCs w:val="20"/>
              </w:rPr>
              <w:t>Is the penetration testing and vulnerability assessment focused on the network and not applications, similar to 2019?</w:t>
            </w:r>
          </w:p>
        </w:tc>
        <w:tc>
          <w:tcPr>
            <w:tcW w:w="3289" w:type="dxa"/>
            <w:shd w:val="clear" w:color="auto" w:fill="F2F2F2" w:themeFill="background1" w:themeFillShade="F2"/>
            <w:tcMar>
              <w:left w:w="108" w:type="dxa"/>
              <w:right w:w="108" w:type="dxa"/>
            </w:tcMar>
          </w:tcPr>
          <w:p w14:paraId="5C0F85D8" w14:textId="77777777" w:rsidR="003C4C85" w:rsidRPr="00DF4B7B" w:rsidRDefault="003C4C85" w:rsidP="00394914">
            <w:pPr>
              <w:spacing w:line="240" w:lineRule="auto"/>
            </w:pPr>
            <w:r w:rsidRPr="32334FC5">
              <w:t xml:space="preserve">Yes, the network and applications </w:t>
            </w:r>
            <w:r w:rsidRPr="2EB36906">
              <w:t>will be in scope.</w:t>
            </w:r>
          </w:p>
        </w:tc>
      </w:tr>
      <w:tr w:rsidR="003C4C85" w:rsidRPr="00DF4B7B" w14:paraId="634A5E08" w14:textId="77777777" w:rsidTr="00394914">
        <w:trPr>
          <w:trHeight w:val="300"/>
        </w:trPr>
        <w:tc>
          <w:tcPr>
            <w:tcW w:w="706" w:type="dxa"/>
            <w:shd w:val="clear" w:color="auto" w:fill="B4C6E7" w:themeFill="accent1" w:themeFillTint="66"/>
            <w:tcMar>
              <w:left w:w="108" w:type="dxa"/>
              <w:right w:w="108" w:type="dxa"/>
            </w:tcMar>
          </w:tcPr>
          <w:p w14:paraId="2BF98D8F" w14:textId="77777777" w:rsidR="003C4C85" w:rsidRPr="00DF4B7B" w:rsidRDefault="003C4C85" w:rsidP="00394914">
            <w:pPr>
              <w:spacing w:line="240" w:lineRule="auto"/>
              <w:rPr>
                <w:szCs w:val="20"/>
              </w:rPr>
            </w:pPr>
            <w:proofErr w:type="spellStart"/>
            <w:r w:rsidRPr="00DF4B7B">
              <w:rPr>
                <w:szCs w:val="20"/>
              </w:rPr>
              <w:t>Q97</w:t>
            </w:r>
            <w:proofErr w:type="spellEnd"/>
          </w:p>
        </w:tc>
        <w:tc>
          <w:tcPr>
            <w:tcW w:w="1462" w:type="dxa"/>
            <w:shd w:val="clear" w:color="auto" w:fill="B4C6E7" w:themeFill="accent1" w:themeFillTint="66"/>
            <w:tcMar>
              <w:left w:w="108" w:type="dxa"/>
              <w:right w:w="108" w:type="dxa"/>
            </w:tcMar>
          </w:tcPr>
          <w:p w14:paraId="1FB87002"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B4C6E7" w:themeFill="accent1" w:themeFillTint="66"/>
            <w:tcMar>
              <w:left w:w="108" w:type="dxa"/>
              <w:right w:w="108" w:type="dxa"/>
            </w:tcMar>
          </w:tcPr>
          <w:p w14:paraId="01ADB407"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Mar>
              <w:left w:w="108" w:type="dxa"/>
              <w:right w:w="108" w:type="dxa"/>
            </w:tcMar>
          </w:tcPr>
          <w:p w14:paraId="7FE025F7" w14:textId="77777777" w:rsidR="003C4C85" w:rsidRPr="00DF4B7B" w:rsidRDefault="003C4C85" w:rsidP="00394914">
            <w:pPr>
              <w:spacing w:line="240" w:lineRule="auto"/>
              <w:rPr>
                <w:szCs w:val="20"/>
              </w:rPr>
            </w:pPr>
            <w:r w:rsidRPr="00DF4B7B">
              <w:rPr>
                <w:szCs w:val="20"/>
              </w:rPr>
              <w:t>EXTERNAL penetration testing: how many external facing IP addresses do you have?</w:t>
            </w:r>
          </w:p>
        </w:tc>
        <w:tc>
          <w:tcPr>
            <w:tcW w:w="3289" w:type="dxa"/>
            <w:shd w:val="clear" w:color="auto" w:fill="B4C6E7" w:themeFill="accent1" w:themeFillTint="66"/>
            <w:tcMar>
              <w:left w:w="108" w:type="dxa"/>
              <w:right w:w="108" w:type="dxa"/>
            </w:tcMar>
          </w:tcPr>
          <w:p w14:paraId="551D6221" w14:textId="77777777" w:rsidR="003C4C85" w:rsidRPr="00DF4B7B" w:rsidRDefault="003C4C85" w:rsidP="00394914">
            <w:pPr>
              <w:spacing w:line="240" w:lineRule="auto"/>
            </w:pPr>
            <w:r>
              <w:t>~40.</w:t>
            </w:r>
          </w:p>
        </w:tc>
      </w:tr>
      <w:tr w:rsidR="003C4C85" w:rsidRPr="00DF4B7B" w14:paraId="278C09D5" w14:textId="77777777" w:rsidTr="00394914">
        <w:trPr>
          <w:trHeight w:val="300"/>
        </w:trPr>
        <w:tc>
          <w:tcPr>
            <w:tcW w:w="706" w:type="dxa"/>
            <w:shd w:val="clear" w:color="auto" w:fill="F2F2F2" w:themeFill="background1" w:themeFillShade="F2"/>
            <w:tcMar>
              <w:left w:w="108" w:type="dxa"/>
              <w:right w:w="108" w:type="dxa"/>
            </w:tcMar>
          </w:tcPr>
          <w:p w14:paraId="37065523" w14:textId="77777777" w:rsidR="003C4C85" w:rsidRPr="00DF4B7B" w:rsidRDefault="003C4C85" w:rsidP="00394914">
            <w:pPr>
              <w:spacing w:line="240" w:lineRule="auto"/>
              <w:rPr>
                <w:szCs w:val="20"/>
              </w:rPr>
            </w:pPr>
            <w:proofErr w:type="spellStart"/>
            <w:r w:rsidRPr="00DF4B7B">
              <w:rPr>
                <w:szCs w:val="20"/>
              </w:rPr>
              <w:t>Q98</w:t>
            </w:r>
            <w:proofErr w:type="spellEnd"/>
          </w:p>
        </w:tc>
        <w:tc>
          <w:tcPr>
            <w:tcW w:w="1462" w:type="dxa"/>
            <w:shd w:val="clear" w:color="auto" w:fill="F2F2F2" w:themeFill="background1" w:themeFillShade="F2"/>
            <w:tcMar>
              <w:left w:w="108" w:type="dxa"/>
              <w:right w:w="108" w:type="dxa"/>
            </w:tcMar>
          </w:tcPr>
          <w:p w14:paraId="08FCFFB4"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F2F2F2" w:themeFill="background1" w:themeFillShade="F2"/>
            <w:tcMar>
              <w:left w:w="108" w:type="dxa"/>
              <w:right w:w="108" w:type="dxa"/>
            </w:tcMar>
          </w:tcPr>
          <w:p w14:paraId="6CEA43A7"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Mar>
              <w:left w:w="108" w:type="dxa"/>
              <w:right w:w="108" w:type="dxa"/>
            </w:tcMar>
          </w:tcPr>
          <w:p w14:paraId="72323E66" w14:textId="77777777" w:rsidR="003C4C85" w:rsidRPr="00DF4B7B" w:rsidRDefault="003C4C85" w:rsidP="00394914">
            <w:pPr>
              <w:spacing w:line="240" w:lineRule="auto"/>
              <w:rPr>
                <w:szCs w:val="20"/>
              </w:rPr>
            </w:pPr>
            <w:r w:rsidRPr="00DF4B7B">
              <w:rPr>
                <w:szCs w:val="20"/>
              </w:rPr>
              <w:t>INTERNAL penetration testing: how many internal IP addresses do you have?</w:t>
            </w:r>
          </w:p>
        </w:tc>
        <w:tc>
          <w:tcPr>
            <w:tcW w:w="3289" w:type="dxa"/>
            <w:shd w:val="clear" w:color="auto" w:fill="F2F2F2" w:themeFill="background1" w:themeFillShade="F2"/>
            <w:tcMar>
              <w:left w:w="108" w:type="dxa"/>
              <w:right w:w="108" w:type="dxa"/>
            </w:tcMar>
          </w:tcPr>
          <w:p w14:paraId="0C90BC14" w14:textId="77777777" w:rsidR="003C4C85" w:rsidRPr="00DF4B7B" w:rsidRDefault="003C4C85" w:rsidP="00394914">
            <w:pPr>
              <w:spacing w:line="240" w:lineRule="auto"/>
            </w:pPr>
            <w:r>
              <w:t>See responses to</w:t>
            </w:r>
            <w:r w:rsidRPr="02992625">
              <w:t xml:space="preserve"> </w:t>
            </w:r>
            <w:proofErr w:type="spellStart"/>
            <w:r w:rsidRPr="02992625">
              <w:t>Q9</w:t>
            </w:r>
            <w:proofErr w:type="spellEnd"/>
            <w:r w:rsidRPr="02992625">
              <w:t xml:space="preserve">, </w:t>
            </w:r>
            <w:proofErr w:type="spellStart"/>
            <w:r>
              <w:t>Q</w:t>
            </w:r>
            <w:r w:rsidRPr="02992625">
              <w:t>36</w:t>
            </w:r>
            <w:proofErr w:type="spellEnd"/>
            <w:r>
              <w:t xml:space="preserve"> and </w:t>
            </w:r>
            <w:proofErr w:type="spellStart"/>
            <w:r>
              <w:t>Q</w:t>
            </w:r>
            <w:r w:rsidRPr="02992625">
              <w:t>27</w:t>
            </w:r>
            <w:proofErr w:type="spellEnd"/>
            <w:r>
              <w:t>.</w:t>
            </w:r>
          </w:p>
        </w:tc>
      </w:tr>
      <w:tr w:rsidR="003C4C85" w:rsidRPr="00DF4B7B" w14:paraId="302E5FA9" w14:textId="77777777" w:rsidTr="00394914">
        <w:trPr>
          <w:trHeight w:val="300"/>
        </w:trPr>
        <w:tc>
          <w:tcPr>
            <w:tcW w:w="706" w:type="dxa"/>
            <w:shd w:val="clear" w:color="auto" w:fill="B4C6E7" w:themeFill="accent1" w:themeFillTint="66"/>
            <w:tcMar>
              <w:left w:w="108" w:type="dxa"/>
              <w:right w:w="108" w:type="dxa"/>
            </w:tcMar>
          </w:tcPr>
          <w:p w14:paraId="4261FD8E" w14:textId="77777777" w:rsidR="003C4C85" w:rsidRPr="00DF4B7B" w:rsidRDefault="003C4C85" w:rsidP="00394914">
            <w:pPr>
              <w:spacing w:line="240" w:lineRule="auto"/>
              <w:rPr>
                <w:szCs w:val="20"/>
              </w:rPr>
            </w:pPr>
            <w:proofErr w:type="spellStart"/>
            <w:r w:rsidRPr="00DF4B7B">
              <w:rPr>
                <w:szCs w:val="20"/>
              </w:rPr>
              <w:t>Q99</w:t>
            </w:r>
            <w:proofErr w:type="spellEnd"/>
          </w:p>
        </w:tc>
        <w:tc>
          <w:tcPr>
            <w:tcW w:w="1462" w:type="dxa"/>
            <w:shd w:val="clear" w:color="auto" w:fill="B4C6E7" w:themeFill="accent1" w:themeFillTint="66"/>
            <w:tcMar>
              <w:left w:w="108" w:type="dxa"/>
              <w:right w:w="108" w:type="dxa"/>
            </w:tcMar>
          </w:tcPr>
          <w:p w14:paraId="44490DDF" w14:textId="77777777" w:rsidR="003C4C85" w:rsidRPr="00DF4B7B" w:rsidRDefault="003C4C85" w:rsidP="00394914">
            <w:pPr>
              <w:spacing w:line="240" w:lineRule="auto"/>
              <w:rPr>
                <w:szCs w:val="20"/>
              </w:rPr>
            </w:pPr>
            <w:r w:rsidRPr="00DF4B7B">
              <w:rPr>
                <w:szCs w:val="20"/>
              </w:rPr>
              <w:t xml:space="preserve">RFP Section #5.1.A FY25 </w:t>
            </w:r>
            <w:r w:rsidRPr="00DF4B7B">
              <w:rPr>
                <w:szCs w:val="20"/>
              </w:rPr>
              <w:lastRenderedPageBreak/>
              <w:t>(July 1, 2024 – June 30, 2025)</w:t>
            </w:r>
          </w:p>
        </w:tc>
        <w:tc>
          <w:tcPr>
            <w:tcW w:w="802" w:type="dxa"/>
            <w:gridSpan w:val="2"/>
            <w:shd w:val="clear" w:color="auto" w:fill="B4C6E7" w:themeFill="accent1" w:themeFillTint="66"/>
            <w:tcMar>
              <w:left w:w="108" w:type="dxa"/>
              <w:right w:w="108" w:type="dxa"/>
            </w:tcMar>
          </w:tcPr>
          <w:p w14:paraId="41A60352" w14:textId="77777777" w:rsidR="003C4C85" w:rsidRPr="00DF4B7B" w:rsidRDefault="003C4C85" w:rsidP="00394914">
            <w:pPr>
              <w:spacing w:line="240" w:lineRule="auto"/>
              <w:rPr>
                <w:szCs w:val="20"/>
              </w:rPr>
            </w:pPr>
            <w:r w:rsidRPr="00DF4B7B">
              <w:rPr>
                <w:szCs w:val="20"/>
              </w:rPr>
              <w:lastRenderedPageBreak/>
              <w:t>19</w:t>
            </w:r>
          </w:p>
        </w:tc>
        <w:tc>
          <w:tcPr>
            <w:tcW w:w="3371" w:type="dxa"/>
            <w:shd w:val="clear" w:color="auto" w:fill="B4C6E7" w:themeFill="accent1" w:themeFillTint="66"/>
            <w:tcMar>
              <w:left w:w="108" w:type="dxa"/>
              <w:right w:w="108" w:type="dxa"/>
            </w:tcMar>
          </w:tcPr>
          <w:p w14:paraId="18DA3C6E" w14:textId="77777777" w:rsidR="003C4C85" w:rsidRPr="00DF4B7B" w:rsidRDefault="003C4C85" w:rsidP="00394914">
            <w:pPr>
              <w:spacing w:line="240" w:lineRule="auto"/>
              <w:rPr>
                <w:szCs w:val="20"/>
              </w:rPr>
            </w:pPr>
            <w:r w:rsidRPr="00DF4B7B">
              <w:rPr>
                <w:szCs w:val="20"/>
              </w:rPr>
              <w:t>How many wireless networks are in scope?</w:t>
            </w:r>
          </w:p>
        </w:tc>
        <w:tc>
          <w:tcPr>
            <w:tcW w:w="3289" w:type="dxa"/>
            <w:shd w:val="clear" w:color="auto" w:fill="B4C6E7" w:themeFill="accent1" w:themeFillTint="66"/>
            <w:tcMar>
              <w:left w:w="108" w:type="dxa"/>
              <w:right w:w="108" w:type="dxa"/>
            </w:tcMar>
          </w:tcPr>
          <w:p w14:paraId="074D010F" w14:textId="77777777" w:rsidR="003C4C85" w:rsidRPr="00DF4B7B" w:rsidRDefault="003C4C85" w:rsidP="00394914">
            <w:pPr>
              <w:spacing w:line="240" w:lineRule="auto"/>
            </w:pPr>
            <w:r w:rsidRPr="57DD6EC9">
              <w:t>One</w:t>
            </w:r>
            <w:r>
              <w:t>.</w:t>
            </w:r>
          </w:p>
        </w:tc>
      </w:tr>
      <w:tr w:rsidR="003C4C85" w:rsidRPr="00DF4B7B" w14:paraId="5DBC5707" w14:textId="77777777" w:rsidTr="00394914">
        <w:trPr>
          <w:trHeight w:val="300"/>
        </w:trPr>
        <w:tc>
          <w:tcPr>
            <w:tcW w:w="706" w:type="dxa"/>
            <w:shd w:val="clear" w:color="auto" w:fill="F2F2F2" w:themeFill="background1" w:themeFillShade="F2"/>
            <w:tcMar>
              <w:left w:w="108" w:type="dxa"/>
              <w:right w:w="108" w:type="dxa"/>
            </w:tcMar>
          </w:tcPr>
          <w:p w14:paraId="7E18AD9C" w14:textId="77777777" w:rsidR="003C4C85" w:rsidRPr="00DF4B7B" w:rsidRDefault="003C4C85" w:rsidP="00394914">
            <w:pPr>
              <w:spacing w:line="240" w:lineRule="auto"/>
              <w:rPr>
                <w:szCs w:val="20"/>
              </w:rPr>
            </w:pPr>
            <w:proofErr w:type="spellStart"/>
            <w:r w:rsidRPr="00DF4B7B">
              <w:rPr>
                <w:szCs w:val="20"/>
              </w:rPr>
              <w:t>Q100</w:t>
            </w:r>
            <w:proofErr w:type="spellEnd"/>
          </w:p>
        </w:tc>
        <w:tc>
          <w:tcPr>
            <w:tcW w:w="1462" w:type="dxa"/>
            <w:shd w:val="clear" w:color="auto" w:fill="F2F2F2" w:themeFill="background1" w:themeFillShade="F2"/>
            <w:tcMar>
              <w:left w:w="108" w:type="dxa"/>
              <w:right w:w="108" w:type="dxa"/>
            </w:tcMar>
          </w:tcPr>
          <w:p w14:paraId="13C92400"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F2F2F2" w:themeFill="background1" w:themeFillShade="F2"/>
            <w:tcMar>
              <w:left w:w="108" w:type="dxa"/>
              <w:right w:w="108" w:type="dxa"/>
            </w:tcMar>
          </w:tcPr>
          <w:p w14:paraId="2676BDE3"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Mar>
              <w:left w:w="108" w:type="dxa"/>
              <w:right w:w="108" w:type="dxa"/>
            </w:tcMar>
          </w:tcPr>
          <w:p w14:paraId="345F758C" w14:textId="77777777" w:rsidR="003C4C85" w:rsidRPr="00DF4B7B" w:rsidRDefault="003C4C85" w:rsidP="00394914">
            <w:pPr>
              <w:spacing w:line="240" w:lineRule="auto"/>
              <w:rPr>
                <w:szCs w:val="20"/>
              </w:rPr>
            </w:pPr>
            <w:r w:rsidRPr="00DF4B7B">
              <w:rPr>
                <w:szCs w:val="20"/>
              </w:rPr>
              <w:t>Do you have an existing IT Audit risk assessment methodology that we should follow?</w:t>
            </w:r>
          </w:p>
        </w:tc>
        <w:tc>
          <w:tcPr>
            <w:tcW w:w="3289" w:type="dxa"/>
            <w:shd w:val="clear" w:color="auto" w:fill="F2F2F2" w:themeFill="background1" w:themeFillShade="F2"/>
            <w:tcMar>
              <w:left w:w="108" w:type="dxa"/>
              <w:right w:w="108" w:type="dxa"/>
            </w:tcMar>
          </w:tcPr>
          <w:p w14:paraId="4D2D4BA8" w14:textId="77777777" w:rsidR="003C4C85" w:rsidRPr="00DF4B7B" w:rsidRDefault="003C4C85" w:rsidP="00394914">
            <w:pPr>
              <w:spacing w:line="240" w:lineRule="auto"/>
            </w:pPr>
            <w:r w:rsidRPr="2F124BBA">
              <w:t xml:space="preserve">Please refer to </w:t>
            </w:r>
            <w:r w:rsidRPr="27CAD887">
              <w:t xml:space="preserve">Appendix B of </w:t>
            </w:r>
            <w:r w:rsidRPr="4D6C983E">
              <w:t xml:space="preserve">the </w:t>
            </w:r>
            <w:hyperlink r:id="rId16">
              <w:r w:rsidRPr="67E0B227">
                <w:rPr>
                  <w:rStyle w:val="Hyperlink"/>
                </w:rPr>
                <w:t>Biennial Audit Plan</w:t>
              </w:r>
            </w:hyperlink>
            <w:r w:rsidRPr="538F5B63">
              <w:t xml:space="preserve"> </w:t>
            </w:r>
            <w:r w:rsidRPr="09862778">
              <w:t xml:space="preserve">for the risk assessment </w:t>
            </w:r>
            <w:r w:rsidRPr="5432EDE0">
              <w:t>methodology</w:t>
            </w:r>
            <w:r w:rsidRPr="09862778">
              <w:t xml:space="preserve">. </w:t>
            </w:r>
            <w:r w:rsidRPr="50D653A6">
              <w:t xml:space="preserve">The inherent risk </w:t>
            </w:r>
            <w:r w:rsidRPr="7AB65748">
              <w:t xml:space="preserve">is assessed </w:t>
            </w:r>
            <w:r w:rsidRPr="6AF888DB">
              <w:t>based on</w:t>
            </w:r>
            <w:r w:rsidRPr="22670227">
              <w:t xml:space="preserve"> </w:t>
            </w:r>
            <w:r w:rsidRPr="69A06711">
              <w:t>its impact and likelihood</w:t>
            </w:r>
            <w:r w:rsidRPr="44F420EB">
              <w:t xml:space="preserve">. The assessment of internal control </w:t>
            </w:r>
            <w:r w:rsidRPr="639B7CEB">
              <w:t xml:space="preserve">effectiveness is used to </w:t>
            </w:r>
            <w:r w:rsidRPr="55F678EB">
              <w:t xml:space="preserve">determine the residual risk. </w:t>
            </w:r>
          </w:p>
        </w:tc>
      </w:tr>
      <w:tr w:rsidR="003C4C85" w:rsidRPr="00DF4B7B" w14:paraId="6665EE64" w14:textId="77777777" w:rsidTr="00394914">
        <w:trPr>
          <w:trHeight w:val="300"/>
        </w:trPr>
        <w:tc>
          <w:tcPr>
            <w:tcW w:w="706" w:type="dxa"/>
            <w:shd w:val="clear" w:color="auto" w:fill="B4C6E7" w:themeFill="accent1" w:themeFillTint="66"/>
            <w:tcMar>
              <w:left w:w="108" w:type="dxa"/>
              <w:right w:w="108" w:type="dxa"/>
            </w:tcMar>
          </w:tcPr>
          <w:p w14:paraId="1D639012" w14:textId="77777777" w:rsidR="003C4C85" w:rsidRPr="00DF4B7B" w:rsidRDefault="003C4C85" w:rsidP="00394914">
            <w:pPr>
              <w:spacing w:line="240" w:lineRule="auto"/>
              <w:rPr>
                <w:szCs w:val="20"/>
              </w:rPr>
            </w:pPr>
            <w:proofErr w:type="spellStart"/>
            <w:r w:rsidRPr="00DF4B7B">
              <w:rPr>
                <w:szCs w:val="20"/>
              </w:rPr>
              <w:t>Q101</w:t>
            </w:r>
            <w:proofErr w:type="spellEnd"/>
          </w:p>
        </w:tc>
        <w:tc>
          <w:tcPr>
            <w:tcW w:w="1462" w:type="dxa"/>
            <w:shd w:val="clear" w:color="auto" w:fill="B4C6E7" w:themeFill="accent1" w:themeFillTint="66"/>
            <w:tcMar>
              <w:left w:w="108" w:type="dxa"/>
              <w:right w:w="108" w:type="dxa"/>
            </w:tcMar>
          </w:tcPr>
          <w:p w14:paraId="0F9AC4EE" w14:textId="77777777" w:rsidR="003C4C85" w:rsidRPr="00DF4B7B" w:rsidRDefault="003C4C85" w:rsidP="00394914">
            <w:pPr>
              <w:spacing w:line="240" w:lineRule="auto"/>
              <w:rPr>
                <w:szCs w:val="20"/>
              </w:rPr>
            </w:pPr>
            <w:r w:rsidRPr="00DF4B7B">
              <w:rPr>
                <w:szCs w:val="20"/>
              </w:rPr>
              <w:t>RFP Section #5.1.A FY25 (July 1, 2024 – June 30, 2025)</w:t>
            </w:r>
          </w:p>
        </w:tc>
        <w:tc>
          <w:tcPr>
            <w:tcW w:w="802" w:type="dxa"/>
            <w:gridSpan w:val="2"/>
            <w:shd w:val="clear" w:color="auto" w:fill="B4C6E7" w:themeFill="accent1" w:themeFillTint="66"/>
            <w:tcMar>
              <w:left w:w="108" w:type="dxa"/>
              <w:right w:w="108" w:type="dxa"/>
            </w:tcMar>
          </w:tcPr>
          <w:p w14:paraId="3F818F64"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Mar>
              <w:left w:w="108" w:type="dxa"/>
              <w:right w:w="108" w:type="dxa"/>
            </w:tcMar>
          </w:tcPr>
          <w:p w14:paraId="6866BA41" w14:textId="77777777" w:rsidR="003C4C85" w:rsidRPr="00DF4B7B" w:rsidRDefault="003C4C85" w:rsidP="00394914">
            <w:pPr>
              <w:spacing w:line="240" w:lineRule="auto"/>
              <w:rPr>
                <w:szCs w:val="20"/>
              </w:rPr>
            </w:pPr>
            <w:r w:rsidRPr="00DF4B7B">
              <w:rPr>
                <w:szCs w:val="20"/>
              </w:rPr>
              <w:t>Do you have an existing IT Audit plan template that we should utilize?</w:t>
            </w:r>
          </w:p>
        </w:tc>
        <w:tc>
          <w:tcPr>
            <w:tcW w:w="3289" w:type="dxa"/>
            <w:shd w:val="clear" w:color="auto" w:fill="B4C6E7" w:themeFill="accent1" w:themeFillTint="66"/>
            <w:tcMar>
              <w:left w:w="108" w:type="dxa"/>
              <w:right w:w="108" w:type="dxa"/>
            </w:tcMar>
          </w:tcPr>
          <w:p w14:paraId="48044207" w14:textId="77777777" w:rsidR="003C4C85" w:rsidRPr="00DF4B7B" w:rsidRDefault="003C4C85" w:rsidP="00394914">
            <w:pPr>
              <w:spacing w:line="240" w:lineRule="auto"/>
            </w:pPr>
            <w:r w:rsidRPr="3CE7039E">
              <w:t xml:space="preserve">Following </w:t>
            </w:r>
            <w:r>
              <w:t xml:space="preserve">the </w:t>
            </w:r>
            <w:r w:rsidRPr="3CE7039E">
              <w:t>existing template is not required.</w:t>
            </w:r>
          </w:p>
        </w:tc>
      </w:tr>
      <w:tr w:rsidR="003C4C85" w:rsidRPr="00DF4B7B" w14:paraId="0527EEC7" w14:textId="77777777" w:rsidTr="00394914">
        <w:trPr>
          <w:trHeight w:val="300"/>
        </w:trPr>
        <w:tc>
          <w:tcPr>
            <w:tcW w:w="706" w:type="dxa"/>
            <w:shd w:val="clear" w:color="auto" w:fill="F2F2F2" w:themeFill="background1" w:themeFillShade="F2"/>
            <w:tcMar>
              <w:left w:w="108" w:type="dxa"/>
              <w:right w:w="108" w:type="dxa"/>
            </w:tcMar>
          </w:tcPr>
          <w:p w14:paraId="6F776916" w14:textId="77777777" w:rsidR="003C4C85" w:rsidRPr="00DF4B7B" w:rsidRDefault="003C4C85" w:rsidP="00394914">
            <w:pPr>
              <w:spacing w:line="240" w:lineRule="auto"/>
              <w:rPr>
                <w:szCs w:val="20"/>
              </w:rPr>
            </w:pPr>
            <w:proofErr w:type="spellStart"/>
            <w:r w:rsidRPr="00DF4B7B">
              <w:rPr>
                <w:szCs w:val="20"/>
              </w:rPr>
              <w:t>Q102</w:t>
            </w:r>
            <w:proofErr w:type="spellEnd"/>
          </w:p>
        </w:tc>
        <w:tc>
          <w:tcPr>
            <w:tcW w:w="1462" w:type="dxa"/>
            <w:shd w:val="clear" w:color="auto" w:fill="F2F2F2" w:themeFill="background1" w:themeFillShade="F2"/>
            <w:tcMar>
              <w:left w:w="108" w:type="dxa"/>
              <w:right w:w="108" w:type="dxa"/>
            </w:tcMar>
          </w:tcPr>
          <w:p w14:paraId="53076D5F" w14:textId="77777777" w:rsidR="003C4C85" w:rsidRPr="00DF4B7B" w:rsidRDefault="003C4C85" w:rsidP="00394914">
            <w:pPr>
              <w:spacing w:line="240" w:lineRule="auto"/>
              <w:rPr>
                <w:szCs w:val="20"/>
              </w:rPr>
            </w:pPr>
            <w:r w:rsidRPr="00DF4B7B">
              <w:rPr>
                <w:szCs w:val="20"/>
              </w:rPr>
              <w:t>RFP Section #5.1.B. FY26 (July 1, 2025 – June 30, 2026)</w:t>
            </w:r>
          </w:p>
        </w:tc>
        <w:tc>
          <w:tcPr>
            <w:tcW w:w="802" w:type="dxa"/>
            <w:gridSpan w:val="2"/>
            <w:shd w:val="clear" w:color="auto" w:fill="F2F2F2" w:themeFill="background1" w:themeFillShade="F2"/>
            <w:tcMar>
              <w:left w:w="108" w:type="dxa"/>
              <w:right w:w="108" w:type="dxa"/>
            </w:tcMar>
          </w:tcPr>
          <w:p w14:paraId="5EFBC36E" w14:textId="77777777" w:rsidR="003C4C85" w:rsidRPr="00DF4B7B" w:rsidRDefault="003C4C85" w:rsidP="00394914">
            <w:pPr>
              <w:spacing w:line="240" w:lineRule="auto"/>
              <w:rPr>
                <w:szCs w:val="20"/>
              </w:rPr>
            </w:pPr>
            <w:r w:rsidRPr="00DF4B7B">
              <w:rPr>
                <w:szCs w:val="20"/>
              </w:rPr>
              <w:t>19</w:t>
            </w:r>
          </w:p>
        </w:tc>
        <w:tc>
          <w:tcPr>
            <w:tcW w:w="3371" w:type="dxa"/>
            <w:shd w:val="clear" w:color="auto" w:fill="F2F2F2" w:themeFill="background1" w:themeFillShade="F2"/>
            <w:tcMar>
              <w:left w:w="108" w:type="dxa"/>
              <w:right w:w="108" w:type="dxa"/>
            </w:tcMar>
          </w:tcPr>
          <w:p w14:paraId="7B853EB4" w14:textId="77777777" w:rsidR="003C4C85" w:rsidRPr="00DF4B7B" w:rsidRDefault="003C4C85" w:rsidP="00394914">
            <w:pPr>
              <w:spacing w:line="240" w:lineRule="auto"/>
              <w:rPr>
                <w:szCs w:val="20"/>
              </w:rPr>
            </w:pPr>
            <w:r w:rsidRPr="00DF4B7B">
              <w:rPr>
                <w:szCs w:val="20"/>
              </w:rPr>
              <w:t>How many system integrations do you have currently?  Will a sampling approach be acceptable for testing this area?</w:t>
            </w:r>
          </w:p>
        </w:tc>
        <w:tc>
          <w:tcPr>
            <w:tcW w:w="3289" w:type="dxa"/>
            <w:shd w:val="clear" w:color="auto" w:fill="F2F2F2" w:themeFill="background1" w:themeFillShade="F2"/>
            <w:tcMar>
              <w:left w:w="108" w:type="dxa"/>
              <w:right w:w="108" w:type="dxa"/>
            </w:tcMar>
          </w:tcPr>
          <w:p w14:paraId="41C3873C" w14:textId="77777777" w:rsidR="003C4C85" w:rsidRPr="00DF4B7B" w:rsidRDefault="003C4C85" w:rsidP="00394914">
            <w:pPr>
              <w:spacing w:line="240" w:lineRule="auto"/>
            </w:pPr>
            <w:r>
              <w:t xml:space="preserve">About 5 – 10. </w:t>
            </w:r>
            <w:r w:rsidRPr="455DC7E9">
              <w:t>Yes, sampling would be acceptable</w:t>
            </w:r>
            <w:r>
              <w:t>.</w:t>
            </w:r>
          </w:p>
        </w:tc>
      </w:tr>
      <w:tr w:rsidR="003C4C85" w:rsidRPr="00DF4B7B" w14:paraId="01919654" w14:textId="77777777" w:rsidTr="00394914">
        <w:trPr>
          <w:trHeight w:val="300"/>
        </w:trPr>
        <w:tc>
          <w:tcPr>
            <w:tcW w:w="706" w:type="dxa"/>
            <w:shd w:val="clear" w:color="auto" w:fill="B4C6E7" w:themeFill="accent1" w:themeFillTint="66"/>
            <w:tcMar>
              <w:left w:w="108" w:type="dxa"/>
              <w:right w:w="108" w:type="dxa"/>
            </w:tcMar>
          </w:tcPr>
          <w:p w14:paraId="680003EF" w14:textId="77777777" w:rsidR="003C4C85" w:rsidRPr="00DF4B7B" w:rsidRDefault="003C4C85" w:rsidP="00394914">
            <w:pPr>
              <w:spacing w:line="240" w:lineRule="auto"/>
              <w:rPr>
                <w:szCs w:val="20"/>
              </w:rPr>
            </w:pPr>
            <w:proofErr w:type="spellStart"/>
            <w:r w:rsidRPr="00DF4B7B">
              <w:rPr>
                <w:szCs w:val="20"/>
              </w:rPr>
              <w:t>Q103</w:t>
            </w:r>
            <w:proofErr w:type="spellEnd"/>
          </w:p>
        </w:tc>
        <w:tc>
          <w:tcPr>
            <w:tcW w:w="1462" w:type="dxa"/>
            <w:shd w:val="clear" w:color="auto" w:fill="B4C6E7" w:themeFill="accent1" w:themeFillTint="66"/>
            <w:tcMar>
              <w:left w:w="108" w:type="dxa"/>
              <w:right w:w="108" w:type="dxa"/>
            </w:tcMar>
          </w:tcPr>
          <w:p w14:paraId="63A3D824" w14:textId="77777777" w:rsidR="003C4C85" w:rsidRPr="00DF4B7B" w:rsidRDefault="003C4C85" w:rsidP="00394914">
            <w:pPr>
              <w:spacing w:line="240" w:lineRule="auto"/>
              <w:rPr>
                <w:szCs w:val="20"/>
              </w:rPr>
            </w:pPr>
            <w:r w:rsidRPr="00DF4B7B">
              <w:rPr>
                <w:szCs w:val="20"/>
              </w:rPr>
              <w:t>RFP Section #5.1.B. FY26 (July 1, 2025 – June 30, 2026)</w:t>
            </w:r>
          </w:p>
        </w:tc>
        <w:tc>
          <w:tcPr>
            <w:tcW w:w="802" w:type="dxa"/>
            <w:gridSpan w:val="2"/>
            <w:shd w:val="clear" w:color="auto" w:fill="B4C6E7" w:themeFill="accent1" w:themeFillTint="66"/>
            <w:tcMar>
              <w:left w:w="108" w:type="dxa"/>
              <w:right w:w="108" w:type="dxa"/>
            </w:tcMar>
          </w:tcPr>
          <w:p w14:paraId="1FA7C1A2" w14:textId="77777777" w:rsidR="003C4C85" w:rsidRPr="00DF4B7B" w:rsidRDefault="003C4C85" w:rsidP="00394914">
            <w:pPr>
              <w:spacing w:line="240" w:lineRule="auto"/>
              <w:rPr>
                <w:szCs w:val="20"/>
              </w:rPr>
            </w:pPr>
            <w:r w:rsidRPr="00DF4B7B">
              <w:rPr>
                <w:szCs w:val="20"/>
              </w:rPr>
              <w:t>19</w:t>
            </w:r>
          </w:p>
        </w:tc>
        <w:tc>
          <w:tcPr>
            <w:tcW w:w="3371" w:type="dxa"/>
            <w:shd w:val="clear" w:color="auto" w:fill="B4C6E7" w:themeFill="accent1" w:themeFillTint="66"/>
            <w:tcMar>
              <w:left w:w="108" w:type="dxa"/>
              <w:right w:w="108" w:type="dxa"/>
            </w:tcMar>
          </w:tcPr>
          <w:p w14:paraId="01BC348E" w14:textId="77777777" w:rsidR="003C4C85" w:rsidRPr="00DF4B7B" w:rsidRDefault="003C4C85" w:rsidP="00394914">
            <w:pPr>
              <w:spacing w:line="240" w:lineRule="auto"/>
              <w:rPr>
                <w:szCs w:val="20"/>
              </w:rPr>
            </w:pPr>
            <w:r w:rsidRPr="00DF4B7B">
              <w:rPr>
                <w:szCs w:val="20"/>
              </w:rPr>
              <w:t>Is the SDLC process centralized and the same for all application environments?</w:t>
            </w:r>
          </w:p>
          <w:p w14:paraId="2C38D0C0" w14:textId="77777777" w:rsidR="003C4C85" w:rsidRPr="00DF4B7B" w:rsidRDefault="003C4C85" w:rsidP="00394914">
            <w:pPr>
              <w:spacing w:line="240" w:lineRule="auto"/>
              <w:rPr>
                <w:szCs w:val="20"/>
              </w:rPr>
            </w:pPr>
          </w:p>
        </w:tc>
        <w:tc>
          <w:tcPr>
            <w:tcW w:w="3289" w:type="dxa"/>
            <w:shd w:val="clear" w:color="auto" w:fill="B4C6E7" w:themeFill="accent1" w:themeFillTint="66"/>
            <w:tcMar>
              <w:left w:w="108" w:type="dxa"/>
              <w:right w:w="108" w:type="dxa"/>
            </w:tcMar>
          </w:tcPr>
          <w:p w14:paraId="1AAD3331" w14:textId="77777777" w:rsidR="003C4C85" w:rsidRPr="00DF4B7B" w:rsidRDefault="003C4C85" w:rsidP="00394914">
            <w:pPr>
              <w:spacing w:line="240" w:lineRule="auto"/>
            </w:pPr>
            <w:r w:rsidRPr="7C3C3B9F">
              <w:t>Yes</w:t>
            </w:r>
            <w:r>
              <w:t>.</w:t>
            </w:r>
          </w:p>
        </w:tc>
      </w:tr>
      <w:tr w:rsidR="003C4C85" w:rsidRPr="00DF4B7B" w14:paraId="34F72768" w14:textId="77777777" w:rsidTr="00394914">
        <w:tc>
          <w:tcPr>
            <w:tcW w:w="706" w:type="dxa"/>
            <w:shd w:val="clear" w:color="auto" w:fill="F2F2F2" w:themeFill="background1" w:themeFillShade="F2"/>
            <w:hideMark/>
          </w:tcPr>
          <w:p w14:paraId="4940B87B" w14:textId="77777777" w:rsidR="003C4C85" w:rsidRPr="000E7E97" w:rsidRDefault="003C4C85" w:rsidP="00394914">
            <w:pPr>
              <w:spacing w:line="240" w:lineRule="auto"/>
              <w:rPr>
                <w:rFonts w:eastAsia="Times New Roman"/>
                <w:szCs w:val="20"/>
              </w:rPr>
            </w:pPr>
            <w:proofErr w:type="spellStart"/>
            <w:r w:rsidRPr="000E7E97">
              <w:rPr>
                <w:szCs w:val="20"/>
              </w:rPr>
              <w:t>Q104</w:t>
            </w:r>
            <w:proofErr w:type="spellEnd"/>
          </w:p>
        </w:tc>
        <w:tc>
          <w:tcPr>
            <w:tcW w:w="1462" w:type="dxa"/>
            <w:shd w:val="clear" w:color="auto" w:fill="F2F2F2" w:themeFill="background1" w:themeFillShade="F2"/>
            <w:hideMark/>
          </w:tcPr>
          <w:p w14:paraId="52F227B7" w14:textId="77777777" w:rsidR="003C4C85" w:rsidRPr="000E7E97" w:rsidRDefault="003C4C85" w:rsidP="00394914">
            <w:pPr>
              <w:spacing w:line="240" w:lineRule="auto"/>
              <w:rPr>
                <w:rFonts w:eastAsia="Times New Roman"/>
                <w:szCs w:val="20"/>
              </w:rPr>
            </w:pPr>
            <w:r w:rsidRPr="000E7E97">
              <w:rPr>
                <w:szCs w:val="20"/>
              </w:rPr>
              <w:t>Appendix 3, Section 3.0 (Legal Relations)</w:t>
            </w:r>
          </w:p>
        </w:tc>
        <w:tc>
          <w:tcPr>
            <w:tcW w:w="802" w:type="dxa"/>
            <w:gridSpan w:val="2"/>
            <w:shd w:val="clear" w:color="auto" w:fill="F2F2F2" w:themeFill="background1" w:themeFillShade="F2"/>
            <w:hideMark/>
          </w:tcPr>
          <w:p w14:paraId="2EEA8567" w14:textId="77777777" w:rsidR="003C4C85" w:rsidRPr="000E7E97" w:rsidRDefault="003C4C85" w:rsidP="00394914">
            <w:pPr>
              <w:spacing w:line="240" w:lineRule="auto"/>
              <w:rPr>
                <w:rFonts w:eastAsia="Times New Roman"/>
                <w:szCs w:val="20"/>
              </w:rPr>
            </w:pPr>
            <w:r w:rsidRPr="000E7E97">
              <w:rPr>
                <w:szCs w:val="20"/>
              </w:rPr>
              <w:t>1</w:t>
            </w:r>
          </w:p>
        </w:tc>
        <w:tc>
          <w:tcPr>
            <w:tcW w:w="3371" w:type="dxa"/>
            <w:shd w:val="clear" w:color="auto" w:fill="F2F2F2" w:themeFill="background1" w:themeFillShade="F2"/>
            <w:hideMark/>
          </w:tcPr>
          <w:p w14:paraId="760C85CC" w14:textId="77777777" w:rsidR="003C4C85" w:rsidRPr="000E7E97" w:rsidRDefault="003C4C85" w:rsidP="00394914">
            <w:pPr>
              <w:spacing w:line="240" w:lineRule="auto"/>
              <w:rPr>
                <w:szCs w:val="20"/>
              </w:rPr>
            </w:pPr>
            <w:r w:rsidRPr="000E7E97">
              <w:rPr>
                <w:szCs w:val="20"/>
              </w:rPr>
              <w:t>Will the Department exclude any losses arising from the acts or omissions of the Department from the indemnification below.  Proposer cannot:</w:t>
            </w:r>
          </w:p>
          <w:p w14:paraId="5975EAF4" w14:textId="77777777" w:rsidR="003C4C85" w:rsidRPr="00DF4B7B" w:rsidRDefault="003C4C85" w:rsidP="00394914">
            <w:pPr>
              <w:spacing w:line="240" w:lineRule="auto"/>
              <w:rPr>
                <w:rFonts w:eastAsia="Times New Roman"/>
                <w:szCs w:val="20"/>
              </w:rPr>
            </w:pPr>
            <w:r w:rsidRPr="000E7E97">
              <w:rPr>
                <w:szCs w:val="20"/>
              </w:rPr>
              <w:t xml:space="preserve">“The Contractor accepts full liability and agrees to hold harmless the State, the Department’s governing boards, the Department, its employees, agents and contractors for any act or omission of the Contractor, or any of its employees, in connection with the Contract, </w:t>
            </w:r>
            <w:r w:rsidRPr="000E7E97">
              <w:rPr>
                <w:b/>
                <w:szCs w:val="20"/>
                <w:u w:val="single"/>
              </w:rPr>
              <w:t>except to extent such liability arose from the acts or omissions of the Department.</w:t>
            </w:r>
            <w:r w:rsidRPr="000E7E97">
              <w:rPr>
                <w:szCs w:val="20"/>
              </w:rPr>
              <w:t>”</w:t>
            </w:r>
          </w:p>
        </w:tc>
        <w:tc>
          <w:tcPr>
            <w:tcW w:w="3289" w:type="dxa"/>
            <w:shd w:val="clear" w:color="auto" w:fill="F2F2F2" w:themeFill="background1" w:themeFillShade="F2"/>
          </w:tcPr>
          <w:p w14:paraId="1BC3789F" w14:textId="77777777" w:rsidR="003C4C85" w:rsidRPr="00DF4B7B" w:rsidRDefault="003C4C85" w:rsidP="00394914">
            <w:pPr>
              <w:spacing w:line="240" w:lineRule="auto"/>
              <w:rPr>
                <w:rFonts w:eastAsia="Times New Roman"/>
                <w:szCs w:val="20"/>
              </w:rPr>
            </w:pPr>
            <w:r>
              <w:rPr>
                <w:rFonts w:eastAsia="Times New Roman"/>
                <w:szCs w:val="20"/>
              </w:rPr>
              <w:t xml:space="preserve">ETF will consider this edit </w:t>
            </w:r>
            <w:r w:rsidRPr="000E7E97">
              <w:rPr>
                <w:rFonts w:eastAsia="Times New Roman"/>
                <w:szCs w:val="20"/>
              </w:rPr>
              <w:t>during contract negotiations.</w:t>
            </w:r>
            <w:r>
              <w:rPr>
                <w:rFonts w:eastAsia="Times New Roman"/>
                <w:szCs w:val="20"/>
              </w:rPr>
              <w:t xml:space="preserve"> </w:t>
            </w:r>
          </w:p>
        </w:tc>
      </w:tr>
      <w:tr w:rsidR="003C4C85" w:rsidRPr="00DF4B7B" w14:paraId="5FDD7609" w14:textId="77777777" w:rsidTr="00394914">
        <w:tc>
          <w:tcPr>
            <w:tcW w:w="706" w:type="dxa"/>
            <w:shd w:val="clear" w:color="auto" w:fill="B4C6E7" w:themeFill="accent1" w:themeFillTint="66"/>
          </w:tcPr>
          <w:p w14:paraId="08AF8ABD" w14:textId="77777777" w:rsidR="003C4C85" w:rsidRPr="00DF4B7B" w:rsidRDefault="003C4C85" w:rsidP="00394914">
            <w:pPr>
              <w:spacing w:line="240" w:lineRule="auto"/>
              <w:rPr>
                <w:szCs w:val="20"/>
                <w:highlight w:val="yellow"/>
              </w:rPr>
            </w:pPr>
            <w:proofErr w:type="spellStart"/>
            <w:r w:rsidRPr="00DF4B7B">
              <w:rPr>
                <w:szCs w:val="20"/>
              </w:rPr>
              <w:t>Q105</w:t>
            </w:r>
            <w:proofErr w:type="spellEnd"/>
          </w:p>
        </w:tc>
        <w:tc>
          <w:tcPr>
            <w:tcW w:w="1462" w:type="dxa"/>
            <w:shd w:val="clear" w:color="auto" w:fill="B4C6E7" w:themeFill="accent1" w:themeFillTint="66"/>
          </w:tcPr>
          <w:p w14:paraId="516A32DA" w14:textId="77777777" w:rsidR="003C4C85" w:rsidRPr="00DF4B7B" w:rsidRDefault="003C4C85" w:rsidP="00394914">
            <w:pPr>
              <w:spacing w:line="240" w:lineRule="auto"/>
              <w:rPr>
                <w:szCs w:val="20"/>
                <w:highlight w:val="yellow"/>
              </w:rPr>
            </w:pPr>
            <w:r w:rsidRPr="00DF4B7B">
              <w:rPr>
                <w:szCs w:val="20"/>
              </w:rPr>
              <w:t>N/A</w:t>
            </w:r>
          </w:p>
        </w:tc>
        <w:tc>
          <w:tcPr>
            <w:tcW w:w="802" w:type="dxa"/>
            <w:gridSpan w:val="2"/>
            <w:shd w:val="clear" w:color="auto" w:fill="B4C6E7" w:themeFill="accent1" w:themeFillTint="66"/>
          </w:tcPr>
          <w:p w14:paraId="722DA5E4" w14:textId="77777777" w:rsidR="003C4C85" w:rsidRPr="00DF4B7B" w:rsidRDefault="003C4C85" w:rsidP="00394914">
            <w:pPr>
              <w:spacing w:line="240" w:lineRule="auto"/>
              <w:rPr>
                <w:szCs w:val="20"/>
                <w:highlight w:val="yellow"/>
              </w:rPr>
            </w:pPr>
            <w:r w:rsidRPr="00DF4B7B">
              <w:rPr>
                <w:szCs w:val="20"/>
              </w:rPr>
              <w:t>N/A</w:t>
            </w:r>
          </w:p>
        </w:tc>
        <w:tc>
          <w:tcPr>
            <w:tcW w:w="3371" w:type="dxa"/>
            <w:shd w:val="clear" w:color="auto" w:fill="B4C6E7" w:themeFill="accent1" w:themeFillTint="66"/>
          </w:tcPr>
          <w:p w14:paraId="5C420DB8" w14:textId="77777777" w:rsidR="003C4C85" w:rsidRPr="00DF4B7B" w:rsidRDefault="003C4C85" w:rsidP="00394914">
            <w:pPr>
              <w:spacing w:line="240" w:lineRule="auto"/>
              <w:rPr>
                <w:szCs w:val="20"/>
                <w:highlight w:val="yellow"/>
              </w:rPr>
            </w:pPr>
            <w:r w:rsidRPr="00DF4B7B">
              <w:rPr>
                <w:szCs w:val="20"/>
              </w:rPr>
              <w:t>Does the department have an annual budget set for this work that can be shared?</w:t>
            </w:r>
          </w:p>
        </w:tc>
        <w:tc>
          <w:tcPr>
            <w:tcW w:w="3289" w:type="dxa"/>
            <w:shd w:val="clear" w:color="auto" w:fill="B4C6E7" w:themeFill="accent1" w:themeFillTint="66"/>
          </w:tcPr>
          <w:p w14:paraId="6D152947" w14:textId="77777777" w:rsidR="003C4C85" w:rsidRPr="00DF4B7B" w:rsidRDefault="003C4C85" w:rsidP="00394914">
            <w:pPr>
              <w:spacing w:line="240" w:lineRule="auto"/>
              <w:rPr>
                <w:rFonts w:eastAsia="Times New Roman"/>
                <w:szCs w:val="20"/>
              </w:rPr>
            </w:pPr>
            <w:r w:rsidRPr="00DF4B7B">
              <w:rPr>
                <w:szCs w:val="20"/>
              </w:rPr>
              <w:t>The Department chooses not to answer this question.</w:t>
            </w:r>
          </w:p>
        </w:tc>
      </w:tr>
      <w:tr w:rsidR="003C4C85" w:rsidRPr="00DF4B7B" w14:paraId="558A37E2" w14:textId="77777777" w:rsidTr="00394914">
        <w:tc>
          <w:tcPr>
            <w:tcW w:w="706" w:type="dxa"/>
            <w:shd w:val="clear" w:color="auto" w:fill="F2F2F2" w:themeFill="background1" w:themeFillShade="F2"/>
          </w:tcPr>
          <w:p w14:paraId="4E06312D" w14:textId="77777777" w:rsidR="003C4C85" w:rsidRPr="00DF4B7B" w:rsidRDefault="003C4C85" w:rsidP="00394914">
            <w:pPr>
              <w:spacing w:line="240" w:lineRule="auto"/>
              <w:rPr>
                <w:szCs w:val="20"/>
                <w:highlight w:val="yellow"/>
              </w:rPr>
            </w:pPr>
            <w:proofErr w:type="spellStart"/>
            <w:r w:rsidRPr="00DF4B7B">
              <w:rPr>
                <w:szCs w:val="20"/>
              </w:rPr>
              <w:lastRenderedPageBreak/>
              <w:t>Q106</w:t>
            </w:r>
            <w:proofErr w:type="spellEnd"/>
          </w:p>
        </w:tc>
        <w:tc>
          <w:tcPr>
            <w:tcW w:w="1462" w:type="dxa"/>
            <w:shd w:val="clear" w:color="auto" w:fill="F2F2F2" w:themeFill="background1" w:themeFillShade="F2"/>
          </w:tcPr>
          <w:p w14:paraId="5E99797E" w14:textId="77777777" w:rsidR="003C4C85" w:rsidRPr="00DF4B7B" w:rsidRDefault="003C4C85" w:rsidP="00394914">
            <w:pPr>
              <w:spacing w:line="240" w:lineRule="auto"/>
              <w:rPr>
                <w:szCs w:val="20"/>
                <w:highlight w:val="yellow"/>
              </w:rPr>
            </w:pPr>
            <w:r w:rsidRPr="00DF4B7B">
              <w:rPr>
                <w:szCs w:val="20"/>
              </w:rPr>
              <w:t>N/A</w:t>
            </w:r>
          </w:p>
        </w:tc>
        <w:tc>
          <w:tcPr>
            <w:tcW w:w="802" w:type="dxa"/>
            <w:gridSpan w:val="2"/>
            <w:shd w:val="clear" w:color="auto" w:fill="F2F2F2" w:themeFill="background1" w:themeFillShade="F2"/>
          </w:tcPr>
          <w:p w14:paraId="40D6B110" w14:textId="77777777" w:rsidR="003C4C85" w:rsidRPr="00DF4B7B" w:rsidRDefault="003C4C85" w:rsidP="00394914">
            <w:pPr>
              <w:spacing w:line="240" w:lineRule="auto"/>
              <w:rPr>
                <w:szCs w:val="20"/>
                <w:highlight w:val="yellow"/>
              </w:rPr>
            </w:pPr>
            <w:r w:rsidRPr="00DF4B7B">
              <w:rPr>
                <w:szCs w:val="20"/>
              </w:rPr>
              <w:t>N/A</w:t>
            </w:r>
          </w:p>
        </w:tc>
        <w:tc>
          <w:tcPr>
            <w:tcW w:w="3371" w:type="dxa"/>
            <w:shd w:val="clear" w:color="auto" w:fill="F2F2F2" w:themeFill="background1" w:themeFillShade="F2"/>
          </w:tcPr>
          <w:p w14:paraId="075387EF" w14:textId="77777777" w:rsidR="003C4C85" w:rsidRPr="00DF4B7B" w:rsidRDefault="003C4C85" w:rsidP="00394914">
            <w:pPr>
              <w:spacing w:line="240" w:lineRule="auto"/>
              <w:rPr>
                <w:szCs w:val="20"/>
                <w:highlight w:val="yellow"/>
              </w:rPr>
            </w:pPr>
            <w:r w:rsidRPr="00DF4B7B">
              <w:rPr>
                <w:szCs w:val="20"/>
              </w:rPr>
              <w:t xml:space="preserve">Does the Department have </w:t>
            </w:r>
            <w:proofErr w:type="spellStart"/>
            <w:proofErr w:type="gramStart"/>
            <w:r w:rsidRPr="00DF4B7B">
              <w:rPr>
                <w:szCs w:val="20"/>
              </w:rPr>
              <w:t>a</w:t>
            </w:r>
            <w:proofErr w:type="spellEnd"/>
            <w:proofErr w:type="gramEnd"/>
            <w:r w:rsidRPr="00DF4B7B">
              <w:rPr>
                <w:szCs w:val="20"/>
              </w:rPr>
              <w:t xml:space="preserve"> internal audit methodology with required templates and reports to follow or would you prefer to use ours?</w:t>
            </w:r>
          </w:p>
        </w:tc>
        <w:tc>
          <w:tcPr>
            <w:tcW w:w="3289" w:type="dxa"/>
            <w:shd w:val="clear" w:color="auto" w:fill="F2F2F2" w:themeFill="background1" w:themeFillShade="F2"/>
          </w:tcPr>
          <w:p w14:paraId="2A929C7D" w14:textId="77777777" w:rsidR="003C4C85" w:rsidRPr="00DF4B7B" w:rsidRDefault="003C4C85" w:rsidP="00394914">
            <w:pPr>
              <w:spacing w:line="240" w:lineRule="auto"/>
            </w:pPr>
            <w:r>
              <w:rPr>
                <w:rFonts w:eastAsia="Times New Roman"/>
              </w:rPr>
              <w:t>The Department is</w:t>
            </w:r>
            <w:r w:rsidRPr="3CE7039E">
              <w:rPr>
                <w:rFonts w:eastAsia="Times New Roman"/>
              </w:rPr>
              <w:t xml:space="preserve"> open to u</w:t>
            </w:r>
            <w:r>
              <w:rPr>
                <w:rFonts w:eastAsia="Times New Roman"/>
              </w:rPr>
              <w:t xml:space="preserve">sing the Contractor’s methodology/templates. </w:t>
            </w:r>
          </w:p>
        </w:tc>
      </w:tr>
      <w:tr w:rsidR="003C4C85" w:rsidRPr="00DF4B7B" w14:paraId="28759431" w14:textId="77777777" w:rsidTr="00394914">
        <w:tc>
          <w:tcPr>
            <w:tcW w:w="706" w:type="dxa"/>
            <w:shd w:val="clear" w:color="auto" w:fill="B4C6E7" w:themeFill="accent1" w:themeFillTint="66"/>
          </w:tcPr>
          <w:p w14:paraId="328EB617" w14:textId="77777777" w:rsidR="003C4C85" w:rsidRPr="00DF4B7B" w:rsidRDefault="003C4C85" w:rsidP="00394914">
            <w:pPr>
              <w:spacing w:line="240" w:lineRule="auto"/>
              <w:rPr>
                <w:szCs w:val="20"/>
                <w:highlight w:val="yellow"/>
              </w:rPr>
            </w:pPr>
            <w:proofErr w:type="spellStart"/>
            <w:r w:rsidRPr="00DF4B7B">
              <w:rPr>
                <w:szCs w:val="20"/>
              </w:rPr>
              <w:t>Q107</w:t>
            </w:r>
            <w:proofErr w:type="spellEnd"/>
          </w:p>
        </w:tc>
        <w:tc>
          <w:tcPr>
            <w:tcW w:w="1462" w:type="dxa"/>
            <w:shd w:val="clear" w:color="auto" w:fill="B4C6E7" w:themeFill="accent1" w:themeFillTint="66"/>
          </w:tcPr>
          <w:p w14:paraId="27EC53CB"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 Assess onboarding and offboarding process</w:t>
            </w:r>
          </w:p>
        </w:tc>
        <w:tc>
          <w:tcPr>
            <w:tcW w:w="802" w:type="dxa"/>
            <w:gridSpan w:val="2"/>
            <w:shd w:val="clear" w:color="auto" w:fill="B4C6E7" w:themeFill="accent1" w:themeFillTint="66"/>
          </w:tcPr>
          <w:p w14:paraId="30575881"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21EB2AD3" w14:textId="77777777" w:rsidR="003C4C85" w:rsidRPr="00DF4B7B" w:rsidRDefault="003C4C85" w:rsidP="00394914">
            <w:pPr>
              <w:spacing w:line="240" w:lineRule="auto"/>
              <w:rPr>
                <w:szCs w:val="20"/>
                <w:highlight w:val="yellow"/>
              </w:rPr>
            </w:pPr>
            <w:r w:rsidRPr="00DF4B7B">
              <w:rPr>
                <w:szCs w:val="20"/>
              </w:rPr>
              <w:t xml:space="preserve">Is there more than one process to be reviewed?  For example, each entity or application system, etc. has its own process. </w:t>
            </w:r>
          </w:p>
        </w:tc>
        <w:tc>
          <w:tcPr>
            <w:tcW w:w="3289" w:type="dxa"/>
            <w:shd w:val="clear" w:color="auto" w:fill="B4C6E7" w:themeFill="accent1" w:themeFillTint="66"/>
          </w:tcPr>
          <w:p w14:paraId="55D6B1F3" w14:textId="77777777" w:rsidR="003C4C85" w:rsidRPr="00DF4B7B" w:rsidRDefault="003C4C85" w:rsidP="00394914">
            <w:pPr>
              <w:spacing w:line="240" w:lineRule="auto"/>
              <w:rPr>
                <w:rFonts w:eastAsia="Times New Roman"/>
              </w:rPr>
            </w:pPr>
            <w:r w:rsidRPr="7C3C3B9F">
              <w:rPr>
                <w:rFonts w:eastAsia="Times New Roman"/>
              </w:rPr>
              <w:t xml:space="preserve">There is a standard process for onboarding and offboarding.  Applying access to applications can vary depending on the application. </w:t>
            </w:r>
            <w:r>
              <w:rPr>
                <w:rFonts w:eastAsia="Times New Roman"/>
              </w:rPr>
              <w:t>The Contractor</w:t>
            </w:r>
            <w:r w:rsidRPr="7C3C3B9F">
              <w:rPr>
                <w:rFonts w:eastAsia="Times New Roman"/>
              </w:rPr>
              <w:t xml:space="preserve"> will review the processes/procedures to ensure established processes are being followed and that they meet industry best practices.   </w:t>
            </w:r>
          </w:p>
        </w:tc>
      </w:tr>
      <w:tr w:rsidR="003C4C85" w:rsidRPr="00DF4B7B" w14:paraId="1665C467" w14:textId="77777777" w:rsidTr="00394914">
        <w:tc>
          <w:tcPr>
            <w:tcW w:w="706" w:type="dxa"/>
            <w:shd w:val="clear" w:color="auto" w:fill="F2F2F2" w:themeFill="background1" w:themeFillShade="F2"/>
          </w:tcPr>
          <w:p w14:paraId="41C2D845" w14:textId="77777777" w:rsidR="003C4C85" w:rsidRPr="00DF4B7B" w:rsidRDefault="003C4C85" w:rsidP="00394914">
            <w:pPr>
              <w:spacing w:line="240" w:lineRule="auto"/>
              <w:rPr>
                <w:szCs w:val="20"/>
                <w:highlight w:val="yellow"/>
              </w:rPr>
            </w:pPr>
            <w:proofErr w:type="spellStart"/>
            <w:r w:rsidRPr="00DF4B7B">
              <w:rPr>
                <w:szCs w:val="20"/>
              </w:rPr>
              <w:t>Q108</w:t>
            </w:r>
            <w:proofErr w:type="spellEnd"/>
          </w:p>
        </w:tc>
        <w:tc>
          <w:tcPr>
            <w:tcW w:w="1462" w:type="dxa"/>
            <w:shd w:val="clear" w:color="auto" w:fill="F2F2F2" w:themeFill="background1" w:themeFillShade="F2"/>
          </w:tcPr>
          <w:p w14:paraId="6AEF98F2"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 Assess onboarding and offboarding process</w:t>
            </w:r>
          </w:p>
        </w:tc>
        <w:tc>
          <w:tcPr>
            <w:tcW w:w="802" w:type="dxa"/>
            <w:gridSpan w:val="2"/>
            <w:shd w:val="clear" w:color="auto" w:fill="F2F2F2" w:themeFill="background1" w:themeFillShade="F2"/>
          </w:tcPr>
          <w:p w14:paraId="04CB5981"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08355866" w14:textId="77777777" w:rsidR="003C4C85" w:rsidRPr="00DF4B7B" w:rsidRDefault="003C4C85" w:rsidP="00394914">
            <w:pPr>
              <w:spacing w:line="240" w:lineRule="auto"/>
              <w:rPr>
                <w:szCs w:val="20"/>
                <w:highlight w:val="yellow"/>
              </w:rPr>
            </w:pPr>
            <w:r w:rsidRPr="00DF4B7B">
              <w:rPr>
                <w:szCs w:val="20"/>
              </w:rPr>
              <w:t xml:space="preserve">Does the department use an identity and access management system to automate the on-boarding/off-boarding process? </w:t>
            </w:r>
          </w:p>
        </w:tc>
        <w:tc>
          <w:tcPr>
            <w:tcW w:w="3289" w:type="dxa"/>
            <w:shd w:val="clear" w:color="auto" w:fill="F2F2F2" w:themeFill="background1" w:themeFillShade="F2"/>
          </w:tcPr>
          <w:p w14:paraId="018CECD1" w14:textId="77777777" w:rsidR="003C4C85" w:rsidRPr="00DF4B7B" w:rsidRDefault="003C4C85" w:rsidP="00394914">
            <w:pPr>
              <w:spacing w:line="240" w:lineRule="auto"/>
              <w:rPr>
                <w:rFonts w:eastAsia="Times New Roman"/>
              </w:rPr>
            </w:pPr>
            <w:r w:rsidRPr="7C3C3B9F">
              <w:rPr>
                <w:rFonts w:eastAsia="Times New Roman"/>
              </w:rPr>
              <w:t>No.</w:t>
            </w:r>
          </w:p>
        </w:tc>
      </w:tr>
      <w:tr w:rsidR="003C4C85" w:rsidRPr="00DF4B7B" w14:paraId="0DBEECBA" w14:textId="77777777" w:rsidTr="00394914">
        <w:tc>
          <w:tcPr>
            <w:tcW w:w="706" w:type="dxa"/>
            <w:shd w:val="clear" w:color="auto" w:fill="B4C6E7" w:themeFill="accent1" w:themeFillTint="66"/>
          </w:tcPr>
          <w:p w14:paraId="592C58EB" w14:textId="77777777" w:rsidR="003C4C85" w:rsidRPr="00DF4B7B" w:rsidRDefault="003C4C85" w:rsidP="00394914">
            <w:pPr>
              <w:spacing w:line="240" w:lineRule="auto"/>
              <w:rPr>
                <w:szCs w:val="20"/>
                <w:highlight w:val="yellow"/>
              </w:rPr>
            </w:pPr>
            <w:proofErr w:type="spellStart"/>
            <w:r w:rsidRPr="00DF4B7B">
              <w:rPr>
                <w:szCs w:val="20"/>
              </w:rPr>
              <w:t>Q109</w:t>
            </w:r>
            <w:proofErr w:type="spellEnd"/>
          </w:p>
        </w:tc>
        <w:tc>
          <w:tcPr>
            <w:tcW w:w="1462" w:type="dxa"/>
            <w:shd w:val="clear" w:color="auto" w:fill="B4C6E7" w:themeFill="accent1" w:themeFillTint="66"/>
          </w:tcPr>
          <w:p w14:paraId="155C08E0"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 Assess onboarding and offboarding process</w:t>
            </w:r>
          </w:p>
        </w:tc>
        <w:tc>
          <w:tcPr>
            <w:tcW w:w="802" w:type="dxa"/>
            <w:gridSpan w:val="2"/>
            <w:shd w:val="clear" w:color="auto" w:fill="B4C6E7" w:themeFill="accent1" w:themeFillTint="66"/>
          </w:tcPr>
          <w:p w14:paraId="06CD3EEA"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0AF339B4" w14:textId="77777777" w:rsidR="003C4C85" w:rsidRPr="00DF4B7B" w:rsidRDefault="003C4C85" w:rsidP="00394914">
            <w:pPr>
              <w:spacing w:line="240" w:lineRule="auto"/>
              <w:rPr>
                <w:szCs w:val="20"/>
                <w:highlight w:val="yellow"/>
              </w:rPr>
            </w:pPr>
            <w:r w:rsidRPr="00DF4B7B">
              <w:rPr>
                <w:szCs w:val="20"/>
              </w:rPr>
              <w:t xml:space="preserve">Have standard access roles been defined and implemented for all users? </w:t>
            </w:r>
          </w:p>
        </w:tc>
        <w:tc>
          <w:tcPr>
            <w:tcW w:w="3289" w:type="dxa"/>
            <w:shd w:val="clear" w:color="auto" w:fill="B4C6E7" w:themeFill="accent1" w:themeFillTint="66"/>
          </w:tcPr>
          <w:p w14:paraId="2FF965B0" w14:textId="77777777" w:rsidR="003C4C85" w:rsidRPr="00DF4B7B" w:rsidRDefault="003C4C85" w:rsidP="00394914">
            <w:pPr>
              <w:spacing w:line="240" w:lineRule="auto"/>
              <w:rPr>
                <w:rFonts w:eastAsia="Times New Roman"/>
              </w:rPr>
            </w:pPr>
            <w:r w:rsidRPr="7C3C3B9F">
              <w:rPr>
                <w:rFonts w:eastAsia="Times New Roman"/>
              </w:rPr>
              <w:t>Yes</w:t>
            </w:r>
            <w:r>
              <w:rPr>
                <w:rFonts w:eastAsia="Times New Roman"/>
              </w:rPr>
              <w:t>.</w:t>
            </w:r>
          </w:p>
        </w:tc>
      </w:tr>
      <w:tr w:rsidR="003C4C85" w:rsidRPr="00DF4B7B" w14:paraId="330A39A4" w14:textId="77777777" w:rsidTr="00394914">
        <w:tc>
          <w:tcPr>
            <w:tcW w:w="706" w:type="dxa"/>
            <w:shd w:val="clear" w:color="auto" w:fill="F2F2F2" w:themeFill="background1" w:themeFillShade="F2"/>
          </w:tcPr>
          <w:p w14:paraId="708C629A" w14:textId="77777777" w:rsidR="003C4C85" w:rsidRPr="00DF4B7B" w:rsidRDefault="003C4C85" w:rsidP="00394914">
            <w:pPr>
              <w:spacing w:line="240" w:lineRule="auto"/>
              <w:rPr>
                <w:szCs w:val="20"/>
                <w:highlight w:val="yellow"/>
              </w:rPr>
            </w:pPr>
            <w:proofErr w:type="spellStart"/>
            <w:r w:rsidRPr="00DF4B7B">
              <w:rPr>
                <w:szCs w:val="20"/>
              </w:rPr>
              <w:t>Q110</w:t>
            </w:r>
            <w:proofErr w:type="spellEnd"/>
          </w:p>
        </w:tc>
        <w:tc>
          <w:tcPr>
            <w:tcW w:w="1462" w:type="dxa"/>
            <w:shd w:val="clear" w:color="auto" w:fill="F2F2F2" w:themeFill="background1" w:themeFillShade="F2"/>
          </w:tcPr>
          <w:p w14:paraId="54AF8F47"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 Assess onboarding and offboarding process</w:t>
            </w:r>
          </w:p>
        </w:tc>
        <w:tc>
          <w:tcPr>
            <w:tcW w:w="802" w:type="dxa"/>
            <w:gridSpan w:val="2"/>
            <w:shd w:val="clear" w:color="auto" w:fill="F2F2F2" w:themeFill="background1" w:themeFillShade="F2"/>
          </w:tcPr>
          <w:p w14:paraId="6E186ED5"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3A60CBA1" w14:textId="77777777" w:rsidR="003C4C85" w:rsidRPr="00DF4B7B" w:rsidRDefault="003C4C85" w:rsidP="00394914">
            <w:pPr>
              <w:spacing w:line="240" w:lineRule="auto"/>
              <w:rPr>
                <w:szCs w:val="20"/>
                <w:highlight w:val="yellow"/>
              </w:rPr>
            </w:pPr>
            <w:r w:rsidRPr="00DF4B7B">
              <w:rPr>
                <w:szCs w:val="20"/>
              </w:rPr>
              <w:t xml:space="preserve">What is the size of the user population? </w:t>
            </w:r>
          </w:p>
        </w:tc>
        <w:tc>
          <w:tcPr>
            <w:tcW w:w="3289" w:type="dxa"/>
            <w:shd w:val="clear" w:color="auto" w:fill="F2F2F2" w:themeFill="background1" w:themeFillShade="F2"/>
          </w:tcPr>
          <w:p w14:paraId="2E70A8D8" w14:textId="77777777" w:rsidR="003C4C85" w:rsidRPr="00DF4B7B" w:rsidRDefault="003C4C85" w:rsidP="00394914">
            <w:pPr>
              <w:spacing w:line="240" w:lineRule="auto"/>
              <w:rPr>
                <w:rFonts w:eastAsia="Times New Roman"/>
              </w:rPr>
            </w:pPr>
            <w:r w:rsidRPr="7C3C3B9F">
              <w:rPr>
                <w:rFonts w:eastAsia="Times New Roman"/>
              </w:rPr>
              <w:t>~400</w:t>
            </w:r>
            <w:r>
              <w:rPr>
                <w:rFonts w:eastAsia="Times New Roman"/>
              </w:rPr>
              <w:t>.</w:t>
            </w:r>
          </w:p>
        </w:tc>
      </w:tr>
      <w:tr w:rsidR="003C4C85" w:rsidRPr="00DF4B7B" w14:paraId="0EE7B238" w14:textId="77777777" w:rsidTr="00394914">
        <w:tc>
          <w:tcPr>
            <w:tcW w:w="706" w:type="dxa"/>
            <w:shd w:val="clear" w:color="auto" w:fill="B4C6E7" w:themeFill="accent1" w:themeFillTint="66"/>
          </w:tcPr>
          <w:p w14:paraId="2A5213E2" w14:textId="77777777" w:rsidR="003C4C85" w:rsidRPr="00DF4B7B" w:rsidRDefault="003C4C85" w:rsidP="00394914">
            <w:pPr>
              <w:spacing w:line="240" w:lineRule="auto"/>
              <w:rPr>
                <w:szCs w:val="20"/>
                <w:highlight w:val="yellow"/>
              </w:rPr>
            </w:pPr>
            <w:proofErr w:type="spellStart"/>
            <w:r w:rsidRPr="00DF4B7B">
              <w:rPr>
                <w:szCs w:val="20"/>
              </w:rPr>
              <w:t>Q111</w:t>
            </w:r>
            <w:proofErr w:type="spellEnd"/>
          </w:p>
        </w:tc>
        <w:tc>
          <w:tcPr>
            <w:tcW w:w="1462" w:type="dxa"/>
            <w:shd w:val="clear" w:color="auto" w:fill="B4C6E7" w:themeFill="accent1" w:themeFillTint="66"/>
          </w:tcPr>
          <w:p w14:paraId="29D18DA2" w14:textId="77777777" w:rsidR="003C4C85" w:rsidRPr="00DF4B7B" w:rsidRDefault="003C4C85" w:rsidP="00394914">
            <w:pPr>
              <w:spacing w:line="240" w:lineRule="auto"/>
              <w:rPr>
                <w:szCs w:val="20"/>
                <w:highlight w:val="yellow"/>
              </w:rPr>
            </w:pPr>
            <w:r w:rsidRPr="00DF4B7B">
              <w:rPr>
                <w:szCs w:val="20"/>
              </w:rPr>
              <w:t xml:space="preserve">5.1 Services, subsection A FY25 (July 1, </w:t>
            </w:r>
            <w:r w:rsidRPr="00DF4B7B">
              <w:rPr>
                <w:szCs w:val="20"/>
              </w:rPr>
              <w:lastRenderedPageBreak/>
              <w:t>2024 – June 30, 2025), Subsection i Assess onboarding and offboarding process</w:t>
            </w:r>
          </w:p>
        </w:tc>
        <w:tc>
          <w:tcPr>
            <w:tcW w:w="802" w:type="dxa"/>
            <w:gridSpan w:val="2"/>
            <w:shd w:val="clear" w:color="auto" w:fill="B4C6E7" w:themeFill="accent1" w:themeFillTint="66"/>
          </w:tcPr>
          <w:p w14:paraId="67335318" w14:textId="77777777" w:rsidR="003C4C85" w:rsidRPr="00DF4B7B" w:rsidRDefault="003C4C85" w:rsidP="00394914">
            <w:pPr>
              <w:spacing w:line="240" w:lineRule="auto"/>
              <w:rPr>
                <w:szCs w:val="20"/>
                <w:highlight w:val="yellow"/>
              </w:rPr>
            </w:pPr>
            <w:r w:rsidRPr="00DF4B7B">
              <w:rPr>
                <w:szCs w:val="20"/>
              </w:rPr>
              <w:lastRenderedPageBreak/>
              <w:t>19</w:t>
            </w:r>
          </w:p>
        </w:tc>
        <w:tc>
          <w:tcPr>
            <w:tcW w:w="3371" w:type="dxa"/>
            <w:shd w:val="clear" w:color="auto" w:fill="B4C6E7" w:themeFill="accent1" w:themeFillTint="66"/>
          </w:tcPr>
          <w:p w14:paraId="3707B85B" w14:textId="77777777" w:rsidR="003C4C85" w:rsidRPr="00DF4B7B" w:rsidRDefault="003C4C85" w:rsidP="00394914">
            <w:pPr>
              <w:spacing w:line="240" w:lineRule="auto"/>
              <w:rPr>
                <w:szCs w:val="20"/>
                <w:highlight w:val="yellow"/>
              </w:rPr>
            </w:pPr>
            <w:r w:rsidRPr="00DF4B7B">
              <w:rPr>
                <w:szCs w:val="20"/>
              </w:rPr>
              <w:t>How many different IT environments (e.g. Windows, Unix, etc.)</w:t>
            </w:r>
          </w:p>
        </w:tc>
        <w:tc>
          <w:tcPr>
            <w:tcW w:w="3289" w:type="dxa"/>
            <w:shd w:val="clear" w:color="auto" w:fill="B4C6E7" w:themeFill="accent1" w:themeFillTint="66"/>
          </w:tcPr>
          <w:p w14:paraId="3E383F78" w14:textId="77777777" w:rsidR="003C4C85" w:rsidRPr="00DF4B7B" w:rsidRDefault="003C4C85" w:rsidP="00394914">
            <w:pPr>
              <w:spacing w:line="240" w:lineRule="auto"/>
              <w:rPr>
                <w:rFonts w:eastAsia="Times New Roman"/>
              </w:rPr>
            </w:pPr>
            <w:r w:rsidRPr="7C3C3B9F">
              <w:rPr>
                <w:rFonts w:eastAsia="Times New Roman"/>
              </w:rPr>
              <w:t xml:space="preserve">The onboarding and offboarding audit will be </w:t>
            </w:r>
            <w:r>
              <w:rPr>
                <w:rFonts w:eastAsia="Times New Roman"/>
              </w:rPr>
              <w:t xml:space="preserve">include </w:t>
            </w:r>
            <w:r w:rsidRPr="7C3C3B9F">
              <w:rPr>
                <w:rFonts w:eastAsia="Times New Roman"/>
              </w:rPr>
              <w:t>evaluati</w:t>
            </w:r>
            <w:r>
              <w:rPr>
                <w:rFonts w:eastAsia="Times New Roman"/>
              </w:rPr>
              <w:t>on of</w:t>
            </w:r>
            <w:r w:rsidRPr="7C3C3B9F">
              <w:rPr>
                <w:rFonts w:eastAsia="Times New Roman"/>
              </w:rPr>
              <w:t xml:space="preserve"> existing processes and procedures </w:t>
            </w:r>
            <w:r w:rsidRPr="7C3C3B9F">
              <w:rPr>
                <w:rFonts w:eastAsia="Times New Roman"/>
              </w:rPr>
              <w:lastRenderedPageBreak/>
              <w:t>and isn’t unique to Windows or Unix/Linux. It’s ensuring existing processes and procedures are being followed and meet industry best practices.</w:t>
            </w:r>
          </w:p>
        </w:tc>
      </w:tr>
      <w:tr w:rsidR="003C4C85" w:rsidRPr="00DF4B7B" w14:paraId="443EEE44" w14:textId="77777777" w:rsidTr="00394914">
        <w:tc>
          <w:tcPr>
            <w:tcW w:w="706" w:type="dxa"/>
            <w:shd w:val="clear" w:color="auto" w:fill="F2F2F2" w:themeFill="background1" w:themeFillShade="F2"/>
          </w:tcPr>
          <w:p w14:paraId="69ACB6BA" w14:textId="77777777" w:rsidR="003C4C85" w:rsidRPr="00DF4B7B" w:rsidRDefault="003C4C85" w:rsidP="00394914">
            <w:pPr>
              <w:spacing w:line="240" w:lineRule="auto"/>
              <w:rPr>
                <w:szCs w:val="20"/>
                <w:highlight w:val="yellow"/>
              </w:rPr>
            </w:pPr>
            <w:proofErr w:type="spellStart"/>
            <w:r w:rsidRPr="00DF4B7B">
              <w:rPr>
                <w:szCs w:val="20"/>
              </w:rPr>
              <w:lastRenderedPageBreak/>
              <w:t>Q112</w:t>
            </w:r>
            <w:proofErr w:type="spellEnd"/>
          </w:p>
        </w:tc>
        <w:tc>
          <w:tcPr>
            <w:tcW w:w="1462" w:type="dxa"/>
            <w:shd w:val="clear" w:color="auto" w:fill="F2F2F2" w:themeFill="background1" w:themeFillShade="F2"/>
          </w:tcPr>
          <w:p w14:paraId="21EAFA1A"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 Assess onboarding and offboarding process</w:t>
            </w:r>
          </w:p>
        </w:tc>
        <w:tc>
          <w:tcPr>
            <w:tcW w:w="802" w:type="dxa"/>
            <w:gridSpan w:val="2"/>
            <w:shd w:val="clear" w:color="auto" w:fill="F2F2F2" w:themeFill="background1" w:themeFillShade="F2"/>
          </w:tcPr>
          <w:p w14:paraId="4E898CF0"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0DF0B6B2" w14:textId="77777777" w:rsidR="003C4C85" w:rsidRPr="00DF4B7B" w:rsidRDefault="003C4C85" w:rsidP="00394914">
            <w:pPr>
              <w:spacing w:line="240" w:lineRule="auto"/>
              <w:rPr>
                <w:szCs w:val="20"/>
                <w:highlight w:val="yellow"/>
              </w:rPr>
            </w:pPr>
            <w:r w:rsidRPr="00DF4B7B">
              <w:rPr>
                <w:szCs w:val="20"/>
              </w:rPr>
              <w:t xml:space="preserve">How many different application systems? </w:t>
            </w:r>
          </w:p>
        </w:tc>
        <w:tc>
          <w:tcPr>
            <w:tcW w:w="3289" w:type="dxa"/>
            <w:shd w:val="clear" w:color="auto" w:fill="F2F2F2" w:themeFill="background1" w:themeFillShade="F2"/>
          </w:tcPr>
          <w:p w14:paraId="669D8688" w14:textId="77777777" w:rsidR="003C4C85" w:rsidRPr="00DF4B7B" w:rsidRDefault="003C4C85" w:rsidP="00394914">
            <w:pPr>
              <w:spacing w:line="240" w:lineRule="auto"/>
              <w:rPr>
                <w:rFonts w:eastAsia="Times New Roman"/>
              </w:rPr>
            </w:pPr>
            <w:r w:rsidRPr="7C3C3B9F">
              <w:rPr>
                <w:rFonts w:eastAsia="Times New Roman"/>
              </w:rPr>
              <w:t>~20</w:t>
            </w:r>
            <w:r>
              <w:rPr>
                <w:rFonts w:eastAsia="Times New Roman"/>
              </w:rPr>
              <w:t>.</w:t>
            </w:r>
          </w:p>
        </w:tc>
      </w:tr>
      <w:tr w:rsidR="003C4C85" w:rsidRPr="00DF4B7B" w14:paraId="79EAB3A2" w14:textId="77777777" w:rsidTr="00394914">
        <w:tc>
          <w:tcPr>
            <w:tcW w:w="706" w:type="dxa"/>
            <w:shd w:val="clear" w:color="auto" w:fill="B4C6E7" w:themeFill="accent1" w:themeFillTint="66"/>
          </w:tcPr>
          <w:p w14:paraId="3D477EE5" w14:textId="77777777" w:rsidR="003C4C85" w:rsidRPr="00DF4B7B" w:rsidRDefault="003C4C85" w:rsidP="00394914">
            <w:pPr>
              <w:spacing w:line="240" w:lineRule="auto"/>
              <w:rPr>
                <w:szCs w:val="20"/>
                <w:highlight w:val="yellow"/>
              </w:rPr>
            </w:pPr>
            <w:proofErr w:type="spellStart"/>
            <w:r w:rsidRPr="00DF4B7B">
              <w:rPr>
                <w:szCs w:val="20"/>
              </w:rPr>
              <w:t>Q113</w:t>
            </w:r>
            <w:proofErr w:type="spellEnd"/>
          </w:p>
        </w:tc>
        <w:tc>
          <w:tcPr>
            <w:tcW w:w="1462" w:type="dxa"/>
            <w:shd w:val="clear" w:color="auto" w:fill="B4C6E7" w:themeFill="accent1" w:themeFillTint="66"/>
          </w:tcPr>
          <w:p w14:paraId="7ADBE903"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 Assess onboarding and offboarding process</w:t>
            </w:r>
          </w:p>
        </w:tc>
        <w:tc>
          <w:tcPr>
            <w:tcW w:w="802" w:type="dxa"/>
            <w:gridSpan w:val="2"/>
            <w:shd w:val="clear" w:color="auto" w:fill="B4C6E7" w:themeFill="accent1" w:themeFillTint="66"/>
          </w:tcPr>
          <w:p w14:paraId="6186FF6A"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130171EF" w14:textId="77777777" w:rsidR="003C4C85" w:rsidRPr="00DF4B7B" w:rsidRDefault="003C4C85" w:rsidP="00394914">
            <w:pPr>
              <w:spacing w:line="240" w:lineRule="auto"/>
              <w:rPr>
                <w:szCs w:val="20"/>
                <w:highlight w:val="yellow"/>
              </w:rPr>
            </w:pPr>
            <w:r w:rsidRPr="00DF4B7B">
              <w:rPr>
                <w:szCs w:val="20"/>
              </w:rPr>
              <w:t>Is on-boarding/off-boarding limited to department staff or are external users included, such as WRS members.</w:t>
            </w:r>
          </w:p>
        </w:tc>
        <w:tc>
          <w:tcPr>
            <w:tcW w:w="3289" w:type="dxa"/>
            <w:shd w:val="clear" w:color="auto" w:fill="B4C6E7" w:themeFill="accent1" w:themeFillTint="66"/>
          </w:tcPr>
          <w:p w14:paraId="397C8AEF" w14:textId="77777777" w:rsidR="003C4C85" w:rsidRPr="00DF4B7B" w:rsidRDefault="003C4C85" w:rsidP="00394914">
            <w:pPr>
              <w:spacing w:line="240" w:lineRule="auto"/>
              <w:rPr>
                <w:rFonts w:eastAsia="Times New Roman"/>
              </w:rPr>
            </w:pPr>
            <w:r w:rsidRPr="3CE7039E">
              <w:rPr>
                <w:rFonts w:eastAsia="Times New Roman"/>
              </w:rPr>
              <w:t>External users, such as WRS members are not in scope.</w:t>
            </w:r>
          </w:p>
        </w:tc>
      </w:tr>
      <w:tr w:rsidR="003C4C85" w:rsidRPr="00DF4B7B" w14:paraId="114A8844" w14:textId="77777777" w:rsidTr="00394914">
        <w:tc>
          <w:tcPr>
            <w:tcW w:w="706" w:type="dxa"/>
            <w:shd w:val="clear" w:color="auto" w:fill="F2F2F2" w:themeFill="background1" w:themeFillShade="F2"/>
          </w:tcPr>
          <w:p w14:paraId="3BFA52A0" w14:textId="77777777" w:rsidR="003C4C85" w:rsidRPr="00DF4B7B" w:rsidRDefault="003C4C85" w:rsidP="00394914">
            <w:pPr>
              <w:spacing w:line="240" w:lineRule="auto"/>
              <w:rPr>
                <w:szCs w:val="20"/>
                <w:highlight w:val="yellow"/>
              </w:rPr>
            </w:pPr>
            <w:proofErr w:type="spellStart"/>
            <w:r w:rsidRPr="00DF4B7B">
              <w:rPr>
                <w:szCs w:val="20"/>
              </w:rPr>
              <w:t>Q114</w:t>
            </w:r>
            <w:proofErr w:type="spellEnd"/>
          </w:p>
        </w:tc>
        <w:tc>
          <w:tcPr>
            <w:tcW w:w="1462" w:type="dxa"/>
            <w:shd w:val="clear" w:color="auto" w:fill="F2F2F2" w:themeFill="background1" w:themeFillShade="F2"/>
          </w:tcPr>
          <w:p w14:paraId="0D4098DF"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ii Conduct penetration testing and vulnerability assessment</w:t>
            </w:r>
          </w:p>
        </w:tc>
        <w:tc>
          <w:tcPr>
            <w:tcW w:w="802" w:type="dxa"/>
            <w:gridSpan w:val="2"/>
            <w:shd w:val="clear" w:color="auto" w:fill="F2F2F2" w:themeFill="background1" w:themeFillShade="F2"/>
          </w:tcPr>
          <w:p w14:paraId="02356733"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55C4CE3E" w14:textId="77777777" w:rsidR="003C4C85" w:rsidRPr="00DF4B7B" w:rsidRDefault="003C4C85" w:rsidP="00394914">
            <w:pPr>
              <w:spacing w:line="240" w:lineRule="auto"/>
              <w:rPr>
                <w:szCs w:val="20"/>
                <w:highlight w:val="yellow"/>
              </w:rPr>
            </w:pPr>
            <w:r w:rsidRPr="00DF4B7B">
              <w:rPr>
                <w:szCs w:val="20"/>
              </w:rPr>
              <w:t xml:space="preserve">How many external IP addresses (public IPs) do you own? </w:t>
            </w:r>
          </w:p>
        </w:tc>
        <w:tc>
          <w:tcPr>
            <w:tcW w:w="3289" w:type="dxa"/>
            <w:shd w:val="clear" w:color="auto" w:fill="F2F2F2" w:themeFill="background1" w:themeFillShade="F2"/>
          </w:tcPr>
          <w:p w14:paraId="7A28FBA3" w14:textId="77777777" w:rsidR="003C4C85" w:rsidRPr="00DF4B7B" w:rsidRDefault="003C4C85" w:rsidP="00394914">
            <w:pPr>
              <w:spacing w:line="240" w:lineRule="auto"/>
              <w:rPr>
                <w:rFonts w:eastAsia="Times New Roman"/>
              </w:rPr>
            </w:pPr>
            <w:r>
              <w:t>See response to</w:t>
            </w:r>
            <w:r w:rsidRPr="6A137DD9">
              <w:rPr>
                <w:rFonts w:eastAsia="Times New Roman"/>
              </w:rPr>
              <w:t xml:space="preserve"> </w:t>
            </w:r>
            <w:proofErr w:type="spellStart"/>
            <w:r w:rsidRPr="6A137DD9">
              <w:rPr>
                <w:rFonts w:eastAsia="Times New Roman"/>
              </w:rPr>
              <w:t>Q36</w:t>
            </w:r>
            <w:proofErr w:type="spellEnd"/>
            <w:r>
              <w:rPr>
                <w:rFonts w:eastAsia="Times New Roman"/>
              </w:rPr>
              <w:t>.</w:t>
            </w:r>
          </w:p>
        </w:tc>
      </w:tr>
      <w:tr w:rsidR="003C4C85" w:rsidRPr="00DF4B7B" w14:paraId="45617B5D" w14:textId="77777777" w:rsidTr="00394914">
        <w:tc>
          <w:tcPr>
            <w:tcW w:w="706" w:type="dxa"/>
            <w:shd w:val="clear" w:color="auto" w:fill="B4C6E7" w:themeFill="accent1" w:themeFillTint="66"/>
          </w:tcPr>
          <w:p w14:paraId="735A497B" w14:textId="77777777" w:rsidR="003C4C85" w:rsidRPr="00DF4B7B" w:rsidRDefault="003C4C85" w:rsidP="00394914">
            <w:pPr>
              <w:spacing w:line="240" w:lineRule="auto"/>
              <w:rPr>
                <w:szCs w:val="20"/>
                <w:highlight w:val="yellow"/>
              </w:rPr>
            </w:pPr>
            <w:proofErr w:type="spellStart"/>
            <w:r w:rsidRPr="00DF4B7B">
              <w:rPr>
                <w:szCs w:val="20"/>
              </w:rPr>
              <w:t>Q115</w:t>
            </w:r>
            <w:proofErr w:type="spellEnd"/>
          </w:p>
        </w:tc>
        <w:tc>
          <w:tcPr>
            <w:tcW w:w="1462" w:type="dxa"/>
            <w:shd w:val="clear" w:color="auto" w:fill="B4C6E7" w:themeFill="accent1" w:themeFillTint="66"/>
          </w:tcPr>
          <w:p w14:paraId="69C1D709"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ii Conduct penetration testing and vulnerability assessment</w:t>
            </w:r>
          </w:p>
        </w:tc>
        <w:tc>
          <w:tcPr>
            <w:tcW w:w="802" w:type="dxa"/>
            <w:gridSpan w:val="2"/>
            <w:shd w:val="clear" w:color="auto" w:fill="B4C6E7" w:themeFill="accent1" w:themeFillTint="66"/>
          </w:tcPr>
          <w:p w14:paraId="4C636F14"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1DA920F1" w14:textId="77777777" w:rsidR="003C4C85" w:rsidRPr="00DF4B7B" w:rsidRDefault="003C4C85" w:rsidP="00394914">
            <w:pPr>
              <w:spacing w:line="240" w:lineRule="auto"/>
              <w:rPr>
                <w:szCs w:val="20"/>
                <w:highlight w:val="yellow"/>
              </w:rPr>
            </w:pPr>
            <w:r w:rsidRPr="00DF4B7B">
              <w:rPr>
                <w:szCs w:val="20"/>
              </w:rPr>
              <w:t>How many custom-developed or customized off-the-shelf Internet-facing web applications are living on your IPs and in scope for testing?</w:t>
            </w:r>
          </w:p>
        </w:tc>
        <w:tc>
          <w:tcPr>
            <w:tcW w:w="3289" w:type="dxa"/>
            <w:shd w:val="clear" w:color="auto" w:fill="B4C6E7" w:themeFill="accent1" w:themeFillTint="66"/>
          </w:tcPr>
          <w:p w14:paraId="7C618CBF" w14:textId="77777777" w:rsidR="003C4C85" w:rsidRPr="00DF4B7B" w:rsidRDefault="003C4C85" w:rsidP="00394914">
            <w:pPr>
              <w:spacing w:line="240" w:lineRule="auto"/>
              <w:rPr>
                <w:rFonts w:eastAsia="Times New Roman"/>
              </w:rPr>
            </w:pPr>
            <w:r w:rsidRPr="2ADEDE6E">
              <w:rPr>
                <w:rFonts w:eastAsia="Times New Roman"/>
              </w:rPr>
              <w:t>&lt; 20</w:t>
            </w:r>
            <w:r>
              <w:rPr>
                <w:rFonts w:eastAsia="Times New Roman"/>
              </w:rPr>
              <w:t xml:space="preserve">. See </w:t>
            </w:r>
            <w:r>
              <w:t>response to</w:t>
            </w:r>
            <w:r w:rsidRPr="2ADEDE6E">
              <w:rPr>
                <w:rFonts w:eastAsia="Times New Roman"/>
              </w:rPr>
              <w:t xml:space="preserve"> </w:t>
            </w:r>
            <w:proofErr w:type="spellStart"/>
            <w:r w:rsidRPr="2ADEDE6E">
              <w:rPr>
                <w:rFonts w:eastAsia="Times New Roman"/>
              </w:rPr>
              <w:t>Q9</w:t>
            </w:r>
            <w:proofErr w:type="spellEnd"/>
            <w:r>
              <w:rPr>
                <w:rFonts w:eastAsia="Times New Roman"/>
              </w:rPr>
              <w:t>.</w:t>
            </w:r>
          </w:p>
        </w:tc>
      </w:tr>
      <w:tr w:rsidR="003C4C85" w:rsidRPr="00DF4B7B" w14:paraId="3EF78987" w14:textId="77777777" w:rsidTr="00394914">
        <w:tc>
          <w:tcPr>
            <w:tcW w:w="706" w:type="dxa"/>
            <w:shd w:val="clear" w:color="auto" w:fill="F2F2F2" w:themeFill="background1" w:themeFillShade="F2"/>
          </w:tcPr>
          <w:p w14:paraId="47C681EA" w14:textId="77777777" w:rsidR="003C4C85" w:rsidRPr="00DF4B7B" w:rsidRDefault="003C4C85" w:rsidP="00394914">
            <w:pPr>
              <w:spacing w:line="240" w:lineRule="auto"/>
              <w:rPr>
                <w:szCs w:val="20"/>
                <w:highlight w:val="yellow"/>
              </w:rPr>
            </w:pPr>
            <w:proofErr w:type="spellStart"/>
            <w:r w:rsidRPr="00DF4B7B">
              <w:rPr>
                <w:szCs w:val="20"/>
              </w:rPr>
              <w:lastRenderedPageBreak/>
              <w:t>Q116</w:t>
            </w:r>
            <w:proofErr w:type="spellEnd"/>
          </w:p>
        </w:tc>
        <w:tc>
          <w:tcPr>
            <w:tcW w:w="1462" w:type="dxa"/>
            <w:shd w:val="clear" w:color="auto" w:fill="F2F2F2" w:themeFill="background1" w:themeFillShade="F2"/>
          </w:tcPr>
          <w:p w14:paraId="2572D3C3"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ii Conduct penetration testing and vulnerability assessment</w:t>
            </w:r>
          </w:p>
        </w:tc>
        <w:tc>
          <w:tcPr>
            <w:tcW w:w="802" w:type="dxa"/>
            <w:gridSpan w:val="2"/>
            <w:shd w:val="clear" w:color="auto" w:fill="F2F2F2" w:themeFill="background1" w:themeFillShade="F2"/>
          </w:tcPr>
          <w:p w14:paraId="4132ACF1"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50216FDE" w14:textId="77777777" w:rsidR="003C4C85" w:rsidRPr="00DF4B7B" w:rsidRDefault="003C4C85" w:rsidP="00394914">
            <w:pPr>
              <w:spacing w:line="240" w:lineRule="auto"/>
              <w:rPr>
                <w:szCs w:val="20"/>
                <w:highlight w:val="yellow"/>
              </w:rPr>
            </w:pPr>
            <w:r w:rsidRPr="00DF4B7B">
              <w:rPr>
                <w:szCs w:val="20"/>
              </w:rPr>
              <w:t xml:space="preserve">How many internal network segments (VLANs) do you have? </w:t>
            </w:r>
          </w:p>
        </w:tc>
        <w:tc>
          <w:tcPr>
            <w:tcW w:w="3289" w:type="dxa"/>
            <w:shd w:val="clear" w:color="auto" w:fill="F2F2F2" w:themeFill="background1" w:themeFillShade="F2"/>
          </w:tcPr>
          <w:p w14:paraId="2DCD7B14" w14:textId="77777777" w:rsidR="003C4C85" w:rsidRPr="00DF4B7B" w:rsidRDefault="003C4C85" w:rsidP="00394914">
            <w:pPr>
              <w:spacing w:line="240" w:lineRule="auto"/>
              <w:rPr>
                <w:rFonts w:eastAsia="Times New Roman"/>
              </w:rPr>
            </w:pPr>
            <w:r w:rsidRPr="39695D76">
              <w:rPr>
                <w:rFonts w:eastAsia="Times New Roman"/>
              </w:rPr>
              <w:t>57 VLANs</w:t>
            </w:r>
            <w:r>
              <w:rPr>
                <w:rFonts w:eastAsia="Times New Roman"/>
              </w:rPr>
              <w:t>.</w:t>
            </w:r>
          </w:p>
        </w:tc>
      </w:tr>
      <w:tr w:rsidR="003C4C85" w:rsidRPr="00DF4B7B" w14:paraId="4D2685D1" w14:textId="77777777" w:rsidTr="00394914">
        <w:tc>
          <w:tcPr>
            <w:tcW w:w="706" w:type="dxa"/>
            <w:shd w:val="clear" w:color="auto" w:fill="B4C6E7" w:themeFill="accent1" w:themeFillTint="66"/>
          </w:tcPr>
          <w:p w14:paraId="3963E306" w14:textId="77777777" w:rsidR="003C4C85" w:rsidRPr="00DF4B7B" w:rsidRDefault="003C4C85" w:rsidP="00394914">
            <w:pPr>
              <w:spacing w:line="240" w:lineRule="auto"/>
              <w:rPr>
                <w:szCs w:val="20"/>
                <w:highlight w:val="yellow"/>
              </w:rPr>
            </w:pPr>
            <w:proofErr w:type="spellStart"/>
            <w:r w:rsidRPr="00DF4B7B">
              <w:rPr>
                <w:szCs w:val="20"/>
              </w:rPr>
              <w:t>Q117</w:t>
            </w:r>
            <w:proofErr w:type="spellEnd"/>
          </w:p>
        </w:tc>
        <w:tc>
          <w:tcPr>
            <w:tcW w:w="1462" w:type="dxa"/>
            <w:shd w:val="clear" w:color="auto" w:fill="B4C6E7" w:themeFill="accent1" w:themeFillTint="66"/>
          </w:tcPr>
          <w:p w14:paraId="480934FF"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ii Conduct penetration testing and vulnerability assessment</w:t>
            </w:r>
          </w:p>
        </w:tc>
        <w:tc>
          <w:tcPr>
            <w:tcW w:w="802" w:type="dxa"/>
            <w:gridSpan w:val="2"/>
            <w:shd w:val="clear" w:color="auto" w:fill="B4C6E7" w:themeFill="accent1" w:themeFillTint="66"/>
          </w:tcPr>
          <w:p w14:paraId="2442EFFB"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36FD45C1" w14:textId="77777777" w:rsidR="003C4C85" w:rsidRPr="00DF4B7B" w:rsidRDefault="003C4C85" w:rsidP="00394914">
            <w:pPr>
              <w:spacing w:line="240" w:lineRule="auto"/>
              <w:rPr>
                <w:szCs w:val="20"/>
                <w:highlight w:val="yellow"/>
              </w:rPr>
            </w:pPr>
            <w:r w:rsidRPr="00DF4B7B">
              <w:rPr>
                <w:szCs w:val="20"/>
              </w:rPr>
              <w:t xml:space="preserve">How many locations are included in wireless testing? </w:t>
            </w:r>
          </w:p>
        </w:tc>
        <w:tc>
          <w:tcPr>
            <w:tcW w:w="3289" w:type="dxa"/>
            <w:shd w:val="clear" w:color="auto" w:fill="B4C6E7" w:themeFill="accent1" w:themeFillTint="66"/>
          </w:tcPr>
          <w:p w14:paraId="2D69C139" w14:textId="77777777" w:rsidR="003C4C85" w:rsidRPr="00DF4B7B" w:rsidRDefault="003C4C85" w:rsidP="00394914">
            <w:pPr>
              <w:spacing w:line="240" w:lineRule="auto"/>
              <w:rPr>
                <w:rFonts w:eastAsia="Times New Roman"/>
              </w:rPr>
            </w:pPr>
            <w:r w:rsidRPr="57DD6EC9">
              <w:rPr>
                <w:rFonts w:eastAsia="Times New Roman"/>
              </w:rPr>
              <w:t>One</w:t>
            </w:r>
            <w:r>
              <w:rPr>
                <w:rFonts w:eastAsia="Times New Roman"/>
              </w:rPr>
              <w:t>.</w:t>
            </w:r>
          </w:p>
        </w:tc>
      </w:tr>
      <w:tr w:rsidR="003C4C85" w:rsidRPr="00DF4B7B" w14:paraId="18CB3D23" w14:textId="77777777" w:rsidTr="00394914">
        <w:tc>
          <w:tcPr>
            <w:tcW w:w="706" w:type="dxa"/>
            <w:shd w:val="clear" w:color="auto" w:fill="F2F2F2" w:themeFill="background1" w:themeFillShade="F2"/>
          </w:tcPr>
          <w:p w14:paraId="59E88229" w14:textId="77777777" w:rsidR="003C4C85" w:rsidRPr="00DF4B7B" w:rsidRDefault="003C4C85" w:rsidP="00394914">
            <w:pPr>
              <w:spacing w:line="240" w:lineRule="auto"/>
              <w:rPr>
                <w:szCs w:val="20"/>
                <w:highlight w:val="yellow"/>
              </w:rPr>
            </w:pPr>
            <w:proofErr w:type="spellStart"/>
            <w:r w:rsidRPr="00DF4B7B">
              <w:rPr>
                <w:szCs w:val="20"/>
              </w:rPr>
              <w:t>Q118</w:t>
            </w:r>
            <w:proofErr w:type="spellEnd"/>
          </w:p>
        </w:tc>
        <w:tc>
          <w:tcPr>
            <w:tcW w:w="1462" w:type="dxa"/>
            <w:shd w:val="clear" w:color="auto" w:fill="F2F2F2" w:themeFill="background1" w:themeFillShade="F2"/>
          </w:tcPr>
          <w:p w14:paraId="47D63390" w14:textId="77777777" w:rsidR="003C4C85" w:rsidRPr="00DF4B7B" w:rsidRDefault="003C4C85" w:rsidP="00394914">
            <w:pPr>
              <w:spacing w:line="240" w:lineRule="auto"/>
              <w:rPr>
                <w:szCs w:val="20"/>
                <w:highlight w:val="yellow"/>
              </w:rPr>
            </w:pPr>
            <w:r w:rsidRPr="00DF4B7B">
              <w:rPr>
                <w:szCs w:val="20"/>
              </w:rPr>
              <w:t>5.1 Services, subsection A FY25 (July 1, 2024 – June 30, 2025), Subsection iii Develop IT audit plan</w:t>
            </w:r>
          </w:p>
        </w:tc>
        <w:tc>
          <w:tcPr>
            <w:tcW w:w="802" w:type="dxa"/>
            <w:gridSpan w:val="2"/>
            <w:shd w:val="clear" w:color="auto" w:fill="F2F2F2" w:themeFill="background1" w:themeFillShade="F2"/>
          </w:tcPr>
          <w:p w14:paraId="7F84FEE3"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2C335A07" w14:textId="77777777" w:rsidR="003C4C85" w:rsidRPr="00DF4B7B" w:rsidRDefault="003C4C85" w:rsidP="00394914">
            <w:pPr>
              <w:spacing w:line="240" w:lineRule="auto"/>
              <w:rPr>
                <w:szCs w:val="20"/>
              </w:rPr>
            </w:pPr>
            <w:r w:rsidRPr="00DF4B7B">
              <w:rPr>
                <w:szCs w:val="20"/>
              </w:rPr>
              <w:t>Given the standards listed, we would recommend adding:</w:t>
            </w:r>
          </w:p>
          <w:p w14:paraId="49119948" w14:textId="77777777" w:rsidR="003C4C85" w:rsidRPr="00DF4B7B" w:rsidRDefault="003C4C85" w:rsidP="00394914">
            <w:pPr>
              <w:spacing w:line="240" w:lineRule="auto"/>
              <w:ind w:left="271" w:hanging="271"/>
              <w:rPr>
                <w:szCs w:val="20"/>
              </w:rPr>
            </w:pPr>
            <w:r w:rsidRPr="00DF4B7B">
              <w:rPr>
                <w:szCs w:val="20"/>
              </w:rPr>
              <w:t>•</w:t>
            </w:r>
            <w:r w:rsidRPr="00DF4B7B">
              <w:rPr>
                <w:szCs w:val="20"/>
              </w:rPr>
              <w:tab/>
              <w:t xml:space="preserve">Also include NIST Cybersecurity Framework. </w:t>
            </w:r>
          </w:p>
          <w:p w14:paraId="433237B9" w14:textId="77777777" w:rsidR="003C4C85" w:rsidRPr="00DF4B7B" w:rsidRDefault="003C4C85" w:rsidP="00394914">
            <w:pPr>
              <w:spacing w:line="240" w:lineRule="auto"/>
              <w:ind w:left="271" w:hanging="271"/>
              <w:rPr>
                <w:szCs w:val="20"/>
              </w:rPr>
            </w:pPr>
            <w:r w:rsidRPr="00DF4B7B">
              <w:rPr>
                <w:szCs w:val="20"/>
              </w:rPr>
              <w:t>•</w:t>
            </w:r>
            <w:r w:rsidRPr="00DF4B7B">
              <w:rPr>
                <w:szCs w:val="20"/>
              </w:rPr>
              <w:tab/>
              <w:t xml:space="preserve">Given privacy concerns, does the department need to include risks and regulatory requirements of HIPAA, and/or other privacy regulations/ </w:t>
            </w:r>
          </w:p>
          <w:p w14:paraId="78908281" w14:textId="77777777" w:rsidR="003C4C85" w:rsidRPr="00DF4B7B" w:rsidRDefault="003C4C85" w:rsidP="00394914">
            <w:pPr>
              <w:spacing w:line="240" w:lineRule="auto"/>
              <w:ind w:left="271" w:hanging="271"/>
              <w:rPr>
                <w:szCs w:val="20"/>
                <w:highlight w:val="yellow"/>
              </w:rPr>
            </w:pPr>
            <w:r w:rsidRPr="00DF4B7B">
              <w:rPr>
                <w:szCs w:val="20"/>
              </w:rPr>
              <w:t>Would this be of interest?</w:t>
            </w:r>
          </w:p>
        </w:tc>
        <w:tc>
          <w:tcPr>
            <w:tcW w:w="3289" w:type="dxa"/>
            <w:shd w:val="clear" w:color="auto" w:fill="F2F2F2" w:themeFill="background1" w:themeFillShade="F2"/>
          </w:tcPr>
          <w:p w14:paraId="5AEB87F2" w14:textId="77777777" w:rsidR="003C4C85" w:rsidRPr="00DF4B7B" w:rsidRDefault="003C4C85" w:rsidP="00394914">
            <w:pPr>
              <w:spacing w:line="240" w:lineRule="auto"/>
            </w:pPr>
            <w:r w:rsidRPr="3CE7039E">
              <w:rPr>
                <w:rFonts w:eastAsia="Times New Roman"/>
              </w:rPr>
              <w:t>Yes</w:t>
            </w:r>
            <w:r>
              <w:rPr>
                <w:rFonts w:eastAsia="Times New Roman"/>
              </w:rPr>
              <w:t>.</w:t>
            </w:r>
          </w:p>
        </w:tc>
      </w:tr>
      <w:tr w:rsidR="003C4C85" w:rsidRPr="00DF4B7B" w14:paraId="6717FD1A" w14:textId="77777777" w:rsidTr="00394914">
        <w:tc>
          <w:tcPr>
            <w:tcW w:w="706" w:type="dxa"/>
            <w:shd w:val="clear" w:color="auto" w:fill="B4C6E7" w:themeFill="accent1" w:themeFillTint="66"/>
          </w:tcPr>
          <w:p w14:paraId="47F5229C" w14:textId="77777777" w:rsidR="003C4C85" w:rsidRPr="00DF4B7B" w:rsidRDefault="003C4C85" w:rsidP="00394914">
            <w:pPr>
              <w:spacing w:line="240" w:lineRule="auto"/>
              <w:rPr>
                <w:szCs w:val="20"/>
                <w:highlight w:val="yellow"/>
              </w:rPr>
            </w:pPr>
            <w:proofErr w:type="spellStart"/>
            <w:r w:rsidRPr="00DF4B7B">
              <w:rPr>
                <w:szCs w:val="20"/>
              </w:rPr>
              <w:t>Q119</w:t>
            </w:r>
            <w:proofErr w:type="spellEnd"/>
          </w:p>
        </w:tc>
        <w:tc>
          <w:tcPr>
            <w:tcW w:w="1462" w:type="dxa"/>
            <w:shd w:val="clear" w:color="auto" w:fill="B4C6E7" w:themeFill="accent1" w:themeFillTint="66"/>
          </w:tcPr>
          <w:p w14:paraId="223D8BAC" w14:textId="77777777" w:rsidR="003C4C85" w:rsidRPr="00DF4B7B" w:rsidRDefault="003C4C85" w:rsidP="00394914">
            <w:pPr>
              <w:spacing w:line="240" w:lineRule="auto"/>
              <w:rPr>
                <w:szCs w:val="20"/>
                <w:highlight w:val="yellow"/>
              </w:rPr>
            </w:pPr>
            <w:r w:rsidRPr="00DF4B7B">
              <w:rPr>
                <w:szCs w:val="20"/>
              </w:rPr>
              <w:t>5.1 Services, subsection B FY26 (July 1, 2025 – June 30, 2026), Subsection i Perform system integration audit</w:t>
            </w:r>
          </w:p>
        </w:tc>
        <w:tc>
          <w:tcPr>
            <w:tcW w:w="802" w:type="dxa"/>
            <w:gridSpan w:val="2"/>
            <w:shd w:val="clear" w:color="auto" w:fill="B4C6E7" w:themeFill="accent1" w:themeFillTint="66"/>
          </w:tcPr>
          <w:p w14:paraId="2E240686"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371B0FA2" w14:textId="77777777" w:rsidR="003C4C85" w:rsidRPr="00DF4B7B" w:rsidRDefault="003C4C85" w:rsidP="00394914">
            <w:pPr>
              <w:spacing w:line="240" w:lineRule="auto"/>
              <w:rPr>
                <w:szCs w:val="20"/>
                <w:highlight w:val="yellow"/>
              </w:rPr>
            </w:pPr>
            <w:r w:rsidRPr="00DF4B7B">
              <w:rPr>
                <w:szCs w:val="20"/>
              </w:rPr>
              <w:t xml:space="preserve">How many application systems are included in the scope of this review? </w:t>
            </w:r>
          </w:p>
        </w:tc>
        <w:tc>
          <w:tcPr>
            <w:tcW w:w="3289" w:type="dxa"/>
            <w:shd w:val="clear" w:color="auto" w:fill="B4C6E7" w:themeFill="accent1" w:themeFillTint="66"/>
          </w:tcPr>
          <w:p w14:paraId="2433823C" w14:textId="77777777" w:rsidR="003C4C85" w:rsidRPr="00DF4B7B" w:rsidRDefault="003C4C85" w:rsidP="00394914">
            <w:pPr>
              <w:spacing w:line="240" w:lineRule="auto"/>
              <w:rPr>
                <w:rFonts w:eastAsia="Times New Roman"/>
              </w:rPr>
            </w:pPr>
            <w:r>
              <w:t>See response to</w:t>
            </w:r>
            <w:r w:rsidRPr="5DD27AC1">
              <w:rPr>
                <w:rFonts w:eastAsia="Times New Roman"/>
              </w:rPr>
              <w:t xml:space="preserve"> </w:t>
            </w:r>
            <w:proofErr w:type="spellStart"/>
            <w:r w:rsidRPr="5DD27AC1">
              <w:rPr>
                <w:rFonts w:eastAsia="Times New Roman"/>
              </w:rPr>
              <w:t>Q84</w:t>
            </w:r>
            <w:proofErr w:type="spellEnd"/>
            <w:r>
              <w:rPr>
                <w:rFonts w:eastAsia="Times New Roman"/>
              </w:rPr>
              <w:t>.</w:t>
            </w:r>
          </w:p>
        </w:tc>
      </w:tr>
      <w:tr w:rsidR="003C4C85" w:rsidRPr="00DF4B7B" w14:paraId="1CFA86D8" w14:textId="77777777" w:rsidTr="00394914">
        <w:tc>
          <w:tcPr>
            <w:tcW w:w="706" w:type="dxa"/>
            <w:shd w:val="clear" w:color="auto" w:fill="F2F2F2" w:themeFill="background1" w:themeFillShade="F2"/>
          </w:tcPr>
          <w:p w14:paraId="1E55CF53" w14:textId="77777777" w:rsidR="003C4C85" w:rsidRPr="00DF4B7B" w:rsidRDefault="003C4C85" w:rsidP="00394914">
            <w:pPr>
              <w:spacing w:line="240" w:lineRule="auto"/>
              <w:rPr>
                <w:szCs w:val="20"/>
                <w:highlight w:val="yellow"/>
              </w:rPr>
            </w:pPr>
            <w:proofErr w:type="spellStart"/>
            <w:r w:rsidRPr="00DF4B7B">
              <w:rPr>
                <w:szCs w:val="20"/>
              </w:rPr>
              <w:t>Q120</w:t>
            </w:r>
            <w:proofErr w:type="spellEnd"/>
          </w:p>
        </w:tc>
        <w:tc>
          <w:tcPr>
            <w:tcW w:w="1462" w:type="dxa"/>
            <w:shd w:val="clear" w:color="auto" w:fill="F2F2F2" w:themeFill="background1" w:themeFillShade="F2"/>
          </w:tcPr>
          <w:p w14:paraId="5CFF66D0" w14:textId="77777777" w:rsidR="003C4C85" w:rsidRPr="00DF4B7B" w:rsidRDefault="003C4C85" w:rsidP="00394914">
            <w:pPr>
              <w:spacing w:line="240" w:lineRule="auto"/>
              <w:rPr>
                <w:szCs w:val="20"/>
                <w:highlight w:val="yellow"/>
              </w:rPr>
            </w:pPr>
            <w:r w:rsidRPr="00DF4B7B">
              <w:rPr>
                <w:szCs w:val="20"/>
              </w:rPr>
              <w:t xml:space="preserve">5.1 Services, subsection B FY26 (July 1, 2025 – June 30, 2026), Subsection i Perform </w:t>
            </w:r>
            <w:r w:rsidRPr="00DF4B7B">
              <w:rPr>
                <w:szCs w:val="20"/>
              </w:rPr>
              <w:lastRenderedPageBreak/>
              <w:t>system integration audit</w:t>
            </w:r>
          </w:p>
        </w:tc>
        <w:tc>
          <w:tcPr>
            <w:tcW w:w="802" w:type="dxa"/>
            <w:gridSpan w:val="2"/>
            <w:shd w:val="clear" w:color="auto" w:fill="F2F2F2" w:themeFill="background1" w:themeFillShade="F2"/>
          </w:tcPr>
          <w:p w14:paraId="4D18143A" w14:textId="77777777" w:rsidR="003C4C85" w:rsidRPr="00DF4B7B" w:rsidRDefault="003C4C85" w:rsidP="00394914">
            <w:pPr>
              <w:spacing w:line="240" w:lineRule="auto"/>
              <w:rPr>
                <w:szCs w:val="20"/>
                <w:highlight w:val="yellow"/>
              </w:rPr>
            </w:pPr>
            <w:r w:rsidRPr="00DF4B7B">
              <w:rPr>
                <w:szCs w:val="20"/>
              </w:rPr>
              <w:lastRenderedPageBreak/>
              <w:t>19</w:t>
            </w:r>
          </w:p>
        </w:tc>
        <w:tc>
          <w:tcPr>
            <w:tcW w:w="3371" w:type="dxa"/>
            <w:shd w:val="clear" w:color="auto" w:fill="F2F2F2" w:themeFill="background1" w:themeFillShade="F2"/>
          </w:tcPr>
          <w:p w14:paraId="2FCCC6AB" w14:textId="77777777" w:rsidR="003C4C85" w:rsidRPr="00DF4B7B" w:rsidRDefault="003C4C85" w:rsidP="00394914">
            <w:pPr>
              <w:spacing w:line="240" w:lineRule="auto"/>
              <w:rPr>
                <w:szCs w:val="20"/>
                <w:highlight w:val="yellow"/>
              </w:rPr>
            </w:pPr>
            <w:r w:rsidRPr="00DF4B7B">
              <w:rPr>
                <w:szCs w:val="20"/>
              </w:rPr>
              <w:t xml:space="preserve">How many separate integrations are there among these application systems? </w:t>
            </w:r>
          </w:p>
        </w:tc>
        <w:tc>
          <w:tcPr>
            <w:tcW w:w="3289" w:type="dxa"/>
            <w:shd w:val="clear" w:color="auto" w:fill="F2F2F2" w:themeFill="background1" w:themeFillShade="F2"/>
          </w:tcPr>
          <w:p w14:paraId="5DEE608A" w14:textId="77777777" w:rsidR="003C4C85" w:rsidRPr="00DF4B7B" w:rsidRDefault="003C4C85" w:rsidP="00394914">
            <w:pPr>
              <w:spacing w:line="240" w:lineRule="auto"/>
              <w:rPr>
                <w:rFonts w:eastAsia="Times New Roman"/>
              </w:rPr>
            </w:pPr>
            <w:r>
              <w:t>See responses to</w:t>
            </w:r>
            <w:r w:rsidRPr="4C3C41D2">
              <w:rPr>
                <w:rFonts w:eastAsia="Times New Roman"/>
              </w:rPr>
              <w:t xml:space="preserve"> </w:t>
            </w:r>
            <w:proofErr w:type="spellStart"/>
            <w:r w:rsidRPr="4C3C41D2">
              <w:rPr>
                <w:rFonts w:eastAsia="Times New Roman"/>
              </w:rPr>
              <w:t>Q102</w:t>
            </w:r>
            <w:proofErr w:type="spellEnd"/>
            <w:r>
              <w:rPr>
                <w:rFonts w:eastAsia="Times New Roman"/>
              </w:rPr>
              <w:t xml:space="preserve"> and </w:t>
            </w:r>
            <w:proofErr w:type="spellStart"/>
            <w:r>
              <w:rPr>
                <w:rFonts w:eastAsia="Times New Roman"/>
              </w:rPr>
              <w:t>Q</w:t>
            </w:r>
            <w:r w:rsidRPr="4C3C41D2">
              <w:rPr>
                <w:rFonts w:eastAsia="Times New Roman"/>
              </w:rPr>
              <w:t>43</w:t>
            </w:r>
            <w:proofErr w:type="spellEnd"/>
            <w:r>
              <w:rPr>
                <w:rFonts w:eastAsia="Times New Roman"/>
              </w:rPr>
              <w:t>.</w:t>
            </w:r>
          </w:p>
        </w:tc>
      </w:tr>
      <w:tr w:rsidR="003C4C85" w:rsidRPr="00DF4B7B" w14:paraId="7A83BF32" w14:textId="77777777" w:rsidTr="00394914">
        <w:tc>
          <w:tcPr>
            <w:tcW w:w="706" w:type="dxa"/>
            <w:shd w:val="clear" w:color="auto" w:fill="B4C6E7" w:themeFill="accent1" w:themeFillTint="66"/>
          </w:tcPr>
          <w:p w14:paraId="5213D7D9" w14:textId="77777777" w:rsidR="003C4C85" w:rsidRPr="00DF4B7B" w:rsidRDefault="003C4C85" w:rsidP="00394914">
            <w:pPr>
              <w:spacing w:line="240" w:lineRule="auto"/>
              <w:rPr>
                <w:szCs w:val="20"/>
                <w:highlight w:val="yellow"/>
              </w:rPr>
            </w:pPr>
            <w:proofErr w:type="spellStart"/>
            <w:r w:rsidRPr="00DF4B7B">
              <w:rPr>
                <w:szCs w:val="20"/>
              </w:rPr>
              <w:t>Q121</w:t>
            </w:r>
            <w:proofErr w:type="spellEnd"/>
          </w:p>
        </w:tc>
        <w:tc>
          <w:tcPr>
            <w:tcW w:w="1462" w:type="dxa"/>
            <w:shd w:val="clear" w:color="auto" w:fill="B4C6E7" w:themeFill="accent1" w:themeFillTint="66"/>
          </w:tcPr>
          <w:p w14:paraId="5E4C6F54" w14:textId="77777777" w:rsidR="003C4C85" w:rsidRPr="00DF4B7B" w:rsidRDefault="003C4C85" w:rsidP="00394914">
            <w:pPr>
              <w:spacing w:line="240" w:lineRule="auto"/>
              <w:rPr>
                <w:szCs w:val="20"/>
                <w:highlight w:val="yellow"/>
              </w:rPr>
            </w:pPr>
            <w:r w:rsidRPr="00DF4B7B">
              <w:rPr>
                <w:szCs w:val="20"/>
              </w:rPr>
              <w:t>5.1 Services, subsection B FY26 (July 1, 2025 – June 30, 2026), Subsection ii Conduct system development life cycle audit</w:t>
            </w:r>
          </w:p>
        </w:tc>
        <w:tc>
          <w:tcPr>
            <w:tcW w:w="802" w:type="dxa"/>
            <w:gridSpan w:val="2"/>
            <w:shd w:val="clear" w:color="auto" w:fill="B4C6E7" w:themeFill="accent1" w:themeFillTint="66"/>
          </w:tcPr>
          <w:p w14:paraId="3557DF01"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0712FC03" w14:textId="77777777" w:rsidR="003C4C85" w:rsidRPr="00DF4B7B" w:rsidRDefault="003C4C85" w:rsidP="00394914">
            <w:pPr>
              <w:spacing w:line="240" w:lineRule="auto"/>
              <w:rPr>
                <w:szCs w:val="20"/>
                <w:highlight w:val="yellow"/>
              </w:rPr>
            </w:pPr>
            <w:r w:rsidRPr="00DF4B7B">
              <w:rPr>
                <w:szCs w:val="20"/>
              </w:rPr>
              <w:t>Does the department follow a DevOps/</w:t>
            </w:r>
            <w:proofErr w:type="spellStart"/>
            <w:r w:rsidRPr="00DF4B7B">
              <w:rPr>
                <w:szCs w:val="20"/>
              </w:rPr>
              <w:t>DevSecOps</w:t>
            </w:r>
            <w:proofErr w:type="spellEnd"/>
            <w:r w:rsidRPr="00DF4B7B">
              <w:rPr>
                <w:szCs w:val="20"/>
              </w:rPr>
              <w:t xml:space="preserve"> model for development? </w:t>
            </w:r>
          </w:p>
        </w:tc>
        <w:tc>
          <w:tcPr>
            <w:tcW w:w="3289" w:type="dxa"/>
            <w:shd w:val="clear" w:color="auto" w:fill="B4C6E7" w:themeFill="accent1" w:themeFillTint="66"/>
          </w:tcPr>
          <w:p w14:paraId="7E5ABFF9" w14:textId="77777777" w:rsidR="003C4C85" w:rsidRPr="00DF4B7B" w:rsidRDefault="003C4C85" w:rsidP="00394914">
            <w:pPr>
              <w:spacing w:line="240" w:lineRule="auto"/>
              <w:rPr>
                <w:rFonts w:eastAsia="Times New Roman"/>
                <w:highlight w:val="yellow"/>
              </w:rPr>
            </w:pPr>
            <w:r>
              <w:rPr>
                <w:rStyle w:val="normaltextrun"/>
                <w:color w:val="000000"/>
                <w:szCs w:val="20"/>
              </w:rPr>
              <w:t>The Department is just now beginning to incorporate more DevOps principles into our SDLC workflow.</w:t>
            </w:r>
          </w:p>
        </w:tc>
      </w:tr>
      <w:tr w:rsidR="003C4C85" w:rsidRPr="00DF4B7B" w14:paraId="5B981A7D" w14:textId="77777777" w:rsidTr="00394914">
        <w:tc>
          <w:tcPr>
            <w:tcW w:w="706" w:type="dxa"/>
            <w:shd w:val="clear" w:color="auto" w:fill="F2F2F2" w:themeFill="background1" w:themeFillShade="F2"/>
          </w:tcPr>
          <w:p w14:paraId="2B4AD83A" w14:textId="77777777" w:rsidR="003C4C85" w:rsidRPr="00DF4B7B" w:rsidRDefault="003C4C85" w:rsidP="00394914">
            <w:pPr>
              <w:spacing w:line="240" w:lineRule="auto"/>
              <w:rPr>
                <w:szCs w:val="20"/>
                <w:highlight w:val="yellow"/>
              </w:rPr>
            </w:pPr>
            <w:proofErr w:type="spellStart"/>
            <w:r w:rsidRPr="00DF4B7B">
              <w:rPr>
                <w:szCs w:val="20"/>
              </w:rPr>
              <w:t>Q122</w:t>
            </w:r>
            <w:proofErr w:type="spellEnd"/>
          </w:p>
        </w:tc>
        <w:tc>
          <w:tcPr>
            <w:tcW w:w="1462" w:type="dxa"/>
            <w:shd w:val="clear" w:color="auto" w:fill="F2F2F2" w:themeFill="background1" w:themeFillShade="F2"/>
          </w:tcPr>
          <w:p w14:paraId="7155F4AC" w14:textId="77777777" w:rsidR="003C4C85" w:rsidRPr="00DF4B7B" w:rsidRDefault="003C4C85" w:rsidP="00394914">
            <w:pPr>
              <w:spacing w:line="240" w:lineRule="auto"/>
              <w:rPr>
                <w:szCs w:val="20"/>
                <w:highlight w:val="yellow"/>
              </w:rPr>
            </w:pPr>
            <w:r w:rsidRPr="00DF4B7B">
              <w:rPr>
                <w:szCs w:val="20"/>
              </w:rPr>
              <w:t>5.1 Services, subsection B FY26 (July 1, 2025 – June 30, 2026), Subsection ii Conduct system development life cycle audit</w:t>
            </w:r>
          </w:p>
        </w:tc>
        <w:tc>
          <w:tcPr>
            <w:tcW w:w="802" w:type="dxa"/>
            <w:gridSpan w:val="2"/>
            <w:shd w:val="clear" w:color="auto" w:fill="F2F2F2" w:themeFill="background1" w:themeFillShade="F2"/>
          </w:tcPr>
          <w:p w14:paraId="09984EE4"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33174397" w14:textId="77777777" w:rsidR="003C4C85" w:rsidRPr="00DF4B7B" w:rsidRDefault="003C4C85" w:rsidP="00394914">
            <w:pPr>
              <w:spacing w:line="240" w:lineRule="auto"/>
              <w:rPr>
                <w:szCs w:val="20"/>
                <w:highlight w:val="yellow"/>
              </w:rPr>
            </w:pPr>
            <w:r w:rsidRPr="00DF4B7B">
              <w:rPr>
                <w:szCs w:val="20"/>
              </w:rPr>
              <w:t xml:space="preserve">Does the department employ any development tools to manage SDLC? </w:t>
            </w:r>
          </w:p>
        </w:tc>
        <w:tc>
          <w:tcPr>
            <w:tcW w:w="3289" w:type="dxa"/>
            <w:shd w:val="clear" w:color="auto" w:fill="F2F2F2" w:themeFill="background1" w:themeFillShade="F2"/>
          </w:tcPr>
          <w:p w14:paraId="1E88CBA1" w14:textId="77777777" w:rsidR="003C4C85" w:rsidRPr="00DF4B7B" w:rsidRDefault="003C4C85" w:rsidP="00394914">
            <w:pPr>
              <w:spacing w:line="240" w:lineRule="auto"/>
              <w:rPr>
                <w:szCs w:val="20"/>
              </w:rPr>
            </w:pPr>
            <w:r w:rsidRPr="7B03E6EE">
              <w:rPr>
                <w:szCs w:val="20"/>
              </w:rPr>
              <w:t xml:space="preserve">The </w:t>
            </w:r>
            <w:r>
              <w:rPr>
                <w:szCs w:val="20"/>
              </w:rPr>
              <w:t>D</w:t>
            </w:r>
            <w:r w:rsidRPr="7B03E6EE">
              <w:rPr>
                <w:szCs w:val="20"/>
              </w:rPr>
              <w:t xml:space="preserve">epartment primarily uses Ivanti and Jira to manage SDLC processes from a workflow perspective. On the technical side, </w:t>
            </w:r>
            <w:r>
              <w:rPr>
                <w:szCs w:val="20"/>
              </w:rPr>
              <w:t>the Department</w:t>
            </w:r>
            <w:r w:rsidRPr="7B03E6EE">
              <w:rPr>
                <w:szCs w:val="20"/>
              </w:rPr>
              <w:t xml:space="preserve"> uses actions in GitHub to handle things like code reviews/quality checks and deployments.</w:t>
            </w:r>
          </w:p>
          <w:p w14:paraId="00F895D1" w14:textId="77777777" w:rsidR="003C4C85" w:rsidRPr="00DF4B7B" w:rsidRDefault="003C4C85" w:rsidP="00394914">
            <w:pPr>
              <w:spacing w:line="240" w:lineRule="auto"/>
              <w:rPr>
                <w:rFonts w:eastAsia="Times New Roman"/>
              </w:rPr>
            </w:pPr>
          </w:p>
        </w:tc>
      </w:tr>
      <w:tr w:rsidR="003C4C85" w:rsidRPr="00DF4B7B" w14:paraId="4BF4E725" w14:textId="77777777" w:rsidTr="00394914">
        <w:tc>
          <w:tcPr>
            <w:tcW w:w="706" w:type="dxa"/>
            <w:shd w:val="clear" w:color="auto" w:fill="B4C6E7" w:themeFill="accent1" w:themeFillTint="66"/>
          </w:tcPr>
          <w:p w14:paraId="753D03A7" w14:textId="77777777" w:rsidR="003C4C85" w:rsidRPr="00DF4B7B" w:rsidRDefault="003C4C85" w:rsidP="00394914">
            <w:pPr>
              <w:spacing w:line="240" w:lineRule="auto"/>
              <w:rPr>
                <w:szCs w:val="20"/>
                <w:highlight w:val="yellow"/>
              </w:rPr>
            </w:pPr>
            <w:proofErr w:type="spellStart"/>
            <w:r w:rsidRPr="00DF4B7B">
              <w:rPr>
                <w:szCs w:val="20"/>
              </w:rPr>
              <w:t>Q123</w:t>
            </w:r>
            <w:proofErr w:type="spellEnd"/>
          </w:p>
        </w:tc>
        <w:tc>
          <w:tcPr>
            <w:tcW w:w="1462" w:type="dxa"/>
            <w:shd w:val="clear" w:color="auto" w:fill="B4C6E7" w:themeFill="accent1" w:themeFillTint="66"/>
          </w:tcPr>
          <w:p w14:paraId="40C20598" w14:textId="77777777" w:rsidR="003C4C85" w:rsidRPr="00DF4B7B" w:rsidRDefault="003C4C85" w:rsidP="00394914">
            <w:pPr>
              <w:spacing w:line="240" w:lineRule="auto"/>
              <w:rPr>
                <w:szCs w:val="20"/>
                <w:highlight w:val="yellow"/>
              </w:rPr>
            </w:pPr>
            <w:r w:rsidRPr="00DF4B7B">
              <w:rPr>
                <w:szCs w:val="20"/>
              </w:rPr>
              <w:t>5.1 Services, subsection B FY26 (July 1, 2025 – June 30, 2026), Subsection iii Perform disaster recovery audit</w:t>
            </w:r>
          </w:p>
        </w:tc>
        <w:tc>
          <w:tcPr>
            <w:tcW w:w="802" w:type="dxa"/>
            <w:gridSpan w:val="2"/>
            <w:shd w:val="clear" w:color="auto" w:fill="B4C6E7" w:themeFill="accent1" w:themeFillTint="66"/>
          </w:tcPr>
          <w:p w14:paraId="6E5D6FA8"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B4C6E7" w:themeFill="accent1" w:themeFillTint="66"/>
          </w:tcPr>
          <w:p w14:paraId="11917F43" w14:textId="77777777" w:rsidR="003C4C85" w:rsidRPr="00DF4B7B" w:rsidRDefault="003C4C85" w:rsidP="00394914">
            <w:pPr>
              <w:spacing w:line="240" w:lineRule="auto"/>
              <w:rPr>
                <w:szCs w:val="20"/>
                <w:highlight w:val="yellow"/>
              </w:rPr>
            </w:pPr>
            <w:r w:rsidRPr="00DF4B7B">
              <w:rPr>
                <w:szCs w:val="20"/>
              </w:rPr>
              <w:t xml:space="preserve">Prior to the audit, has any disaster plan testing been performed - - either simulated disasters and live testing of the plan or tabletop walk throughs? </w:t>
            </w:r>
          </w:p>
        </w:tc>
        <w:tc>
          <w:tcPr>
            <w:tcW w:w="3289" w:type="dxa"/>
            <w:shd w:val="clear" w:color="auto" w:fill="B4C6E7" w:themeFill="accent1" w:themeFillTint="66"/>
          </w:tcPr>
          <w:p w14:paraId="15CBF14D" w14:textId="77777777" w:rsidR="003C4C85" w:rsidRPr="00DF4B7B" w:rsidRDefault="003C4C85" w:rsidP="00394914">
            <w:pPr>
              <w:spacing w:line="240" w:lineRule="auto"/>
              <w:rPr>
                <w:rFonts w:eastAsia="Times New Roman"/>
              </w:rPr>
            </w:pPr>
            <w:r w:rsidRPr="7C3C3B9F">
              <w:rPr>
                <w:rFonts w:eastAsia="Times New Roman"/>
              </w:rPr>
              <w:t xml:space="preserve">Yes, </w:t>
            </w:r>
            <w:r>
              <w:rPr>
                <w:rFonts w:eastAsia="Times New Roman"/>
              </w:rPr>
              <w:t>the Department</w:t>
            </w:r>
            <w:r w:rsidRPr="7C3C3B9F">
              <w:rPr>
                <w:rFonts w:eastAsia="Times New Roman"/>
              </w:rPr>
              <w:t xml:space="preserve"> do</w:t>
            </w:r>
            <w:r>
              <w:rPr>
                <w:rFonts w:eastAsia="Times New Roman"/>
              </w:rPr>
              <w:t>es</w:t>
            </w:r>
            <w:r w:rsidRPr="7C3C3B9F">
              <w:rPr>
                <w:rFonts w:eastAsia="Times New Roman"/>
              </w:rPr>
              <w:t xml:space="preserve"> annual exercises. </w:t>
            </w:r>
          </w:p>
        </w:tc>
      </w:tr>
      <w:tr w:rsidR="003C4C85" w:rsidRPr="00DF4B7B" w14:paraId="5F492286" w14:textId="77777777" w:rsidTr="00394914">
        <w:tc>
          <w:tcPr>
            <w:tcW w:w="706" w:type="dxa"/>
            <w:shd w:val="clear" w:color="auto" w:fill="F2F2F2" w:themeFill="background1" w:themeFillShade="F2"/>
          </w:tcPr>
          <w:p w14:paraId="0D545DEC" w14:textId="77777777" w:rsidR="003C4C85" w:rsidRPr="00DF4B7B" w:rsidRDefault="003C4C85" w:rsidP="00394914">
            <w:pPr>
              <w:spacing w:line="240" w:lineRule="auto"/>
              <w:rPr>
                <w:szCs w:val="20"/>
                <w:highlight w:val="yellow"/>
              </w:rPr>
            </w:pPr>
            <w:proofErr w:type="spellStart"/>
            <w:r w:rsidRPr="00DF4B7B">
              <w:rPr>
                <w:szCs w:val="20"/>
              </w:rPr>
              <w:t>Q124</w:t>
            </w:r>
            <w:proofErr w:type="spellEnd"/>
          </w:p>
        </w:tc>
        <w:tc>
          <w:tcPr>
            <w:tcW w:w="1462" w:type="dxa"/>
            <w:shd w:val="clear" w:color="auto" w:fill="F2F2F2" w:themeFill="background1" w:themeFillShade="F2"/>
          </w:tcPr>
          <w:p w14:paraId="78A3D44A" w14:textId="77777777" w:rsidR="003C4C85" w:rsidRPr="00DF4B7B" w:rsidRDefault="003C4C85" w:rsidP="00394914">
            <w:pPr>
              <w:spacing w:line="240" w:lineRule="auto"/>
              <w:rPr>
                <w:szCs w:val="20"/>
                <w:highlight w:val="yellow"/>
              </w:rPr>
            </w:pPr>
            <w:r w:rsidRPr="00DF4B7B">
              <w:rPr>
                <w:szCs w:val="20"/>
              </w:rPr>
              <w:t>5.1 Services, subsection B FY26 (July 1, 2025 – June 30, 2026), Subsection iii Perform disaster recovery audit</w:t>
            </w:r>
          </w:p>
        </w:tc>
        <w:tc>
          <w:tcPr>
            <w:tcW w:w="802" w:type="dxa"/>
            <w:gridSpan w:val="2"/>
            <w:shd w:val="clear" w:color="auto" w:fill="F2F2F2" w:themeFill="background1" w:themeFillShade="F2"/>
          </w:tcPr>
          <w:p w14:paraId="40140582" w14:textId="77777777" w:rsidR="003C4C85" w:rsidRPr="00DF4B7B" w:rsidRDefault="003C4C85" w:rsidP="00394914">
            <w:pPr>
              <w:spacing w:line="240" w:lineRule="auto"/>
              <w:rPr>
                <w:szCs w:val="20"/>
                <w:highlight w:val="yellow"/>
              </w:rPr>
            </w:pPr>
            <w:r w:rsidRPr="00DF4B7B">
              <w:rPr>
                <w:szCs w:val="20"/>
              </w:rPr>
              <w:t>19</w:t>
            </w:r>
          </w:p>
        </w:tc>
        <w:tc>
          <w:tcPr>
            <w:tcW w:w="3371" w:type="dxa"/>
            <w:shd w:val="clear" w:color="auto" w:fill="F2F2F2" w:themeFill="background1" w:themeFillShade="F2"/>
          </w:tcPr>
          <w:p w14:paraId="5B2411FC" w14:textId="77777777" w:rsidR="003C4C85" w:rsidRPr="00DF4B7B" w:rsidRDefault="003C4C85" w:rsidP="00394914">
            <w:pPr>
              <w:spacing w:line="240" w:lineRule="auto"/>
              <w:rPr>
                <w:szCs w:val="20"/>
                <w:highlight w:val="yellow"/>
              </w:rPr>
            </w:pPr>
            <w:r w:rsidRPr="00DF4B7B">
              <w:rPr>
                <w:szCs w:val="20"/>
              </w:rPr>
              <w:t xml:space="preserve">Has the department performed a business impact analysis to define IT disaster plans? </w:t>
            </w:r>
          </w:p>
        </w:tc>
        <w:tc>
          <w:tcPr>
            <w:tcW w:w="3289" w:type="dxa"/>
            <w:shd w:val="clear" w:color="auto" w:fill="F2F2F2" w:themeFill="background1" w:themeFillShade="F2"/>
          </w:tcPr>
          <w:p w14:paraId="11D2CE83" w14:textId="77777777" w:rsidR="003C4C85" w:rsidRPr="00DF4B7B" w:rsidRDefault="003C4C85" w:rsidP="00394914">
            <w:pPr>
              <w:spacing w:line="240" w:lineRule="auto"/>
              <w:rPr>
                <w:rFonts w:eastAsia="Times New Roman"/>
              </w:rPr>
            </w:pPr>
            <w:r w:rsidRPr="7C3C3B9F">
              <w:rPr>
                <w:rFonts w:eastAsia="Times New Roman"/>
              </w:rPr>
              <w:t xml:space="preserve">Yes. </w:t>
            </w:r>
            <w:r>
              <w:rPr>
                <w:rFonts w:eastAsia="Times New Roman"/>
              </w:rPr>
              <w:t>The Department has</w:t>
            </w:r>
            <w:r w:rsidRPr="7C3C3B9F">
              <w:rPr>
                <w:rFonts w:eastAsia="Times New Roman"/>
              </w:rPr>
              <w:t xml:space="preserve"> a </w:t>
            </w:r>
            <w:r>
              <w:rPr>
                <w:rFonts w:eastAsia="Times New Roman"/>
              </w:rPr>
              <w:t>Continuity of Operations Plan (</w:t>
            </w:r>
            <w:r w:rsidRPr="7C3C3B9F">
              <w:rPr>
                <w:rFonts w:eastAsia="Times New Roman"/>
              </w:rPr>
              <w:t>COOP</w:t>
            </w:r>
            <w:r>
              <w:rPr>
                <w:rFonts w:eastAsia="Times New Roman"/>
              </w:rPr>
              <w:t>)</w:t>
            </w:r>
            <w:r w:rsidRPr="7C3C3B9F">
              <w:rPr>
                <w:rFonts w:eastAsia="Times New Roman"/>
              </w:rPr>
              <w:t xml:space="preserve"> team that works with each business area to define an impact analysis unique to their business needs.  </w:t>
            </w:r>
          </w:p>
        </w:tc>
      </w:tr>
      <w:tr w:rsidR="003C4C85" w:rsidRPr="00DF4B7B" w14:paraId="098D7B4D" w14:textId="77777777" w:rsidTr="00394914">
        <w:tc>
          <w:tcPr>
            <w:tcW w:w="706" w:type="dxa"/>
            <w:tcBorders>
              <w:bottom w:val="single" w:sz="4" w:space="0" w:color="auto"/>
            </w:tcBorders>
            <w:shd w:val="clear" w:color="auto" w:fill="B4C6E7" w:themeFill="accent1" w:themeFillTint="66"/>
          </w:tcPr>
          <w:p w14:paraId="13BE4B98" w14:textId="77777777" w:rsidR="003C4C85" w:rsidRPr="00DF4B7B" w:rsidRDefault="003C4C85" w:rsidP="00394914">
            <w:pPr>
              <w:spacing w:line="240" w:lineRule="auto"/>
              <w:rPr>
                <w:szCs w:val="20"/>
                <w:highlight w:val="yellow"/>
              </w:rPr>
            </w:pPr>
            <w:proofErr w:type="spellStart"/>
            <w:r w:rsidRPr="00DF4B7B">
              <w:rPr>
                <w:szCs w:val="20"/>
              </w:rPr>
              <w:t>Q125</w:t>
            </w:r>
            <w:proofErr w:type="spellEnd"/>
          </w:p>
        </w:tc>
        <w:tc>
          <w:tcPr>
            <w:tcW w:w="1462" w:type="dxa"/>
            <w:tcBorders>
              <w:bottom w:val="single" w:sz="4" w:space="0" w:color="auto"/>
            </w:tcBorders>
            <w:shd w:val="clear" w:color="auto" w:fill="B4C6E7" w:themeFill="accent1" w:themeFillTint="66"/>
          </w:tcPr>
          <w:p w14:paraId="0666C2B1" w14:textId="77777777" w:rsidR="003C4C85" w:rsidRPr="00DF4B7B" w:rsidRDefault="003C4C85" w:rsidP="00394914">
            <w:pPr>
              <w:spacing w:line="240" w:lineRule="auto"/>
              <w:rPr>
                <w:szCs w:val="20"/>
                <w:highlight w:val="yellow"/>
              </w:rPr>
            </w:pPr>
            <w:r w:rsidRPr="00DF4B7B">
              <w:rPr>
                <w:szCs w:val="20"/>
              </w:rPr>
              <w:t>N/A</w:t>
            </w:r>
          </w:p>
        </w:tc>
        <w:tc>
          <w:tcPr>
            <w:tcW w:w="802" w:type="dxa"/>
            <w:gridSpan w:val="2"/>
            <w:tcBorders>
              <w:bottom w:val="single" w:sz="4" w:space="0" w:color="auto"/>
            </w:tcBorders>
            <w:shd w:val="clear" w:color="auto" w:fill="B4C6E7" w:themeFill="accent1" w:themeFillTint="66"/>
          </w:tcPr>
          <w:p w14:paraId="2F47A3D1" w14:textId="77777777" w:rsidR="003C4C85" w:rsidRPr="00DF4B7B" w:rsidRDefault="003C4C85" w:rsidP="00394914">
            <w:pPr>
              <w:spacing w:line="240" w:lineRule="auto"/>
              <w:rPr>
                <w:szCs w:val="20"/>
                <w:highlight w:val="yellow"/>
              </w:rPr>
            </w:pPr>
            <w:r w:rsidRPr="00DF4B7B">
              <w:rPr>
                <w:szCs w:val="20"/>
              </w:rPr>
              <w:t>N/A</w:t>
            </w:r>
          </w:p>
        </w:tc>
        <w:tc>
          <w:tcPr>
            <w:tcW w:w="3371" w:type="dxa"/>
            <w:tcBorders>
              <w:bottom w:val="single" w:sz="4" w:space="0" w:color="auto"/>
            </w:tcBorders>
            <w:shd w:val="clear" w:color="auto" w:fill="B4C6E7" w:themeFill="accent1" w:themeFillTint="66"/>
          </w:tcPr>
          <w:p w14:paraId="6A646682" w14:textId="77777777" w:rsidR="003C4C85" w:rsidRPr="00DF4B7B" w:rsidRDefault="003C4C85" w:rsidP="00394914">
            <w:pPr>
              <w:spacing w:line="240" w:lineRule="auto"/>
              <w:rPr>
                <w:szCs w:val="20"/>
                <w:highlight w:val="yellow"/>
              </w:rPr>
            </w:pPr>
            <w:r w:rsidRPr="00DF4B7B">
              <w:rPr>
                <w:szCs w:val="20"/>
              </w:rPr>
              <w:t>How much of the intended work will be onsite versus remote?</w:t>
            </w:r>
          </w:p>
        </w:tc>
        <w:tc>
          <w:tcPr>
            <w:tcW w:w="3289" w:type="dxa"/>
            <w:tcBorders>
              <w:bottom w:val="single" w:sz="4" w:space="0" w:color="auto"/>
            </w:tcBorders>
            <w:shd w:val="clear" w:color="auto" w:fill="B4C6E7" w:themeFill="accent1" w:themeFillTint="66"/>
          </w:tcPr>
          <w:p w14:paraId="28BD8469" w14:textId="77777777" w:rsidR="003C4C85" w:rsidRPr="00DF4B7B" w:rsidRDefault="003C4C85" w:rsidP="00394914">
            <w:pPr>
              <w:spacing w:line="240" w:lineRule="auto"/>
              <w:rPr>
                <w:rFonts w:eastAsia="Times New Roman"/>
              </w:rPr>
            </w:pPr>
            <w:r w:rsidRPr="3CE7039E">
              <w:rPr>
                <w:rFonts w:eastAsia="Times New Roman"/>
              </w:rPr>
              <w:t>Mostly remote, except for the social engineering testing.</w:t>
            </w:r>
          </w:p>
        </w:tc>
      </w:tr>
      <w:tr w:rsidR="003C4C85" w:rsidRPr="00AE282D" w14:paraId="5ECB2394"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BFF392" w14:textId="77777777" w:rsidR="003C4C85" w:rsidRPr="00AE282D" w:rsidRDefault="003C4C85" w:rsidP="00394914">
            <w:pPr>
              <w:rPr>
                <w:rFonts w:eastAsia="Times New Roman"/>
                <w:szCs w:val="20"/>
              </w:rPr>
            </w:pPr>
            <w:proofErr w:type="spellStart"/>
            <w:r w:rsidRPr="00AE282D">
              <w:rPr>
                <w:rFonts w:eastAsia="Times New Roman"/>
                <w:szCs w:val="20"/>
              </w:rPr>
              <w:t>Q126</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FDD2A"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(ii)</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0465C8"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C1751C" w14:textId="77777777" w:rsidR="003C4C85" w:rsidRPr="00AE282D" w:rsidRDefault="003C4C85" w:rsidP="00394914">
            <w:pPr>
              <w:rPr>
                <w:rFonts w:eastAsia="Times New Roman"/>
                <w:szCs w:val="20"/>
              </w:rPr>
            </w:pPr>
            <w:r w:rsidRPr="00AE282D">
              <w:rPr>
                <w:rFonts w:eastAsia="Times New Roman"/>
                <w:szCs w:val="20"/>
              </w:rPr>
              <w:t xml:space="preserve">Does the Wisconsin Department of Employee Trust Funds desire "internal" and "external" </w:t>
            </w:r>
            <w:r w:rsidRPr="00AE282D">
              <w:rPr>
                <w:rFonts w:eastAsia="Times New Roman"/>
                <w:szCs w:val="20"/>
              </w:rPr>
              <w:lastRenderedPageBreak/>
              <w:t xml:space="preserve">penetration </w:t>
            </w:r>
            <w:proofErr w:type="gramStart"/>
            <w:r w:rsidRPr="00AE282D">
              <w:rPr>
                <w:rFonts w:eastAsia="Times New Roman"/>
                <w:szCs w:val="20"/>
              </w:rPr>
              <w:t>testing</w:t>
            </w:r>
            <w:proofErr w:type="gramEnd"/>
            <w:r w:rsidRPr="00AE282D">
              <w:rPr>
                <w:rFonts w:eastAsia="Times New Roman"/>
                <w:szCs w:val="20"/>
              </w:rPr>
              <w:t xml:space="preserve"> and vulnerability assessments?</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B689A3" w14:textId="77777777" w:rsidR="003C4C85" w:rsidRPr="00AE282D" w:rsidRDefault="003C4C85" w:rsidP="00394914">
            <w:pPr>
              <w:rPr>
                <w:rFonts w:eastAsia="Times New Roman"/>
              </w:rPr>
            </w:pPr>
            <w:r w:rsidRPr="57DD6EC9">
              <w:rPr>
                <w:rFonts w:eastAsia="Times New Roman"/>
              </w:rPr>
              <w:lastRenderedPageBreak/>
              <w:t>Both</w:t>
            </w:r>
            <w:r>
              <w:rPr>
                <w:rFonts w:eastAsia="Times New Roman"/>
              </w:rPr>
              <w:t>.</w:t>
            </w:r>
          </w:p>
        </w:tc>
      </w:tr>
      <w:tr w:rsidR="003C4C85" w:rsidRPr="00AE282D" w14:paraId="12928906"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20DE3A" w14:textId="77777777" w:rsidR="003C4C85" w:rsidRPr="00AE282D" w:rsidRDefault="003C4C85" w:rsidP="00394914">
            <w:pPr>
              <w:rPr>
                <w:rFonts w:eastAsia="Times New Roman"/>
                <w:szCs w:val="20"/>
              </w:rPr>
            </w:pPr>
            <w:proofErr w:type="spellStart"/>
            <w:r w:rsidRPr="00AE282D">
              <w:rPr>
                <w:rFonts w:eastAsia="Times New Roman"/>
                <w:szCs w:val="20"/>
              </w:rPr>
              <w:t>Q127</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1FA1B68"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(ii)</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2FA316E"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474232" w14:textId="77777777" w:rsidR="003C4C85" w:rsidRPr="00AE282D" w:rsidRDefault="003C4C85" w:rsidP="00394914">
            <w:pPr>
              <w:rPr>
                <w:rFonts w:eastAsia="Times New Roman"/>
                <w:szCs w:val="20"/>
              </w:rPr>
            </w:pPr>
            <w:r w:rsidRPr="00AE282D">
              <w:rPr>
                <w:rFonts w:eastAsia="Times New Roman"/>
                <w:szCs w:val="20"/>
              </w:rPr>
              <w:t>How many external IP addresses are in scope for the external penetration test and vulnerability assessment?</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C34DF5" w14:textId="77777777" w:rsidR="003C4C85" w:rsidRPr="00AE282D" w:rsidRDefault="003C4C85" w:rsidP="00394914">
            <w:pPr>
              <w:rPr>
                <w:rFonts w:eastAsia="Times New Roman"/>
              </w:rPr>
            </w:pPr>
            <w:r>
              <w:rPr>
                <w:rFonts w:eastAsia="Times New Roman"/>
              </w:rPr>
              <w:t>~40.</w:t>
            </w:r>
          </w:p>
        </w:tc>
      </w:tr>
      <w:tr w:rsidR="003C4C85" w:rsidRPr="00AE282D" w14:paraId="6DBC2687"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9F5691" w14:textId="77777777" w:rsidR="003C4C85" w:rsidRPr="00AE282D" w:rsidRDefault="003C4C85" w:rsidP="00394914">
            <w:pPr>
              <w:rPr>
                <w:rFonts w:eastAsia="Times New Roman"/>
                <w:szCs w:val="20"/>
              </w:rPr>
            </w:pPr>
            <w:proofErr w:type="spellStart"/>
            <w:r w:rsidRPr="00AE282D">
              <w:rPr>
                <w:rFonts w:eastAsia="Times New Roman"/>
                <w:szCs w:val="20"/>
              </w:rPr>
              <w:t>Q128</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8B2AB"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(ii)</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7B3A97"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837F0E" w14:textId="77777777" w:rsidR="003C4C85" w:rsidRPr="00AE282D" w:rsidRDefault="003C4C85" w:rsidP="00394914">
            <w:pPr>
              <w:rPr>
                <w:rFonts w:eastAsia="Times New Roman"/>
                <w:szCs w:val="20"/>
              </w:rPr>
            </w:pPr>
            <w:r w:rsidRPr="00AE282D">
              <w:rPr>
                <w:rFonts w:eastAsia="Times New Roman"/>
                <w:szCs w:val="20"/>
              </w:rPr>
              <w:t>How many internal IP addresses and/or endpoints are in scope for the internal penetration test and vulnerability assessment?</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AE31E0" w14:textId="77777777" w:rsidR="003C4C85" w:rsidRPr="00AE282D" w:rsidRDefault="003C4C85" w:rsidP="00394914">
            <w:pPr>
              <w:rPr>
                <w:rFonts w:eastAsia="Times New Roman"/>
              </w:rPr>
            </w:pPr>
            <w:r>
              <w:t>See response to</w:t>
            </w:r>
            <w:r w:rsidRPr="7C3C3B9F">
              <w:rPr>
                <w:rFonts w:eastAsia="Times New Roman"/>
              </w:rPr>
              <w:t xml:space="preserve"> </w:t>
            </w:r>
            <w:proofErr w:type="spellStart"/>
            <w:r w:rsidRPr="7C3C3B9F">
              <w:rPr>
                <w:rFonts w:eastAsia="Times New Roman"/>
              </w:rPr>
              <w:t>Q10</w:t>
            </w:r>
            <w:proofErr w:type="spellEnd"/>
            <w:r>
              <w:rPr>
                <w:rFonts w:eastAsia="Times New Roman"/>
              </w:rPr>
              <w:t>.</w:t>
            </w:r>
          </w:p>
        </w:tc>
      </w:tr>
      <w:tr w:rsidR="003C4C85" w:rsidRPr="00AE282D" w14:paraId="6F94BFE6"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1F062C" w14:textId="77777777" w:rsidR="003C4C85" w:rsidRPr="00AE282D" w:rsidRDefault="003C4C85" w:rsidP="00394914">
            <w:pPr>
              <w:rPr>
                <w:rFonts w:eastAsia="Times New Roman"/>
                <w:szCs w:val="20"/>
              </w:rPr>
            </w:pPr>
            <w:proofErr w:type="spellStart"/>
            <w:r w:rsidRPr="00AE282D">
              <w:rPr>
                <w:rFonts w:eastAsia="Times New Roman"/>
                <w:szCs w:val="20"/>
              </w:rPr>
              <w:t>Q129</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3CAD03"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(ii)</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C61C90"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29D4C" w14:textId="77777777" w:rsidR="003C4C85" w:rsidRPr="00AE282D" w:rsidRDefault="003C4C85" w:rsidP="00394914">
            <w:pPr>
              <w:rPr>
                <w:rFonts w:eastAsia="Times New Roman"/>
                <w:szCs w:val="20"/>
              </w:rPr>
            </w:pPr>
            <w:r w:rsidRPr="00AE282D">
              <w:rPr>
                <w:rFonts w:eastAsia="Times New Roman"/>
                <w:szCs w:val="20"/>
              </w:rPr>
              <w:t xml:space="preserve">For the physical social engineering test, do you want this inclusive of phishing and vishing testing? Or do you want it specifically focused </w:t>
            </w:r>
            <w:proofErr w:type="gramStart"/>
            <w:r w:rsidRPr="00AE282D">
              <w:rPr>
                <w:rFonts w:eastAsia="Times New Roman"/>
                <w:szCs w:val="20"/>
              </w:rPr>
              <w:t>toward</w:t>
            </w:r>
            <w:proofErr w:type="gramEnd"/>
            <w:r w:rsidRPr="00AE282D">
              <w:rPr>
                <w:rFonts w:eastAsia="Times New Roman"/>
                <w:szCs w:val="20"/>
              </w:rPr>
              <w:t xml:space="preserve"> onsite social engineering techniques?  </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95669" w14:textId="77777777" w:rsidR="003C4C85" w:rsidRPr="00AE282D" w:rsidRDefault="003C4C85" w:rsidP="00394914">
            <w:pPr>
              <w:rPr>
                <w:rFonts w:eastAsia="Times New Roman"/>
              </w:rPr>
            </w:pPr>
            <w:r w:rsidRPr="57DD6EC9">
              <w:rPr>
                <w:rFonts w:eastAsia="Times New Roman"/>
              </w:rPr>
              <w:t>Yes</w:t>
            </w:r>
            <w:r>
              <w:rPr>
                <w:rFonts w:eastAsia="Times New Roman"/>
              </w:rPr>
              <w:t>.</w:t>
            </w:r>
          </w:p>
        </w:tc>
      </w:tr>
      <w:tr w:rsidR="003C4C85" w:rsidRPr="00AE282D" w14:paraId="7F99D4FA"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892DEE1" w14:textId="77777777" w:rsidR="003C4C85" w:rsidRPr="00AE282D" w:rsidRDefault="003C4C85" w:rsidP="00394914">
            <w:pPr>
              <w:rPr>
                <w:rFonts w:eastAsia="Times New Roman"/>
                <w:szCs w:val="20"/>
              </w:rPr>
            </w:pPr>
            <w:proofErr w:type="spellStart"/>
            <w:r w:rsidRPr="00AE282D">
              <w:rPr>
                <w:rFonts w:eastAsia="Times New Roman"/>
                <w:szCs w:val="20"/>
              </w:rPr>
              <w:t>Q130</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7D2F2F"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(ii)</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8808EC"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CB2079" w14:textId="77777777" w:rsidR="003C4C85" w:rsidRPr="00AE282D" w:rsidRDefault="003C4C85" w:rsidP="00394914">
            <w:pPr>
              <w:rPr>
                <w:rFonts w:eastAsia="Times New Roman"/>
                <w:szCs w:val="20"/>
              </w:rPr>
            </w:pPr>
            <w:r w:rsidRPr="00AE282D">
              <w:rPr>
                <w:rFonts w:eastAsia="Times New Roman"/>
                <w:szCs w:val="20"/>
              </w:rPr>
              <w:t>Are there any dates and times that the penetration and vulnerability tests need to be performed or that these tests should not be performed or avoided?</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2A99A86" w14:textId="77777777" w:rsidR="003C4C85" w:rsidRPr="00AE282D" w:rsidRDefault="003C4C85" w:rsidP="00394914">
            <w:pPr>
              <w:rPr>
                <w:rFonts w:eastAsia="Times New Roman"/>
              </w:rPr>
            </w:pPr>
            <w:r w:rsidRPr="0C8E5476">
              <w:rPr>
                <w:rFonts w:eastAsia="Times New Roman"/>
              </w:rPr>
              <w:t xml:space="preserve">Dates and times will be coordinated with the </w:t>
            </w:r>
            <w:r>
              <w:rPr>
                <w:rFonts w:eastAsia="Times New Roman"/>
              </w:rPr>
              <w:t>Contractor</w:t>
            </w:r>
            <w:r w:rsidRPr="0C8E5476">
              <w:rPr>
                <w:rFonts w:eastAsia="Times New Roman"/>
              </w:rPr>
              <w:t xml:space="preserve"> at a later time.</w:t>
            </w:r>
          </w:p>
        </w:tc>
      </w:tr>
      <w:tr w:rsidR="003C4C85" w:rsidRPr="00AE282D" w14:paraId="3EE36D73"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8C73E7" w14:textId="77777777" w:rsidR="003C4C85" w:rsidRPr="00AE282D" w:rsidRDefault="003C4C85" w:rsidP="00394914">
            <w:pPr>
              <w:rPr>
                <w:rFonts w:eastAsia="Times New Roman"/>
                <w:szCs w:val="20"/>
              </w:rPr>
            </w:pPr>
            <w:proofErr w:type="spellStart"/>
            <w:r w:rsidRPr="00AE282D">
              <w:rPr>
                <w:rFonts w:eastAsia="Times New Roman"/>
                <w:szCs w:val="20"/>
              </w:rPr>
              <w:t>Q131</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475323"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5.2.A</w:t>
            </w:r>
            <w:proofErr w:type="spellEnd"/>
            <w:r w:rsidRPr="00AE282D">
              <w:rPr>
                <w:rFonts w:eastAsia="Times New Roman"/>
                <w:szCs w:val="20"/>
              </w:rPr>
              <w:t>(iii)</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D46F8"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A88F75" w14:textId="77777777" w:rsidR="003C4C85" w:rsidRPr="00AE282D" w:rsidRDefault="003C4C85" w:rsidP="00394914">
            <w:pPr>
              <w:rPr>
                <w:rFonts w:eastAsia="Times New Roman"/>
                <w:szCs w:val="20"/>
              </w:rPr>
            </w:pPr>
            <w:r w:rsidRPr="00AE282D">
              <w:rPr>
                <w:rFonts w:eastAsia="Times New Roman"/>
                <w:szCs w:val="20"/>
              </w:rPr>
              <w:t>For the audit year 2025-2026, there is direct mention of the "insurance administration" system being in scope. Is that the core system that all of these workstreams will be focused on or is that specific to the disaster recovery audit workstream?</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43C8A" w14:textId="77777777" w:rsidR="003C4C85" w:rsidRPr="00AE282D" w:rsidRDefault="003C4C85" w:rsidP="00394914">
            <w:pPr>
              <w:rPr>
                <w:rFonts w:eastAsia="Times New Roman"/>
                <w:highlight w:val="yellow"/>
              </w:rPr>
            </w:pPr>
            <w:r w:rsidRPr="022B6CFA">
              <w:rPr>
                <w:rFonts w:eastAsia="Times New Roman"/>
              </w:rPr>
              <w:t>It is specific to the disaster recovery engagement</w:t>
            </w:r>
            <w:r w:rsidRPr="2FA91F99">
              <w:rPr>
                <w:rFonts w:eastAsia="Times New Roman"/>
              </w:rPr>
              <w:t>.</w:t>
            </w:r>
          </w:p>
        </w:tc>
      </w:tr>
      <w:tr w:rsidR="003C4C85" w:rsidRPr="00AE282D" w14:paraId="082F9FF4"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EA9D29" w14:textId="77777777" w:rsidR="003C4C85" w:rsidRPr="00AE282D" w:rsidRDefault="003C4C85" w:rsidP="00394914">
            <w:pPr>
              <w:rPr>
                <w:rFonts w:eastAsia="Times New Roman"/>
                <w:szCs w:val="20"/>
              </w:rPr>
            </w:pPr>
            <w:proofErr w:type="spellStart"/>
            <w:r w:rsidRPr="00AE282D">
              <w:rPr>
                <w:rFonts w:eastAsia="Times New Roman"/>
                <w:szCs w:val="20"/>
              </w:rPr>
              <w:t>Q132</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9BF335"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CDEC67"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F31572" w14:textId="77777777" w:rsidR="003C4C85" w:rsidRPr="00AE282D" w:rsidRDefault="003C4C85" w:rsidP="00394914">
            <w:pPr>
              <w:rPr>
                <w:rFonts w:eastAsia="Times New Roman"/>
                <w:szCs w:val="20"/>
              </w:rPr>
            </w:pPr>
            <w:r w:rsidRPr="00AE282D">
              <w:rPr>
                <w:rFonts w:eastAsia="Times New Roman"/>
                <w:szCs w:val="20"/>
              </w:rPr>
              <w:t xml:space="preserve">Are the onboarding and offboarding activities that will be assessed managed centrally by an individual office or are the management of these activities disbursed across </w:t>
            </w:r>
            <w:r w:rsidRPr="00AE282D">
              <w:rPr>
                <w:rFonts w:eastAsia="Times New Roman"/>
                <w:szCs w:val="20"/>
              </w:rPr>
              <w:lastRenderedPageBreak/>
              <w:t>a variety of personnel/ offices?</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B8A6AC9" w14:textId="77777777" w:rsidR="003C4C85" w:rsidRPr="00AE282D" w:rsidRDefault="003C4C85" w:rsidP="00394914">
            <w:pPr>
              <w:rPr>
                <w:rFonts w:eastAsia="Times New Roman"/>
              </w:rPr>
            </w:pPr>
            <w:r w:rsidRPr="0C8E5476">
              <w:rPr>
                <w:rFonts w:eastAsia="Times New Roman"/>
              </w:rPr>
              <w:lastRenderedPageBreak/>
              <w:t xml:space="preserve">Centralized. </w:t>
            </w:r>
          </w:p>
        </w:tc>
      </w:tr>
      <w:tr w:rsidR="003C4C85" w:rsidRPr="00AE282D" w14:paraId="4038A636"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17FBBB" w14:textId="77777777" w:rsidR="003C4C85" w:rsidRPr="00AE282D" w:rsidRDefault="003C4C85" w:rsidP="00394914">
            <w:pPr>
              <w:rPr>
                <w:rFonts w:eastAsia="Times New Roman"/>
                <w:szCs w:val="20"/>
              </w:rPr>
            </w:pPr>
            <w:proofErr w:type="spellStart"/>
            <w:r w:rsidRPr="00AE282D">
              <w:rPr>
                <w:rFonts w:eastAsia="Times New Roman"/>
                <w:szCs w:val="20"/>
              </w:rPr>
              <w:t>Q133</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20EF3B"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(iii)</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66A0C"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F305E" w14:textId="77777777" w:rsidR="003C4C85" w:rsidRPr="00AE282D" w:rsidRDefault="003C4C85" w:rsidP="00394914">
            <w:pPr>
              <w:rPr>
                <w:rFonts w:eastAsia="Times New Roman"/>
                <w:szCs w:val="20"/>
              </w:rPr>
            </w:pPr>
            <w:r w:rsidRPr="00AE282D">
              <w:rPr>
                <w:rFonts w:eastAsia="Times New Roman"/>
                <w:szCs w:val="20"/>
              </w:rPr>
              <w:t>Is there an expectation that the IT audit plan developed in FY25 could alter or inform the three FY26 audits described in the RFP?</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F5B91" w14:textId="77777777" w:rsidR="003C4C85" w:rsidRPr="00AE282D" w:rsidRDefault="003C4C85" w:rsidP="00394914">
            <w:pPr>
              <w:rPr>
                <w:rFonts w:eastAsia="Times New Roman"/>
              </w:rPr>
            </w:pPr>
            <w:r w:rsidRPr="3CE7039E">
              <w:rPr>
                <w:rFonts w:eastAsia="Times New Roman"/>
              </w:rPr>
              <w:t>Yes</w:t>
            </w:r>
            <w:r>
              <w:rPr>
                <w:rFonts w:eastAsia="Times New Roman"/>
              </w:rPr>
              <w:t>.</w:t>
            </w:r>
          </w:p>
        </w:tc>
      </w:tr>
      <w:tr w:rsidR="003C4C85" w:rsidRPr="00AE282D" w14:paraId="68B545B2"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4D4BF8" w14:textId="77777777" w:rsidR="003C4C85" w:rsidRPr="00AE282D" w:rsidRDefault="003C4C85" w:rsidP="00394914">
            <w:pPr>
              <w:rPr>
                <w:rFonts w:eastAsia="Times New Roman"/>
                <w:szCs w:val="20"/>
              </w:rPr>
            </w:pPr>
            <w:proofErr w:type="spellStart"/>
            <w:r w:rsidRPr="00AE282D">
              <w:rPr>
                <w:rFonts w:eastAsia="Times New Roman"/>
                <w:szCs w:val="20"/>
              </w:rPr>
              <w:t>Q134</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8684795"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5.1.A</w:t>
            </w:r>
            <w:proofErr w:type="spellEnd"/>
            <w:r w:rsidRPr="00AE282D">
              <w:rPr>
                <w:rFonts w:eastAsia="Times New Roman"/>
                <w:szCs w:val="20"/>
              </w:rPr>
              <w:t>(iii)</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8ED47A"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7A32BF" w14:textId="77777777" w:rsidR="003C4C85" w:rsidRPr="00AE282D" w:rsidRDefault="003C4C85" w:rsidP="00394914">
            <w:pPr>
              <w:rPr>
                <w:rFonts w:eastAsia="Times New Roman"/>
                <w:szCs w:val="20"/>
              </w:rPr>
            </w:pPr>
            <w:r w:rsidRPr="00AE282D">
              <w:rPr>
                <w:rFonts w:eastAsia="Times New Roman"/>
                <w:szCs w:val="20"/>
              </w:rPr>
              <w:t xml:space="preserve">With regard to the standards listed, does the Department </w:t>
            </w:r>
            <w:proofErr w:type="gramStart"/>
            <w:r w:rsidRPr="00AE282D">
              <w:rPr>
                <w:rFonts w:eastAsia="Times New Roman"/>
                <w:szCs w:val="20"/>
              </w:rPr>
              <w:t>have a preference for</w:t>
            </w:r>
            <w:proofErr w:type="gramEnd"/>
            <w:r w:rsidRPr="00AE282D">
              <w:rPr>
                <w:rFonts w:eastAsia="Times New Roman"/>
                <w:szCs w:val="20"/>
              </w:rPr>
              <w:t xml:space="preserve"> which standard is utilized?</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F9AED7" w14:textId="77777777" w:rsidR="003C4C85" w:rsidRPr="00AE282D" w:rsidRDefault="003C4C85" w:rsidP="00394914">
            <w:pPr>
              <w:rPr>
                <w:rFonts w:eastAsia="Times New Roman"/>
              </w:rPr>
            </w:pPr>
            <w:r w:rsidRPr="39695D76">
              <w:rPr>
                <w:rFonts w:eastAsia="Times New Roman"/>
              </w:rPr>
              <w:t>NIST 800 series</w:t>
            </w:r>
            <w:r>
              <w:rPr>
                <w:rFonts w:eastAsia="Times New Roman"/>
              </w:rPr>
              <w:t>.</w:t>
            </w:r>
          </w:p>
        </w:tc>
      </w:tr>
      <w:tr w:rsidR="003C4C85" w:rsidRPr="00AE282D" w14:paraId="7C472A3E"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3FA478" w14:textId="77777777" w:rsidR="003C4C85" w:rsidRPr="00AE282D" w:rsidRDefault="003C4C85" w:rsidP="00394914">
            <w:pPr>
              <w:rPr>
                <w:rFonts w:eastAsia="Times New Roman"/>
                <w:szCs w:val="20"/>
              </w:rPr>
            </w:pPr>
            <w:proofErr w:type="spellStart"/>
            <w:r w:rsidRPr="00AE282D">
              <w:rPr>
                <w:rFonts w:eastAsia="Times New Roman"/>
                <w:szCs w:val="20"/>
              </w:rPr>
              <w:t>Q135</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954B29"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5.1.B</w:t>
            </w:r>
            <w:proofErr w:type="spellEnd"/>
            <w:r w:rsidRPr="00AE282D">
              <w:rPr>
                <w:rFonts w:eastAsia="Times New Roman"/>
                <w:szCs w:val="20"/>
              </w:rPr>
              <w:t>(ii)</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714D3E"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AD2C32" w14:textId="77777777" w:rsidR="003C4C85" w:rsidRPr="00AE282D" w:rsidRDefault="003C4C85" w:rsidP="00394914">
            <w:pPr>
              <w:rPr>
                <w:rFonts w:eastAsia="Times New Roman"/>
                <w:szCs w:val="20"/>
              </w:rPr>
            </w:pPr>
            <w:r w:rsidRPr="00AE282D">
              <w:rPr>
                <w:rFonts w:eastAsia="Times New Roman"/>
                <w:szCs w:val="20"/>
              </w:rPr>
              <w:t>This paragraph references the “sample system”.  Can you provide a background or description of this system?</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570DA" w14:textId="77777777" w:rsidR="003C4C85" w:rsidRPr="00AE282D" w:rsidRDefault="003C4C85" w:rsidP="00394914">
            <w:r>
              <w:t>See response to</w:t>
            </w:r>
            <w:r>
              <w:rPr>
                <w:rFonts w:eastAsia="Times New Roman"/>
              </w:rPr>
              <w:t xml:space="preserve"> </w:t>
            </w:r>
            <w:proofErr w:type="spellStart"/>
            <w:r>
              <w:rPr>
                <w:rFonts w:eastAsia="Times New Roman"/>
              </w:rPr>
              <w:t>Q57</w:t>
            </w:r>
            <w:proofErr w:type="spellEnd"/>
            <w:r>
              <w:rPr>
                <w:rFonts w:eastAsia="Times New Roman"/>
              </w:rPr>
              <w:t>.</w:t>
            </w:r>
          </w:p>
        </w:tc>
      </w:tr>
      <w:tr w:rsidR="003C4C85" w:rsidRPr="00AE282D" w14:paraId="749BF481"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2C7E90" w14:textId="77777777" w:rsidR="003C4C85" w:rsidRPr="00AE282D" w:rsidRDefault="003C4C85" w:rsidP="00394914">
            <w:pPr>
              <w:rPr>
                <w:rFonts w:eastAsia="Times New Roman"/>
                <w:szCs w:val="20"/>
              </w:rPr>
            </w:pPr>
            <w:proofErr w:type="spellStart"/>
            <w:r w:rsidRPr="00AE282D">
              <w:rPr>
                <w:rFonts w:eastAsia="Times New Roman"/>
                <w:szCs w:val="20"/>
              </w:rPr>
              <w:t>Q136</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0045D6" w14:textId="77777777" w:rsidR="003C4C85" w:rsidRPr="00AE282D" w:rsidRDefault="003C4C85" w:rsidP="00394914">
            <w:pPr>
              <w:rPr>
                <w:rFonts w:eastAsia="Times New Roman"/>
                <w:szCs w:val="20"/>
              </w:rPr>
            </w:pPr>
            <w:r w:rsidRPr="00AE282D">
              <w:rPr>
                <w:rFonts w:eastAsia="Times New Roman"/>
                <w:szCs w:val="20"/>
              </w:rPr>
              <w:t xml:space="preserve">Section </w:t>
            </w:r>
            <w:proofErr w:type="spellStart"/>
            <w:r w:rsidRPr="00AE282D">
              <w:rPr>
                <w:rFonts w:eastAsia="Times New Roman"/>
                <w:szCs w:val="20"/>
              </w:rPr>
              <w:t>5.1.B</w:t>
            </w:r>
            <w:proofErr w:type="spellEnd"/>
            <w:r w:rsidRPr="00AE282D">
              <w:rPr>
                <w:rFonts w:eastAsia="Times New Roman"/>
                <w:szCs w:val="20"/>
              </w:rPr>
              <w:t>(iii)</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83EF52"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80E8B1" w14:textId="77777777" w:rsidR="003C4C85" w:rsidRPr="00AE282D" w:rsidRDefault="003C4C85" w:rsidP="00394914">
            <w:pPr>
              <w:rPr>
                <w:rFonts w:eastAsia="Times New Roman"/>
              </w:rPr>
            </w:pPr>
            <w:r w:rsidRPr="0C8E5476">
              <w:rPr>
                <w:rFonts w:eastAsia="Times New Roman"/>
              </w:rPr>
              <w:t xml:space="preserve">To what degree is the Department’s disaster recovery plan dependent upon external resources and infrastructure (e.g., </w:t>
            </w:r>
            <w:proofErr w:type="gramStart"/>
            <w:r w:rsidRPr="0C8E5476">
              <w:rPr>
                <w:rFonts w:eastAsia="Times New Roman"/>
              </w:rPr>
              <w:t>state</w:t>
            </w:r>
            <w:proofErr w:type="gramEnd"/>
            <w:r w:rsidRPr="0C8E5476">
              <w:rPr>
                <w:rFonts w:eastAsia="Times New Roman"/>
              </w:rPr>
              <w:t xml:space="preserve"> or commercial provider)?</w:t>
            </w:r>
          </w:p>
          <w:p w14:paraId="586BA837" w14:textId="77777777" w:rsidR="003C4C85" w:rsidRPr="00AE282D" w:rsidRDefault="003C4C85" w:rsidP="00394914">
            <w:pPr>
              <w:rPr>
                <w:rFonts w:eastAsia="Times New Roman"/>
              </w:rPr>
            </w:pP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211E9F" w14:textId="77777777" w:rsidR="003C4C85" w:rsidRPr="00AE282D" w:rsidRDefault="003C4C85" w:rsidP="00394914">
            <w:pPr>
              <w:rPr>
                <w:rFonts w:eastAsia="Times New Roman"/>
              </w:rPr>
            </w:pPr>
            <w:r>
              <w:rPr>
                <w:rFonts w:eastAsia="Times New Roman"/>
              </w:rPr>
              <w:t>The Department is</w:t>
            </w:r>
            <w:r w:rsidRPr="4056BDD3">
              <w:rPr>
                <w:rFonts w:eastAsia="Times New Roman"/>
              </w:rPr>
              <w:t xml:space="preserve"> dependent on the State data center, integration vendors</w:t>
            </w:r>
            <w:r>
              <w:rPr>
                <w:rFonts w:eastAsia="Times New Roman"/>
              </w:rPr>
              <w:t>’</w:t>
            </w:r>
            <w:r w:rsidRPr="4056BDD3">
              <w:rPr>
                <w:rFonts w:eastAsia="Times New Roman"/>
              </w:rPr>
              <w:t xml:space="preserve"> data centers, and </w:t>
            </w:r>
            <w:r>
              <w:rPr>
                <w:rFonts w:eastAsia="Times New Roman"/>
              </w:rPr>
              <w:t>the Department’s</w:t>
            </w:r>
            <w:r w:rsidRPr="4056BDD3">
              <w:rPr>
                <w:rFonts w:eastAsia="Times New Roman"/>
              </w:rPr>
              <w:t xml:space="preserve"> </w:t>
            </w:r>
            <w:r w:rsidRPr="189626F7">
              <w:rPr>
                <w:rFonts w:eastAsia="Times New Roman"/>
              </w:rPr>
              <w:t>Saa</w:t>
            </w:r>
            <w:r>
              <w:rPr>
                <w:rFonts w:eastAsia="Times New Roman"/>
              </w:rPr>
              <w:t>S</w:t>
            </w:r>
            <w:r w:rsidRPr="189626F7">
              <w:rPr>
                <w:rFonts w:eastAsia="Times New Roman"/>
              </w:rPr>
              <w:t xml:space="preserve"> vendor.</w:t>
            </w:r>
          </w:p>
          <w:p w14:paraId="52A08F08" w14:textId="77777777" w:rsidR="003C4C85" w:rsidRPr="00AE282D" w:rsidRDefault="003C4C85" w:rsidP="00394914">
            <w:pPr>
              <w:rPr>
                <w:rFonts w:eastAsia="Times New Roman"/>
              </w:rPr>
            </w:pPr>
            <w:r w:rsidRPr="7091CDBB">
              <w:rPr>
                <w:rFonts w:eastAsia="Times New Roman"/>
              </w:rPr>
              <w:t xml:space="preserve">  </w:t>
            </w:r>
          </w:p>
        </w:tc>
      </w:tr>
      <w:tr w:rsidR="003C4C85" w:rsidRPr="00AE282D" w14:paraId="109726C2"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FE776" w14:textId="77777777" w:rsidR="003C4C85" w:rsidRPr="00AE282D" w:rsidRDefault="003C4C85" w:rsidP="00394914">
            <w:pPr>
              <w:rPr>
                <w:rFonts w:eastAsia="Times New Roman"/>
                <w:szCs w:val="20"/>
              </w:rPr>
            </w:pPr>
            <w:proofErr w:type="spellStart"/>
            <w:r w:rsidRPr="00AE282D">
              <w:rPr>
                <w:rFonts w:eastAsia="Times New Roman"/>
                <w:szCs w:val="20"/>
              </w:rPr>
              <w:t>Q137</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5F513C" w14:textId="77777777" w:rsidR="003C4C85" w:rsidRPr="00AE282D" w:rsidRDefault="003C4C85" w:rsidP="00394914">
            <w:pPr>
              <w:rPr>
                <w:rFonts w:eastAsia="Times New Roman"/>
                <w:szCs w:val="20"/>
              </w:rPr>
            </w:pPr>
            <w:r w:rsidRPr="00AE282D">
              <w:rPr>
                <w:rFonts w:eastAsia="Times New Roman"/>
                <w:szCs w:val="20"/>
              </w:rPr>
              <w:t>5.1 Services</w:t>
            </w:r>
          </w:p>
          <w:p w14:paraId="4CBC73EA"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B7C16E"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84889B" w14:textId="77777777" w:rsidR="003C4C85" w:rsidRPr="00AE282D" w:rsidRDefault="003C4C85" w:rsidP="00394914">
            <w:pPr>
              <w:rPr>
                <w:rFonts w:eastAsia="Times New Roman"/>
                <w:szCs w:val="20"/>
              </w:rPr>
            </w:pPr>
            <w:r w:rsidRPr="00AE282D">
              <w:rPr>
                <w:rFonts w:eastAsia="Times New Roman"/>
                <w:szCs w:val="20"/>
              </w:rPr>
              <w:t>Is the onboarding/offboarding process homogenous across all systems?</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96EAA" w14:textId="77777777" w:rsidR="003C4C85" w:rsidRPr="00AE282D" w:rsidRDefault="003C4C85" w:rsidP="00394914">
            <w:pPr>
              <w:rPr>
                <w:rFonts w:eastAsia="Times New Roman"/>
                <w:highlight w:val="yellow"/>
              </w:rPr>
            </w:pPr>
            <w:r w:rsidRPr="0C8E5476">
              <w:rPr>
                <w:rFonts w:eastAsia="Times New Roman"/>
              </w:rPr>
              <w:t>I</w:t>
            </w:r>
            <w:r w:rsidRPr="2A86077F">
              <w:rPr>
                <w:rFonts w:eastAsia="Times New Roman"/>
              </w:rPr>
              <w:t xml:space="preserve">t’s centralized to one team, but the process for managing access will vary depending on the specific systems/applications. There are approx. 20 different applications where access is given. </w:t>
            </w:r>
          </w:p>
        </w:tc>
      </w:tr>
      <w:tr w:rsidR="003C4C85" w:rsidRPr="00AE282D" w14:paraId="5C1654B6"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1B6A065" w14:textId="77777777" w:rsidR="003C4C85" w:rsidRPr="00AE282D" w:rsidRDefault="003C4C85" w:rsidP="00394914">
            <w:pPr>
              <w:rPr>
                <w:rFonts w:eastAsia="Times New Roman"/>
                <w:szCs w:val="20"/>
              </w:rPr>
            </w:pPr>
            <w:proofErr w:type="spellStart"/>
            <w:r w:rsidRPr="00AE282D">
              <w:rPr>
                <w:rFonts w:eastAsia="Times New Roman"/>
                <w:szCs w:val="20"/>
              </w:rPr>
              <w:t>Q138</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33F3D9" w14:textId="77777777" w:rsidR="003C4C85" w:rsidRPr="00AE282D" w:rsidRDefault="003C4C85" w:rsidP="00394914">
            <w:pPr>
              <w:rPr>
                <w:rFonts w:eastAsia="Times New Roman"/>
                <w:szCs w:val="20"/>
              </w:rPr>
            </w:pPr>
            <w:r w:rsidRPr="00AE282D">
              <w:rPr>
                <w:rFonts w:eastAsia="Times New Roman"/>
                <w:szCs w:val="20"/>
              </w:rPr>
              <w:t>5.1 Services</w:t>
            </w:r>
          </w:p>
          <w:p w14:paraId="321E854E"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7ECC106"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0B5EC28" w14:textId="77777777" w:rsidR="003C4C85" w:rsidRPr="00AE282D" w:rsidRDefault="003C4C85" w:rsidP="00394914">
            <w:pPr>
              <w:rPr>
                <w:rFonts w:eastAsia="Times New Roman"/>
                <w:szCs w:val="20"/>
              </w:rPr>
            </w:pPr>
            <w:r w:rsidRPr="00AE282D">
              <w:rPr>
                <w:rFonts w:eastAsia="Times New Roman"/>
                <w:szCs w:val="20"/>
              </w:rPr>
              <w:t>If the onboarding/offboarding process is not homogenous, can you provide an estimate of how many different processes and teams are involved in onboarding and offboarding users.</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31805D" w14:textId="77777777" w:rsidR="003C4C85" w:rsidRPr="00AE282D" w:rsidRDefault="003C4C85" w:rsidP="00394914">
            <w:pPr>
              <w:rPr>
                <w:rFonts w:eastAsia="Times New Roman"/>
              </w:rPr>
            </w:pPr>
            <w:r>
              <w:t>See response to</w:t>
            </w:r>
            <w:r w:rsidRPr="0C8E5476">
              <w:rPr>
                <w:rFonts w:eastAsia="Times New Roman"/>
              </w:rPr>
              <w:t xml:space="preserve"> </w:t>
            </w:r>
            <w:proofErr w:type="spellStart"/>
            <w:r w:rsidRPr="0C8E5476">
              <w:rPr>
                <w:rFonts w:eastAsia="Times New Roman"/>
              </w:rPr>
              <w:t>Q137</w:t>
            </w:r>
            <w:proofErr w:type="spellEnd"/>
            <w:r>
              <w:rPr>
                <w:rFonts w:eastAsia="Times New Roman"/>
              </w:rPr>
              <w:t>.</w:t>
            </w:r>
          </w:p>
        </w:tc>
      </w:tr>
      <w:tr w:rsidR="003C4C85" w:rsidRPr="00AE282D" w14:paraId="1D8C9028"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BCBDA8" w14:textId="77777777" w:rsidR="003C4C85" w:rsidRPr="00AE282D" w:rsidRDefault="003C4C85" w:rsidP="00394914">
            <w:pPr>
              <w:rPr>
                <w:rFonts w:eastAsia="Times New Roman"/>
                <w:szCs w:val="20"/>
              </w:rPr>
            </w:pPr>
            <w:proofErr w:type="spellStart"/>
            <w:r w:rsidRPr="00AE282D">
              <w:rPr>
                <w:rFonts w:eastAsia="Times New Roman"/>
                <w:szCs w:val="20"/>
              </w:rPr>
              <w:t>Q139</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C4B351" w14:textId="77777777" w:rsidR="003C4C85" w:rsidRPr="00AE282D" w:rsidRDefault="003C4C85" w:rsidP="00394914">
            <w:pPr>
              <w:rPr>
                <w:rFonts w:eastAsia="Times New Roman"/>
                <w:szCs w:val="20"/>
              </w:rPr>
            </w:pPr>
            <w:r w:rsidRPr="00AE282D">
              <w:rPr>
                <w:rFonts w:eastAsia="Times New Roman"/>
                <w:szCs w:val="20"/>
              </w:rPr>
              <w:t>5.1 Services</w:t>
            </w:r>
          </w:p>
          <w:p w14:paraId="232009BD"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224CF0"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1EE4C49" w14:textId="77777777" w:rsidR="003C4C85" w:rsidRPr="00AE282D" w:rsidRDefault="003C4C85" w:rsidP="00394914">
            <w:pPr>
              <w:rPr>
                <w:rFonts w:eastAsia="Times New Roman"/>
                <w:szCs w:val="20"/>
              </w:rPr>
            </w:pPr>
            <w:r w:rsidRPr="00AE282D">
              <w:rPr>
                <w:rFonts w:eastAsia="Times New Roman"/>
                <w:szCs w:val="20"/>
              </w:rPr>
              <w:t>Can you share the breakout of how many systems are on premise vs. cloud based?</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14FBB" w14:textId="77777777" w:rsidR="003C4C85" w:rsidRPr="00864262" w:rsidRDefault="003C4C85" w:rsidP="00394914">
            <w:pPr>
              <w:rPr>
                <w:rFonts w:eastAsia="Times New Roman"/>
              </w:rPr>
            </w:pPr>
            <w:r w:rsidRPr="00864262">
              <w:rPr>
                <w:rFonts w:eastAsia="Times New Roman"/>
              </w:rPr>
              <w:t>On prem</w:t>
            </w:r>
            <w:r>
              <w:rPr>
                <w:rFonts w:eastAsia="Times New Roman"/>
              </w:rPr>
              <w:t>:</w:t>
            </w:r>
            <w:r w:rsidRPr="00864262">
              <w:rPr>
                <w:rFonts w:eastAsia="Times New Roman"/>
              </w:rPr>
              <w:t xml:space="preserve"> ~10</w:t>
            </w:r>
            <w:r>
              <w:rPr>
                <w:rFonts w:eastAsia="Times New Roman"/>
              </w:rPr>
              <w:t xml:space="preserve">; </w:t>
            </w:r>
            <w:r w:rsidRPr="00864262">
              <w:rPr>
                <w:rFonts w:eastAsia="Times New Roman"/>
              </w:rPr>
              <w:t>Cloud</w:t>
            </w:r>
            <w:r>
              <w:rPr>
                <w:rFonts w:eastAsia="Times New Roman"/>
              </w:rPr>
              <w:t>:</w:t>
            </w:r>
            <w:r w:rsidRPr="00864262">
              <w:rPr>
                <w:rFonts w:eastAsia="Times New Roman"/>
              </w:rPr>
              <w:t xml:space="preserve"> 2</w:t>
            </w:r>
            <w:r>
              <w:rPr>
                <w:rFonts w:eastAsia="Times New Roman"/>
              </w:rPr>
              <w:t xml:space="preserve">; </w:t>
            </w:r>
            <w:proofErr w:type="spellStart"/>
            <w:r w:rsidRPr="00864262">
              <w:rPr>
                <w:rFonts w:eastAsia="Times New Roman"/>
              </w:rPr>
              <w:t>Saas</w:t>
            </w:r>
            <w:proofErr w:type="spellEnd"/>
            <w:r>
              <w:rPr>
                <w:rFonts w:eastAsia="Times New Roman"/>
              </w:rPr>
              <w:t>:</w:t>
            </w:r>
            <w:r w:rsidRPr="00864262">
              <w:rPr>
                <w:rFonts w:eastAsia="Times New Roman"/>
              </w:rPr>
              <w:t xml:space="preserve"> 2</w:t>
            </w:r>
            <w:r>
              <w:rPr>
                <w:rFonts w:eastAsia="Times New Roman"/>
              </w:rPr>
              <w:t>.</w:t>
            </w:r>
          </w:p>
        </w:tc>
      </w:tr>
      <w:tr w:rsidR="003C4C85" w:rsidRPr="00AE282D" w14:paraId="17811CC3"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4830322" w14:textId="77777777" w:rsidR="003C4C85" w:rsidRPr="00AE282D" w:rsidRDefault="003C4C85" w:rsidP="00394914">
            <w:pPr>
              <w:rPr>
                <w:rFonts w:eastAsia="Times New Roman"/>
                <w:szCs w:val="20"/>
              </w:rPr>
            </w:pPr>
            <w:proofErr w:type="spellStart"/>
            <w:r w:rsidRPr="00AE282D">
              <w:rPr>
                <w:rFonts w:eastAsia="Times New Roman"/>
                <w:szCs w:val="20"/>
              </w:rPr>
              <w:lastRenderedPageBreak/>
              <w:t>Q140</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1BF676" w14:textId="77777777" w:rsidR="003C4C85" w:rsidRPr="00AE282D" w:rsidRDefault="003C4C85" w:rsidP="00394914">
            <w:pPr>
              <w:rPr>
                <w:rFonts w:eastAsia="Times New Roman"/>
                <w:szCs w:val="20"/>
              </w:rPr>
            </w:pPr>
            <w:r w:rsidRPr="00AE282D">
              <w:rPr>
                <w:rFonts w:eastAsia="Times New Roman"/>
                <w:szCs w:val="20"/>
              </w:rPr>
              <w:t>5.1 Services</w:t>
            </w:r>
          </w:p>
          <w:p w14:paraId="48CACECE"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76C88AF"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C45EDF" w14:textId="77777777" w:rsidR="003C4C85" w:rsidRPr="00AE282D" w:rsidRDefault="003C4C85" w:rsidP="00394914">
            <w:pPr>
              <w:rPr>
                <w:rFonts w:eastAsia="Times New Roman"/>
                <w:szCs w:val="20"/>
              </w:rPr>
            </w:pPr>
            <w:r w:rsidRPr="00AE282D">
              <w:rPr>
                <w:rFonts w:eastAsia="Times New Roman"/>
                <w:szCs w:val="20"/>
              </w:rPr>
              <w:t>Approximately how many IP addresses and ranges would be in scope for the penetration test?</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D783474" w14:textId="77777777" w:rsidR="003C4C85" w:rsidRPr="00AE282D" w:rsidRDefault="003C4C85" w:rsidP="00394914">
            <w:pPr>
              <w:rPr>
                <w:rFonts w:eastAsia="Times New Roman"/>
              </w:rPr>
            </w:pPr>
            <w:r>
              <w:t>See response to</w:t>
            </w:r>
            <w:r w:rsidRPr="00864262">
              <w:rPr>
                <w:rFonts w:eastAsia="Times New Roman"/>
              </w:rPr>
              <w:t xml:space="preserve"> </w:t>
            </w:r>
            <w:proofErr w:type="spellStart"/>
            <w:r w:rsidRPr="00864262">
              <w:rPr>
                <w:rFonts w:eastAsia="Times New Roman"/>
              </w:rPr>
              <w:t>Q57</w:t>
            </w:r>
            <w:proofErr w:type="spellEnd"/>
          </w:p>
        </w:tc>
      </w:tr>
      <w:tr w:rsidR="003C4C85" w:rsidRPr="00AE282D" w14:paraId="3544364E"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39176A" w14:textId="77777777" w:rsidR="003C4C85" w:rsidRPr="00AE282D" w:rsidRDefault="003C4C85" w:rsidP="00394914">
            <w:pPr>
              <w:rPr>
                <w:rFonts w:eastAsia="Times New Roman"/>
                <w:szCs w:val="20"/>
              </w:rPr>
            </w:pPr>
            <w:proofErr w:type="spellStart"/>
            <w:r w:rsidRPr="00AE282D">
              <w:rPr>
                <w:rFonts w:eastAsia="Times New Roman"/>
                <w:szCs w:val="20"/>
              </w:rPr>
              <w:t>Q141</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42EA6" w14:textId="77777777" w:rsidR="003C4C85" w:rsidRPr="00AE282D" w:rsidRDefault="003C4C85" w:rsidP="00394914">
            <w:pPr>
              <w:rPr>
                <w:rFonts w:eastAsia="Times New Roman"/>
                <w:szCs w:val="20"/>
              </w:rPr>
            </w:pPr>
            <w:r w:rsidRPr="00AE282D">
              <w:rPr>
                <w:rFonts w:eastAsia="Times New Roman"/>
                <w:szCs w:val="20"/>
              </w:rPr>
              <w:t>5.1 Services</w:t>
            </w:r>
          </w:p>
          <w:p w14:paraId="3EBE7AC9"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793AC0"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CFA766" w14:textId="77777777" w:rsidR="003C4C85" w:rsidRPr="00AE282D" w:rsidRDefault="003C4C85" w:rsidP="00394914">
            <w:pPr>
              <w:rPr>
                <w:rFonts w:eastAsia="Times New Roman"/>
                <w:szCs w:val="20"/>
              </w:rPr>
            </w:pPr>
            <w:r w:rsidRPr="00AE282D">
              <w:rPr>
                <w:rFonts w:eastAsia="Times New Roman"/>
                <w:szCs w:val="20"/>
              </w:rPr>
              <w:t>Is the Management of any part of the network outsourced?</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5D11D" w14:textId="77777777" w:rsidR="003C4C85" w:rsidRPr="00AE282D" w:rsidRDefault="003C4C85" w:rsidP="00394914">
            <w:pPr>
              <w:rPr>
                <w:rFonts w:eastAsia="Times New Roman"/>
              </w:rPr>
            </w:pPr>
            <w:r w:rsidRPr="0C8E5476">
              <w:rPr>
                <w:rFonts w:eastAsia="Times New Roman"/>
              </w:rPr>
              <w:t xml:space="preserve">The network is managed by the </w:t>
            </w:r>
            <w:r>
              <w:rPr>
                <w:rFonts w:eastAsia="Times New Roman"/>
              </w:rPr>
              <w:t xml:space="preserve">State’s </w:t>
            </w:r>
            <w:r w:rsidRPr="0C8E5476">
              <w:rPr>
                <w:rFonts w:eastAsia="Times New Roman"/>
              </w:rPr>
              <w:t xml:space="preserve">Department of Administration / Division of Enterprise Technology.  </w:t>
            </w:r>
          </w:p>
        </w:tc>
      </w:tr>
      <w:tr w:rsidR="003C4C85" w:rsidRPr="00AE282D" w14:paraId="06F212D4"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E40FFA" w14:textId="77777777" w:rsidR="003C4C85" w:rsidRPr="00AE282D" w:rsidRDefault="003C4C85" w:rsidP="00394914">
            <w:pPr>
              <w:rPr>
                <w:rFonts w:eastAsia="Times New Roman"/>
                <w:szCs w:val="20"/>
              </w:rPr>
            </w:pPr>
            <w:proofErr w:type="spellStart"/>
            <w:r w:rsidRPr="00AE282D">
              <w:rPr>
                <w:rFonts w:eastAsia="Times New Roman"/>
                <w:szCs w:val="20"/>
              </w:rPr>
              <w:t>Q142</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C45A1CC" w14:textId="77777777" w:rsidR="003C4C85" w:rsidRPr="00AE282D" w:rsidRDefault="003C4C85" w:rsidP="00394914">
            <w:pPr>
              <w:rPr>
                <w:rFonts w:eastAsia="Times New Roman"/>
                <w:szCs w:val="20"/>
              </w:rPr>
            </w:pPr>
            <w:r w:rsidRPr="00AE282D">
              <w:rPr>
                <w:rFonts w:eastAsia="Times New Roman"/>
                <w:szCs w:val="20"/>
              </w:rPr>
              <w:t>5.1 Services</w:t>
            </w:r>
          </w:p>
          <w:p w14:paraId="665CB685"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D2FAFD"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F37A3F" w14:textId="77777777" w:rsidR="003C4C85" w:rsidRPr="00AE282D" w:rsidRDefault="003C4C85" w:rsidP="00394914">
            <w:pPr>
              <w:rPr>
                <w:rFonts w:eastAsia="Times New Roman"/>
                <w:szCs w:val="20"/>
              </w:rPr>
            </w:pPr>
            <w:r w:rsidRPr="00AE282D">
              <w:rPr>
                <w:rFonts w:eastAsia="Times New Roman"/>
                <w:szCs w:val="20"/>
              </w:rPr>
              <w:t xml:space="preserve">Is the expectation that penetration testing includes an external assessment, internal </w:t>
            </w:r>
            <w:proofErr w:type="gramStart"/>
            <w:r w:rsidRPr="00AE282D">
              <w:rPr>
                <w:rFonts w:eastAsia="Times New Roman"/>
                <w:szCs w:val="20"/>
              </w:rPr>
              <w:t>assessment</w:t>
            </w:r>
            <w:proofErr w:type="gramEnd"/>
            <w:r w:rsidRPr="00AE282D">
              <w:rPr>
                <w:rFonts w:eastAsia="Times New Roman"/>
                <w:szCs w:val="20"/>
              </w:rPr>
              <w:t xml:space="preserve"> or both?</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A5C7E3" w14:textId="77777777" w:rsidR="003C4C85" w:rsidRPr="00AE282D" w:rsidRDefault="003C4C85" w:rsidP="00394914">
            <w:pPr>
              <w:rPr>
                <w:rFonts w:eastAsia="Times New Roman"/>
              </w:rPr>
            </w:pPr>
            <w:r w:rsidRPr="57DD6EC9">
              <w:rPr>
                <w:rFonts w:eastAsia="Times New Roman"/>
              </w:rPr>
              <w:t>Both</w:t>
            </w:r>
            <w:r>
              <w:rPr>
                <w:rFonts w:eastAsia="Times New Roman"/>
              </w:rPr>
              <w:t>.</w:t>
            </w:r>
          </w:p>
        </w:tc>
      </w:tr>
      <w:tr w:rsidR="003C4C85" w:rsidRPr="00AE282D" w14:paraId="437467C4"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C90DCF" w14:textId="77777777" w:rsidR="003C4C85" w:rsidRPr="00AE282D" w:rsidRDefault="003C4C85" w:rsidP="00394914">
            <w:pPr>
              <w:rPr>
                <w:rFonts w:eastAsia="Times New Roman"/>
                <w:szCs w:val="20"/>
              </w:rPr>
            </w:pPr>
            <w:proofErr w:type="spellStart"/>
            <w:r w:rsidRPr="00AE282D">
              <w:rPr>
                <w:rFonts w:eastAsia="Times New Roman"/>
                <w:szCs w:val="20"/>
              </w:rPr>
              <w:t>Q143</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2379EB" w14:textId="77777777" w:rsidR="003C4C85" w:rsidRPr="00AE282D" w:rsidRDefault="003C4C85" w:rsidP="00394914">
            <w:pPr>
              <w:rPr>
                <w:rFonts w:eastAsia="Times New Roman"/>
                <w:szCs w:val="20"/>
              </w:rPr>
            </w:pPr>
            <w:r w:rsidRPr="00AE282D">
              <w:rPr>
                <w:rFonts w:eastAsia="Times New Roman"/>
                <w:szCs w:val="20"/>
              </w:rPr>
              <w:t>5.1 Services</w:t>
            </w:r>
          </w:p>
          <w:p w14:paraId="7F08FD4A"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EA06AF"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0F125C" w14:textId="77777777" w:rsidR="003C4C85" w:rsidRPr="00AE282D" w:rsidRDefault="003C4C85" w:rsidP="00394914">
            <w:pPr>
              <w:rPr>
                <w:rFonts w:eastAsia="Times New Roman"/>
                <w:szCs w:val="20"/>
              </w:rPr>
            </w:pPr>
            <w:r w:rsidRPr="00AE282D">
              <w:rPr>
                <w:rFonts w:eastAsia="Times New Roman"/>
                <w:szCs w:val="20"/>
              </w:rPr>
              <w:t>How many internal systems are in scope for an internal assessment?</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402265" w14:textId="77777777" w:rsidR="003C4C85" w:rsidRPr="00AE282D" w:rsidRDefault="003C4C85" w:rsidP="00394914">
            <w:r w:rsidRPr="58ACB7D6">
              <w:rPr>
                <w:rFonts w:eastAsia="Times New Roman"/>
              </w:rPr>
              <w:t>Approximately 25</w:t>
            </w:r>
            <w:r>
              <w:rPr>
                <w:rFonts w:eastAsia="Times New Roman"/>
              </w:rPr>
              <w:t>.</w:t>
            </w:r>
          </w:p>
        </w:tc>
      </w:tr>
      <w:tr w:rsidR="003C4C85" w:rsidRPr="00AE282D" w14:paraId="43A5AB3C"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BD9368" w14:textId="77777777" w:rsidR="003C4C85" w:rsidRPr="00AE282D" w:rsidRDefault="003C4C85" w:rsidP="00394914">
            <w:pPr>
              <w:rPr>
                <w:rFonts w:eastAsia="Times New Roman"/>
                <w:szCs w:val="20"/>
              </w:rPr>
            </w:pPr>
            <w:proofErr w:type="spellStart"/>
            <w:r w:rsidRPr="00AE282D">
              <w:rPr>
                <w:rFonts w:eastAsia="Times New Roman"/>
                <w:szCs w:val="20"/>
              </w:rPr>
              <w:t>Q144</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CCE860" w14:textId="77777777" w:rsidR="003C4C85" w:rsidRPr="00AE282D" w:rsidRDefault="003C4C85" w:rsidP="00394914">
            <w:pPr>
              <w:rPr>
                <w:rFonts w:eastAsia="Times New Roman"/>
                <w:szCs w:val="20"/>
              </w:rPr>
            </w:pPr>
            <w:r w:rsidRPr="00AE282D">
              <w:rPr>
                <w:rFonts w:eastAsia="Times New Roman"/>
                <w:szCs w:val="20"/>
              </w:rPr>
              <w:t>5.1 Services</w:t>
            </w:r>
          </w:p>
          <w:p w14:paraId="21FBA4C9"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ED7AE0"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A8FC4A2" w14:textId="77777777" w:rsidR="003C4C85" w:rsidRPr="00AE282D" w:rsidRDefault="003C4C85" w:rsidP="00394914">
            <w:pPr>
              <w:rPr>
                <w:rFonts w:eastAsia="Times New Roman"/>
                <w:szCs w:val="20"/>
              </w:rPr>
            </w:pPr>
            <w:r w:rsidRPr="00AE282D">
              <w:rPr>
                <w:rFonts w:eastAsia="Times New Roman"/>
                <w:szCs w:val="20"/>
              </w:rPr>
              <w:t>How many domains is your network comprised of?</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774BD9" w14:textId="77777777" w:rsidR="003C4C85" w:rsidRPr="00AE282D" w:rsidRDefault="003C4C85" w:rsidP="00394914">
            <w:pPr>
              <w:rPr>
                <w:rFonts w:eastAsia="Times New Roman"/>
              </w:rPr>
            </w:pPr>
            <w:r w:rsidRPr="58ACB7D6">
              <w:rPr>
                <w:rFonts w:eastAsia="Times New Roman"/>
              </w:rPr>
              <w:t>1 primary and &lt; 5 sub domains</w:t>
            </w:r>
            <w:r>
              <w:rPr>
                <w:rFonts w:eastAsia="Times New Roman"/>
              </w:rPr>
              <w:t>.</w:t>
            </w:r>
          </w:p>
        </w:tc>
      </w:tr>
      <w:tr w:rsidR="003C4C85" w:rsidRPr="00AE282D" w14:paraId="14B68702"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A6E9C0" w14:textId="77777777" w:rsidR="003C4C85" w:rsidRPr="00AE282D" w:rsidRDefault="003C4C85" w:rsidP="00394914">
            <w:pPr>
              <w:rPr>
                <w:rFonts w:eastAsia="Times New Roman"/>
                <w:szCs w:val="20"/>
              </w:rPr>
            </w:pPr>
            <w:proofErr w:type="spellStart"/>
            <w:r w:rsidRPr="00AE282D">
              <w:rPr>
                <w:rFonts w:eastAsia="Times New Roman"/>
                <w:szCs w:val="20"/>
              </w:rPr>
              <w:t>Q145</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623322" w14:textId="77777777" w:rsidR="003C4C85" w:rsidRPr="00AE282D" w:rsidRDefault="003C4C85" w:rsidP="00394914">
            <w:pPr>
              <w:rPr>
                <w:rFonts w:eastAsia="Times New Roman"/>
                <w:szCs w:val="20"/>
              </w:rPr>
            </w:pPr>
            <w:r w:rsidRPr="00AE282D">
              <w:rPr>
                <w:rFonts w:eastAsia="Times New Roman"/>
                <w:szCs w:val="20"/>
              </w:rPr>
              <w:t>5.1 Services</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5064A9"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3281E8" w14:textId="77777777" w:rsidR="003C4C85" w:rsidRPr="00AE282D" w:rsidRDefault="003C4C85" w:rsidP="00394914">
            <w:pPr>
              <w:rPr>
                <w:rFonts w:eastAsia="Times New Roman"/>
                <w:szCs w:val="20"/>
              </w:rPr>
            </w:pPr>
            <w:r w:rsidRPr="00AE282D">
              <w:rPr>
                <w:rFonts w:eastAsia="Times New Roman"/>
                <w:szCs w:val="20"/>
              </w:rPr>
              <w:t>How many users are there in your network environment?</w:t>
            </w:r>
          </w:p>
          <w:p w14:paraId="24AE8B4F" w14:textId="77777777" w:rsidR="003C4C85" w:rsidRPr="00AE282D" w:rsidRDefault="003C4C85" w:rsidP="00394914">
            <w:pPr>
              <w:rPr>
                <w:rFonts w:eastAsia="Times New Roman"/>
                <w:szCs w:val="20"/>
              </w:rPr>
            </w:pPr>
            <w:r w:rsidRPr="00AE282D">
              <w:rPr>
                <w:rFonts w:eastAsia="Times New Roman"/>
                <w:szCs w:val="20"/>
              </w:rPr>
              <w:t xml:space="preserve"> [We understand a variation of this question was asked as part of the 2019 RFP, however we are looking to understand if anything has changed since then].</w:t>
            </w:r>
          </w:p>
          <w:p w14:paraId="57230A00" w14:textId="77777777" w:rsidR="003C4C85" w:rsidRPr="00AE282D" w:rsidRDefault="003C4C85" w:rsidP="00394914">
            <w:pPr>
              <w:rPr>
                <w:rFonts w:eastAsia="Times New Roman"/>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37398" w14:textId="77777777" w:rsidR="003C4C85" w:rsidRPr="00AE282D" w:rsidRDefault="003C4C85" w:rsidP="00394914">
            <w:pPr>
              <w:rPr>
                <w:rFonts w:eastAsia="Times New Roman"/>
              </w:rPr>
            </w:pPr>
            <w:r w:rsidRPr="0C8E5476">
              <w:rPr>
                <w:rFonts w:eastAsia="Times New Roman"/>
              </w:rPr>
              <w:t>~400</w:t>
            </w:r>
            <w:r>
              <w:rPr>
                <w:rFonts w:eastAsia="Times New Roman"/>
              </w:rPr>
              <w:t>.</w:t>
            </w:r>
          </w:p>
        </w:tc>
      </w:tr>
      <w:tr w:rsidR="003C4C85" w:rsidRPr="00AE282D" w14:paraId="5DCD50E0"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6603B6" w14:textId="77777777" w:rsidR="003C4C85" w:rsidRPr="00AE282D" w:rsidRDefault="003C4C85" w:rsidP="00394914">
            <w:pPr>
              <w:rPr>
                <w:rFonts w:eastAsia="Times New Roman"/>
                <w:szCs w:val="20"/>
              </w:rPr>
            </w:pPr>
            <w:proofErr w:type="spellStart"/>
            <w:r w:rsidRPr="00AE282D">
              <w:rPr>
                <w:rFonts w:eastAsia="Times New Roman"/>
                <w:szCs w:val="20"/>
              </w:rPr>
              <w:t>Q146</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A9287F" w14:textId="77777777" w:rsidR="003C4C85" w:rsidRPr="00AE282D" w:rsidRDefault="003C4C85" w:rsidP="00394914">
            <w:pPr>
              <w:rPr>
                <w:rFonts w:eastAsia="Times New Roman"/>
                <w:szCs w:val="20"/>
              </w:rPr>
            </w:pPr>
            <w:r w:rsidRPr="00AE282D">
              <w:rPr>
                <w:rFonts w:eastAsia="Times New Roman"/>
                <w:szCs w:val="20"/>
              </w:rPr>
              <w:t>5.1 Services</w:t>
            </w:r>
          </w:p>
          <w:p w14:paraId="09835FA4"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FF8BF58"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4D13F40" w14:textId="77777777" w:rsidR="003C4C85" w:rsidRPr="00AE282D" w:rsidRDefault="003C4C85" w:rsidP="00394914">
            <w:pPr>
              <w:rPr>
                <w:rFonts w:eastAsia="Times New Roman"/>
                <w:szCs w:val="20"/>
              </w:rPr>
            </w:pPr>
            <w:r w:rsidRPr="00AE282D">
              <w:rPr>
                <w:rFonts w:eastAsia="Times New Roman"/>
                <w:szCs w:val="20"/>
              </w:rPr>
              <w:t>Is there segmentation between the sites or is it a flat network?</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74617F" w14:textId="77777777" w:rsidR="003C4C85" w:rsidRPr="00AE282D" w:rsidRDefault="003C4C85" w:rsidP="00394914">
            <w:r w:rsidRPr="58ACB7D6">
              <w:rPr>
                <w:rFonts w:eastAsia="Times New Roman"/>
              </w:rPr>
              <w:t>Yes, there is network segmentation</w:t>
            </w:r>
            <w:r>
              <w:rPr>
                <w:rFonts w:eastAsia="Times New Roman"/>
              </w:rPr>
              <w:t>.</w:t>
            </w:r>
            <w:r w:rsidRPr="58ACB7D6">
              <w:rPr>
                <w:rFonts w:eastAsia="Times New Roman"/>
              </w:rPr>
              <w:t xml:space="preserve"> </w:t>
            </w:r>
          </w:p>
        </w:tc>
      </w:tr>
      <w:tr w:rsidR="003C4C85" w:rsidRPr="00AE282D" w14:paraId="4A4A586F"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A49870" w14:textId="77777777" w:rsidR="003C4C85" w:rsidRPr="00AE282D" w:rsidRDefault="003C4C85" w:rsidP="00394914">
            <w:pPr>
              <w:rPr>
                <w:rFonts w:eastAsia="Times New Roman"/>
                <w:szCs w:val="20"/>
              </w:rPr>
            </w:pPr>
            <w:proofErr w:type="spellStart"/>
            <w:r w:rsidRPr="00AE282D">
              <w:rPr>
                <w:rFonts w:eastAsia="Times New Roman"/>
                <w:szCs w:val="20"/>
              </w:rPr>
              <w:t>Q147</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78CC37" w14:textId="77777777" w:rsidR="003C4C85" w:rsidRPr="00AE282D" w:rsidRDefault="003C4C85" w:rsidP="00394914">
            <w:pPr>
              <w:rPr>
                <w:rFonts w:eastAsia="Times New Roman"/>
                <w:szCs w:val="20"/>
              </w:rPr>
            </w:pPr>
            <w:r w:rsidRPr="00AE282D">
              <w:rPr>
                <w:rFonts w:eastAsia="Times New Roman"/>
                <w:szCs w:val="20"/>
              </w:rPr>
              <w:t>5.1 Services</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F376B"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3DCAC1" w14:textId="77777777" w:rsidR="003C4C85" w:rsidRPr="00AE282D" w:rsidRDefault="003C4C85" w:rsidP="00394914">
            <w:pPr>
              <w:rPr>
                <w:rFonts w:eastAsia="Times New Roman"/>
                <w:szCs w:val="20"/>
              </w:rPr>
            </w:pPr>
            <w:r w:rsidRPr="00AE282D">
              <w:rPr>
                <w:rFonts w:eastAsia="Times New Roman"/>
                <w:szCs w:val="20"/>
              </w:rPr>
              <w:t>Do you anticipate including an assessment of your wireless network?</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82182" w14:textId="77777777" w:rsidR="003C4C85" w:rsidRPr="00AE282D" w:rsidRDefault="003C4C85" w:rsidP="00394914">
            <w:pPr>
              <w:rPr>
                <w:rFonts w:eastAsia="Times New Roman"/>
              </w:rPr>
            </w:pPr>
            <w:r w:rsidRPr="57DD6EC9">
              <w:rPr>
                <w:rFonts w:eastAsia="Times New Roman"/>
              </w:rPr>
              <w:t>Yes</w:t>
            </w:r>
            <w:r>
              <w:rPr>
                <w:rFonts w:eastAsia="Times New Roman"/>
              </w:rPr>
              <w:t>.</w:t>
            </w:r>
          </w:p>
        </w:tc>
      </w:tr>
      <w:tr w:rsidR="003C4C85" w:rsidRPr="00AE282D" w14:paraId="0F109244"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2F7CDB" w14:textId="77777777" w:rsidR="003C4C85" w:rsidRPr="00AE282D" w:rsidRDefault="003C4C85" w:rsidP="00394914">
            <w:pPr>
              <w:rPr>
                <w:rFonts w:eastAsia="Times New Roman"/>
                <w:szCs w:val="20"/>
              </w:rPr>
            </w:pPr>
            <w:proofErr w:type="spellStart"/>
            <w:r w:rsidRPr="00AE282D">
              <w:rPr>
                <w:rFonts w:eastAsia="Times New Roman"/>
                <w:szCs w:val="20"/>
              </w:rPr>
              <w:t>Q148</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D5B1EE" w14:textId="77777777" w:rsidR="003C4C85" w:rsidRPr="00AE282D" w:rsidRDefault="003C4C85" w:rsidP="00394914">
            <w:pPr>
              <w:rPr>
                <w:rFonts w:eastAsia="Times New Roman"/>
                <w:szCs w:val="20"/>
              </w:rPr>
            </w:pPr>
            <w:r w:rsidRPr="00AE282D">
              <w:rPr>
                <w:rFonts w:eastAsia="Times New Roman"/>
                <w:szCs w:val="20"/>
              </w:rPr>
              <w:t>5.1 Services</w:t>
            </w:r>
          </w:p>
          <w:p w14:paraId="6217BF2A"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xml:space="preserve">, 2024 – </w:t>
            </w:r>
            <w:r w:rsidRPr="00AE282D">
              <w:rPr>
                <w:rFonts w:eastAsia="Times New Roman"/>
                <w:szCs w:val="20"/>
              </w:rPr>
              <w:lastRenderedPageBreak/>
              <w:t>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0DA7F1" w14:textId="77777777" w:rsidR="003C4C85" w:rsidRPr="00AE282D" w:rsidRDefault="003C4C85" w:rsidP="00394914">
            <w:pPr>
              <w:rPr>
                <w:rFonts w:eastAsia="Times New Roman"/>
                <w:szCs w:val="20"/>
              </w:rPr>
            </w:pPr>
            <w:r w:rsidRPr="00AE282D">
              <w:rPr>
                <w:rFonts w:eastAsia="Times New Roman"/>
                <w:szCs w:val="20"/>
              </w:rPr>
              <w:lastRenderedPageBreak/>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AF0A1CA" w14:textId="77777777" w:rsidR="003C4C85" w:rsidRPr="00AE282D" w:rsidRDefault="003C4C85" w:rsidP="00394914">
            <w:pPr>
              <w:rPr>
                <w:rFonts w:eastAsia="Times New Roman"/>
                <w:szCs w:val="20"/>
              </w:rPr>
            </w:pPr>
            <w:r w:rsidRPr="00AE282D">
              <w:rPr>
                <w:rFonts w:eastAsia="Times New Roman"/>
                <w:szCs w:val="20"/>
              </w:rPr>
              <w:t xml:space="preserve">Do you anticipate including an assessment of any </w:t>
            </w:r>
            <w:r w:rsidRPr="00AE282D">
              <w:rPr>
                <w:rFonts w:eastAsia="Times New Roman"/>
                <w:szCs w:val="20"/>
              </w:rPr>
              <w:lastRenderedPageBreak/>
              <w:t>cloud infrastructure (if applicable)?</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7BA908" w14:textId="77777777" w:rsidR="003C4C85" w:rsidRPr="00AE282D" w:rsidRDefault="003C4C85" w:rsidP="00394914">
            <w:pPr>
              <w:rPr>
                <w:rFonts w:eastAsia="Times New Roman"/>
              </w:rPr>
            </w:pPr>
            <w:r>
              <w:rPr>
                <w:rFonts w:eastAsia="Times New Roman"/>
              </w:rPr>
              <w:lastRenderedPageBreak/>
              <w:t xml:space="preserve">Yes, but testing would be that of access control appropriateness and not vulnerability of the </w:t>
            </w:r>
            <w:r>
              <w:rPr>
                <w:rFonts w:eastAsia="Times New Roman"/>
              </w:rPr>
              <w:lastRenderedPageBreak/>
              <w:t>Department cloud service providers’ applications.</w:t>
            </w:r>
          </w:p>
        </w:tc>
      </w:tr>
      <w:tr w:rsidR="003C4C85" w:rsidRPr="00AE282D" w14:paraId="764216EE"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C805EF" w14:textId="77777777" w:rsidR="003C4C85" w:rsidRPr="00AE282D" w:rsidRDefault="003C4C85" w:rsidP="00394914">
            <w:pPr>
              <w:rPr>
                <w:rFonts w:eastAsia="Times New Roman"/>
                <w:szCs w:val="20"/>
              </w:rPr>
            </w:pPr>
            <w:proofErr w:type="spellStart"/>
            <w:r w:rsidRPr="00AE282D">
              <w:rPr>
                <w:rFonts w:eastAsia="Times New Roman"/>
                <w:szCs w:val="20"/>
              </w:rPr>
              <w:lastRenderedPageBreak/>
              <w:t>Q149</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986363" w14:textId="77777777" w:rsidR="003C4C85" w:rsidRPr="00AE282D" w:rsidRDefault="003C4C85" w:rsidP="00394914">
            <w:pPr>
              <w:rPr>
                <w:rFonts w:eastAsia="Times New Roman"/>
                <w:szCs w:val="20"/>
              </w:rPr>
            </w:pPr>
            <w:r w:rsidRPr="00AE282D">
              <w:rPr>
                <w:rFonts w:eastAsia="Times New Roman"/>
                <w:szCs w:val="20"/>
              </w:rPr>
              <w:t>5.1 Services</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29A455"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9222C7" w14:textId="77777777" w:rsidR="003C4C85" w:rsidRPr="00AE282D" w:rsidRDefault="003C4C85" w:rsidP="00394914">
            <w:pPr>
              <w:rPr>
                <w:rFonts w:eastAsia="Times New Roman"/>
                <w:szCs w:val="20"/>
              </w:rPr>
            </w:pPr>
            <w:r w:rsidRPr="00AE282D">
              <w:rPr>
                <w:rFonts w:eastAsia="Times New Roman"/>
                <w:szCs w:val="20"/>
              </w:rPr>
              <w:t>How many physical locations would be in scope for the penetration testing and vulnerability assessment procedures?</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CF439" w14:textId="77777777" w:rsidR="003C4C85" w:rsidRPr="00AE282D" w:rsidRDefault="003C4C85" w:rsidP="00394914">
            <w:pPr>
              <w:rPr>
                <w:rFonts w:eastAsia="Times New Roman"/>
              </w:rPr>
            </w:pPr>
            <w:r w:rsidRPr="3CE7039E">
              <w:rPr>
                <w:rFonts w:eastAsia="Times New Roman"/>
              </w:rPr>
              <w:t>One</w:t>
            </w:r>
            <w:r>
              <w:rPr>
                <w:rFonts w:eastAsia="Times New Roman"/>
              </w:rPr>
              <w:t>.</w:t>
            </w:r>
          </w:p>
        </w:tc>
      </w:tr>
      <w:tr w:rsidR="003C4C85" w:rsidRPr="00AE282D" w14:paraId="2F3AC930"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0769BC6" w14:textId="77777777" w:rsidR="003C4C85" w:rsidRPr="00AE282D" w:rsidRDefault="003C4C85" w:rsidP="00394914">
            <w:pPr>
              <w:rPr>
                <w:rFonts w:eastAsia="Times New Roman"/>
                <w:szCs w:val="20"/>
              </w:rPr>
            </w:pPr>
            <w:proofErr w:type="spellStart"/>
            <w:r w:rsidRPr="00AE282D">
              <w:rPr>
                <w:rFonts w:eastAsia="Times New Roman"/>
                <w:szCs w:val="20"/>
              </w:rPr>
              <w:t>Q150</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42E9C0" w14:textId="77777777" w:rsidR="003C4C85" w:rsidRPr="00AE282D" w:rsidRDefault="003C4C85" w:rsidP="00394914">
            <w:pPr>
              <w:rPr>
                <w:rFonts w:eastAsia="Times New Roman"/>
                <w:szCs w:val="20"/>
              </w:rPr>
            </w:pPr>
            <w:r w:rsidRPr="00AE282D">
              <w:rPr>
                <w:rFonts w:eastAsia="Times New Roman"/>
                <w:szCs w:val="20"/>
              </w:rPr>
              <w:t>5.1 Services</w:t>
            </w:r>
          </w:p>
          <w:p w14:paraId="3F0E3707"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F61DDF0"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88C043A" w14:textId="77777777" w:rsidR="003C4C85" w:rsidRPr="00AE282D" w:rsidRDefault="003C4C85" w:rsidP="00394914">
            <w:pPr>
              <w:rPr>
                <w:rFonts w:eastAsia="Times New Roman"/>
                <w:szCs w:val="20"/>
              </w:rPr>
            </w:pPr>
            <w:r w:rsidRPr="00AE282D">
              <w:rPr>
                <w:rFonts w:eastAsia="Times New Roman"/>
                <w:szCs w:val="20"/>
              </w:rPr>
              <w:t>In addition to physical social engineering, would you anticipate including telephonic or electronic social engineering as part of this scope?</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E8AD5D8" w14:textId="77777777" w:rsidR="003C4C85" w:rsidRPr="00AE282D" w:rsidRDefault="003C4C85" w:rsidP="00394914">
            <w:pPr>
              <w:rPr>
                <w:rFonts w:eastAsia="Times New Roman"/>
              </w:rPr>
            </w:pPr>
            <w:r w:rsidRPr="57DD6EC9">
              <w:rPr>
                <w:rFonts w:eastAsia="Times New Roman"/>
              </w:rPr>
              <w:t>Yes</w:t>
            </w:r>
            <w:r>
              <w:rPr>
                <w:rFonts w:eastAsia="Times New Roman"/>
              </w:rPr>
              <w:t>.</w:t>
            </w:r>
          </w:p>
        </w:tc>
      </w:tr>
      <w:tr w:rsidR="003C4C85" w:rsidRPr="00AE282D" w14:paraId="7D19F2CC"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50AE1" w14:textId="77777777" w:rsidR="003C4C85" w:rsidRPr="00AE282D" w:rsidRDefault="003C4C85" w:rsidP="00394914">
            <w:pPr>
              <w:rPr>
                <w:rFonts w:eastAsia="Times New Roman"/>
                <w:szCs w:val="20"/>
              </w:rPr>
            </w:pPr>
            <w:proofErr w:type="spellStart"/>
            <w:r w:rsidRPr="00AE282D">
              <w:rPr>
                <w:rFonts w:eastAsia="Times New Roman"/>
                <w:szCs w:val="20"/>
              </w:rPr>
              <w:t>Q151</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BF4EC6" w14:textId="77777777" w:rsidR="003C4C85" w:rsidRPr="00AE282D" w:rsidRDefault="003C4C85" w:rsidP="00394914">
            <w:pPr>
              <w:rPr>
                <w:rFonts w:eastAsia="Times New Roman"/>
                <w:szCs w:val="20"/>
              </w:rPr>
            </w:pPr>
            <w:r w:rsidRPr="00AE282D">
              <w:rPr>
                <w:rFonts w:eastAsia="Times New Roman"/>
                <w:szCs w:val="20"/>
              </w:rPr>
              <w:t>5.1 Services</w:t>
            </w:r>
          </w:p>
          <w:p w14:paraId="323DF7A5"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523622"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36AE1" w14:textId="77777777" w:rsidR="003C4C85" w:rsidRPr="00AE282D" w:rsidRDefault="003C4C85" w:rsidP="00394914">
            <w:pPr>
              <w:rPr>
                <w:rFonts w:eastAsia="Times New Roman"/>
                <w:szCs w:val="20"/>
              </w:rPr>
            </w:pPr>
            <w:r w:rsidRPr="00AE282D">
              <w:rPr>
                <w:rFonts w:eastAsia="Times New Roman"/>
                <w:szCs w:val="20"/>
              </w:rPr>
              <w:t>Do you anticipate including a Web application assessment within the scope of the penetration testing?</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7F9E0" w14:textId="77777777" w:rsidR="003C4C85" w:rsidRPr="00AE282D" w:rsidRDefault="003C4C85" w:rsidP="00394914">
            <w:pPr>
              <w:rPr>
                <w:rFonts w:eastAsia="Times New Roman"/>
                <w:highlight w:val="yellow"/>
              </w:rPr>
            </w:pPr>
            <w:r w:rsidRPr="0C8E5476">
              <w:rPr>
                <w:rFonts w:eastAsia="Times New Roman"/>
              </w:rPr>
              <w:t>Yes</w:t>
            </w:r>
            <w:r>
              <w:rPr>
                <w:rFonts w:eastAsia="Times New Roman"/>
              </w:rPr>
              <w:t>.</w:t>
            </w:r>
          </w:p>
        </w:tc>
      </w:tr>
      <w:tr w:rsidR="003C4C85" w:rsidRPr="00AE282D" w14:paraId="1D38C22D"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7846695" w14:textId="77777777" w:rsidR="003C4C85" w:rsidRPr="00AE282D" w:rsidRDefault="003C4C85" w:rsidP="00394914">
            <w:pPr>
              <w:rPr>
                <w:rFonts w:eastAsia="Times New Roman"/>
                <w:szCs w:val="20"/>
              </w:rPr>
            </w:pPr>
            <w:proofErr w:type="spellStart"/>
            <w:r w:rsidRPr="00AE282D">
              <w:rPr>
                <w:rFonts w:eastAsia="Times New Roman"/>
                <w:szCs w:val="20"/>
              </w:rPr>
              <w:t>Q152</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604050" w14:textId="77777777" w:rsidR="003C4C85" w:rsidRPr="00AE282D" w:rsidRDefault="003C4C85" w:rsidP="00394914">
            <w:pPr>
              <w:rPr>
                <w:rFonts w:eastAsia="Times New Roman"/>
                <w:szCs w:val="20"/>
              </w:rPr>
            </w:pPr>
            <w:r w:rsidRPr="00AE282D">
              <w:rPr>
                <w:rFonts w:eastAsia="Times New Roman"/>
                <w:szCs w:val="20"/>
              </w:rPr>
              <w:t>5.1 Services</w:t>
            </w:r>
          </w:p>
          <w:p w14:paraId="50902344" w14:textId="77777777" w:rsidR="003C4C85" w:rsidRPr="00AE282D" w:rsidRDefault="003C4C85" w:rsidP="00394914">
            <w:pPr>
              <w:rPr>
                <w:rFonts w:eastAsia="Times New Roman"/>
                <w:szCs w:val="20"/>
              </w:rPr>
            </w:pPr>
            <w:r w:rsidRPr="00AE282D">
              <w:rPr>
                <w:rFonts w:eastAsia="Times New Roman"/>
                <w:szCs w:val="20"/>
              </w:rPr>
              <w:t>A FY25 (</w:t>
            </w:r>
            <w:proofErr w:type="spellStart"/>
            <w:r w:rsidRPr="00AE282D">
              <w:rPr>
                <w:rFonts w:eastAsia="Times New Roman"/>
                <w:szCs w:val="20"/>
              </w:rPr>
              <w:t>July1</w:t>
            </w:r>
            <w:proofErr w:type="spellEnd"/>
            <w:r w:rsidRPr="00AE282D">
              <w:rPr>
                <w:rFonts w:eastAsia="Times New Roman"/>
                <w:szCs w:val="20"/>
              </w:rPr>
              <w:t>, 2024 – June 30, 2025)</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4A5B840"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49A5335" w14:textId="77777777" w:rsidR="003C4C85" w:rsidRPr="00AE282D" w:rsidRDefault="003C4C85" w:rsidP="00394914">
            <w:pPr>
              <w:rPr>
                <w:rFonts w:eastAsia="Times New Roman"/>
                <w:szCs w:val="20"/>
              </w:rPr>
            </w:pPr>
            <w:r w:rsidRPr="00AE282D">
              <w:rPr>
                <w:rFonts w:eastAsia="Times New Roman"/>
                <w:szCs w:val="20"/>
              </w:rPr>
              <w:t>Is there a targeted minimum number of audits that the organization anticipates being completed during each fiscal year?</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F76D791" w14:textId="77777777" w:rsidR="003C4C85" w:rsidRPr="00AE282D" w:rsidRDefault="003C4C85" w:rsidP="00394914">
            <w:r>
              <w:rPr>
                <w:rFonts w:eastAsia="Times New Roman"/>
              </w:rPr>
              <w:t>The Department’s</w:t>
            </w:r>
            <w:r w:rsidRPr="3CE7039E">
              <w:rPr>
                <w:rFonts w:eastAsia="Times New Roman"/>
              </w:rPr>
              <w:t xml:space="preserve"> goal is to complete the audits as planned, but the audit plan is subject to change.</w:t>
            </w:r>
          </w:p>
        </w:tc>
      </w:tr>
      <w:tr w:rsidR="003C4C85" w:rsidRPr="00AE282D" w14:paraId="294BD14B"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7DEC6D" w14:textId="77777777" w:rsidR="003C4C85" w:rsidRPr="00AE282D" w:rsidRDefault="003C4C85" w:rsidP="00394914">
            <w:pPr>
              <w:rPr>
                <w:rFonts w:eastAsia="Times New Roman"/>
                <w:szCs w:val="20"/>
              </w:rPr>
            </w:pPr>
            <w:proofErr w:type="spellStart"/>
            <w:r w:rsidRPr="00AE282D">
              <w:rPr>
                <w:rFonts w:eastAsia="Times New Roman"/>
                <w:szCs w:val="20"/>
              </w:rPr>
              <w:t>Q153</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E3CE4A" w14:textId="77777777" w:rsidR="003C4C85" w:rsidRPr="00AE282D" w:rsidRDefault="003C4C85" w:rsidP="00394914">
            <w:pPr>
              <w:rPr>
                <w:rFonts w:eastAsia="Times New Roman"/>
                <w:szCs w:val="20"/>
              </w:rPr>
            </w:pPr>
            <w:r w:rsidRPr="00AE282D">
              <w:rPr>
                <w:rFonts w:eastAsia="Times New Roman"/>
                <w:szCs w:val="20"/>
              </w:rPr>
              <w:t>5.1 Services</w:t>
            </w:r>
          </w:p>
          <w:p w14:paraId="406DCBAB"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2B306B"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ED55C8" w14:textId="77777777" w:rsidR="003C4C85" w:rsidRPr="00AE282D" w:rsidRDefault="003C4C85" w:rsidP="00394914">
            <w:pPr>
              <w:rPr>
                <w:rFonts w:eastAsia="Times New Roman"/>
                <w:szCs w:val="20"/>
              </w:rPr>
            </w:pPr>
            <w:r w:rsidRPr="00AE282D">
              <w:rPr>
                <w:rFonts w:eastAsia="Times New Roman"/>
                <w:szCs w:val="20"/>
              </w:rPr>
              <w:t>Regarding the scope of the system integration audit, how many systems are anticipated to be in scope for this audit?</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0BC7D" w14:textId="77777777" w:rsidR="003C4C85" w:rsidRPr="00AE282D" w:rsidRDefault="003C4C85" w:rsidP="00394914">
            <w:r>
              <w:rPr>
                <w:rFonts w:eastAsia="Times New Roman"/>
              </w:rPr>
              <w:t>About 11.</w:t>
            </w:r>
          </w:p>
        </w:tc>
      </w:tr>
      <w:tr w:rsidR="003C4C85" w:rsidRPr="00AE282D" w14:paraId="13A1870A"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A8E178" w14:textId="77777777" w:rsidR="003C4C85" w:rsidRPr="00AE282D" w:rsidRDefault="003C4C85" w:rsidP="00394914">
            <w:pPr>
              <w:rPr>
                <w:rFonts w:eastAsia="Times New Roman"/>
                <w:szCs w:val="20"/>
              </w:rPr>
            </w:pPr>
            <w:proofErr w:type="spellStart"/>
            <w:r w:rsidRPr="00AE282D">
              <w:rPr>
                <w:rFonts w:eastAsia="Times New Roman"/>
                <w:szCs w:val="20"/>
              </w:rPr>
              <w:t>Q154</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DE8D69" w14:textId="77777777" w:rsidR="003C4C85" w:rsidRPr="00AE282D" w:rsidRDefault="003C4C85" w:rsidP="00394914">
            <w:pPr>
              <w:rPr>
                <w:rFonts w:eastAsia="Times New Roman"/>
                <w:szCs w:val="20"/>
              </w:rPr>
            </w:pPr>
            <w:r w:rsidRPr="00AE282D">
              <w:rPr>
                <w:rFonts w:eastAsia="Times New Roman"/>
                <w:szCs w:val="20"/>
              </w:rPr>
              <w:t>5.1 Services</w:t>
            </w:r>
          </w:p>
          <w:p w14:paraId="55E3E6A9"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314C25B"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70D22E" w14:textId="77777777" w:rsidR="003C4C85" w:rsidRPr="00AE282D" w:rsidRDefault="003C4C85" w:rsidP="00394914">
            <w:pPr>
              <w:rPr>
                <w:rFonts w:eastAsia="Times New Roman"/>
                <w:szCs w:val="20"/>
              </w:rPr>
            </w:pPr>
            <w:r w:rsidRPr="00AE282D">
              <w:rPr>
                <w:rFonts w:eastAsia="Times New Roman"/>
                <w:szCs w:val="20"/>
              </w:rPr>
              <w:t>How many systems are developed in-house vs. are third party applications?</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93C2698" w14:textId="77777777" w:rsidR="003C4C85" w:rsidRPr="00AE282D" w:rsidRDefault="003C4C85" w:rsidP="00394914">
            <w:r>
              <w:rPr>
                <w:rFonts w:eastAsia="Times New Roman"/>
              </w:rPr>
              <w:t xml:space="preserve">In scope for this project there are less than 10 in-house developed applications, and about 5 third-party applications. </w:t>
            </w:r>
          </w:p>
        </w:tc>
      </w:tr>
      <w:tr w:rsidR="003C4C85" w:rsidRPr="00AE282D" w14:paraId="07ED2264"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C63AD0" w14:textId="77777777" w:rsidR="003C4C85" w:rsidRPr="00AE282D" w:rsidRDefault="003C4C85" w:rsidP="00394914">
            <w:pPr>
              <w:rPr>
                <w:rFonts w:eastAsia="Times New Roman"/>
                <w:szCs w:val="20"/>
              </w:rPr>
            </w:pPr>
            <w:proofErr w:type="spellStart"/>
            <w:r w:rsidRPr="00AE282D">
              <w:rPr>
                <w:rFonts w:eastAsia="Times New Roman"/>
                <w:szCs w:val="20"/>
              </w:rPr>
              <w:t>Q155</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B0F88" w14:textId="77777777" w:rsidR="003C4C85" w:rsidRPr="00AE282D" w:rsidRDefault="003C4C85" w:rsidP="00394914">
            <w:pPr>
              <w:rPr>
                <w:rFonts w:eastAsia="Times New Roman"/>
                <w:szCs w:val="20"/>
              </w:rPr>
            </w:pPr>
            <w:r w:rsidRPr="00AE282D">
              <w:rPr>
                <w:rFonts w:eastAsia="Times New Roman"/>
                <w:szCs w:val="20"/>
              </w:rPr>
              <w:t>5.1 Services</w:t>
            </w:r>
          </w:p>
          <w:p w14:paraId="221FC9AC"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88894D"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082331" w14:textId="77777777" w:rsidR="003C4C85" w:rsidRPr="00AE282D" w:rsidRDefault="003C4C85" w:rsidP="00394914">
            <w:pPr>
              <w:rPr>
                <w:rFonts w:eastAsia="Times New Roman"/>
                <w:szCs w:val="20"/>
              </w:rPr>
            </w:pPr>
            <w:r w:rsidRPr="00AE282D">
              <w:rPr>
                <w:rFonts w:eastAsia="Times New Roman"/>
                <w:szCs w:val="20"/>
              </w:rPr>
              <w:t>Is there comprehensive current state system documentation for systems anticipated to be in scope for the system integration audit?</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AEEEE" w14:textId="77777777" w:rsidR="003C4C85" w:rsidRPr="00AE282D" w:rsidRDefault="003C4C85" w:rsidP="00394914">
            <w:pPr>
              <w:rPr>
                <w:rFonts w:eastAsia="Times New Roman"/>
                <w:highlight w:val="yellow"/>
              </w:rPr>
            </w:pPr>
            <w:r>
              <w:rPr>
                <w:rFonts w:eastAsia="Times New Roman"/>
              </w:rPr>
              <w:t>There</w:t>
            </w:r>
            <w:r w:rsidRPr="00A82322">
              <w:rPr>
                <w:rFonts w:eastAsia="Times New Roman"/>
              </w:rPr>
              <w:t xml:space="preserve"> </w:t>
            </w:r>
            <w:r>
              <w:rPr>
                <w:rFonts w:eastAsia="Times New Roman"/>
              </w:rPr>
              <w:t>is</w:t>
            </w:r>
            <w:r w:rsidRPr="00A82322">
              <w:rPr>
                <w:rFonts w:eastAsia="Times New Roman"/>
              </w:rPr>
              <w:t xml:space="preserve"> some documentation, but it is not comprehensive. </w:t>
            </w:r>
          </w:p>
        </w:tc>
      </w:tr>
      <w:tr w:rsidR="003C4C85" w:rsidRPr="00AE282D" w14:paraId="710D3AC2"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4D089B" w14:textId="77777777" w:rsidR="003C4C85" w:rsidRPr="00AE282D" w:rsidRDefault="003C4C85" w:rsidP="00394914">
            <w:pPr>
              <w:rPr>
                <w:rFonts w:eastAsia="Times New Roman"/>
                <w:szCs w:val="20"/>
              </w:rPr>
            </w:pPr>
            <w:proofErr w:type="spellStart"/>
            <w:r w:rsidRPr="00AE282D">
              <w:rPr>
                <w:rFonts w:eastAsia="Times New Roman"/>
                <w:szCs w:val="20"/>
              </w:rPr>
              <w:t>Q156</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94FF794" w14:textId="77777777" w:rsidR="003C4C85" w:rsidRPr="00AE282D" w:rsidRDefault="003C4C85" w:rsidP="00394914">
            <w:pPr>
              <w:rPr>
                <w:rFonts w:eastAsia="Times New Roman"/>
                <w:szCs w:val="20"/>
              </w:rPr>
            </w:pPr>
            <w:r w:rsidRPr="00AE282D">
              <w:rPr>
                <w:rFonts w:eastAsia="Times New Roman"/>
                <w:szCs w:val="20"/>
              </w:rPr>
              <w:t>5.1 Services</w:t>
            </w:r>
          </w:p>
          <w:p w14:paraId="4BD9B75D"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A5C5960" w14:textId="77777777" w:rsidR="003C4C85" w:rsidRPr="00AE282D" w:rsidRDefault="003C4C85" w:rsidP="00394914">
            <w:pPr>
              <w:rPr>
                <w:rFonts w:eastAsia="Times New Roman"/>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DDBBF9" w14:textId="77777777" w:rsidR="003C4C85" w:rsidRPr="00AE282D" w:rsidRDefault="003C4C85" w:rsidP="00394914">
            <w:pPr>
              <w:rPr>
                <w:rFonts w:eastAsia="Times New Roman"/>
                <w:szCs w:val="20"/>
              </w:rPr>
            </w:pPr>
            <w:r w:rsidRPr="00AE282D">
              <w:rPr>
                <w:rFonts w:eastAsia="Times New Roman"/>
                <w:szCs w:val="20"/>
              </w:rPr>
              <w:t>Is there a formal documented system development life cycle (SDLC) methodology currently in place?</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C81224A" w14:textId="77777777" w:rsidR="003C4C85" w:rsidRPr="00AE282D" w:rsidRDefault="003C4C85" w:rsidP="00394914">
            <w:pPr>
              <w:rPr>
                <w:rFonts w:eastAsia="Times New Roman"/>
              </w:rPr>
            </w:pPr>
            <w:r w:rsidRPr="0C8E5476">
              <w:rPr>
                <w:rFonts w:eastAsia="Times New Roman"/>
              </w:rPr>
              <w:t>Yes</w:t>
            </w:r>
            <w:r>
              <w:rPr>
                <w:rFonts w:eastAsia="Times New Roman"/>
              </w:rPr>
              <w:t>.</w:t>
            </w:r>
          </w:p>
        </w:tc>
      </w:tr>
      <w:tr w:rsidR="003C4C85" w:rsidRPr="00AE282D" w14:paraId="7A3831C1"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4286D" w14:textId="77777777" w:rsidR="003C4C85" w:rsidRPr="00AE282D" w:rsidRDefault="003C4C85" w:rsidP="00394914">
            <w:pPr>
              <w:rPr>
                <w:rFonts w:eastAsia="Times New Roman"/>
                <w:szCs w:val="20"/>
              </w:rPr>
            </w:pPr>
            <w:proofErr w:type="spellStart"/>
            <w:r w:rsidRPr="00AE282D">
              <w:rPr>
                <w:rFonts w:eastAsia="Times New Roman"/>
                <w:szCs w:val="20"/>
              </w:rPr>
              <w:lastRenderedPageBreak/>
              <w:t>Q157</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5DFB27F" w14:textId="77777777" w:rsidR="003C4C85" w:rsidRPr="00AE282D" w:rsidRDefault="003C4C85" w:rsidP="00394914">
            <w:pPr>
              <w:rPr>
                <w:rFonts w:eastAsia="Times New Roman"/>
                <w:szCs w:val="20"/>
              </w:rPr>
            </w:pPr>
            <w:r w:rsidRPr="00AE282D">
              <w:rPr>
                <w:rFonts w:eastAsia="Times New Roman"/>
                <w:szCs w:val="20"/>
              </w:rPr>
              <w:t>5.1 Services</w:t>
            </w:r>
          </w:p>
          <w:p w14:paraId="71CF5DE4"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51F707" w14:textId="77777777" w:rsidR="003C4C85" w:rsidRPr="00AE282D" w:rsidRDefault="003C4C85" w:rsidP="00394914">
            <w:pPr>
              <w:rPr>
                <w:rFonts w:eastAsia="Times New Roman"/>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7EA37B" w14:textId="77777777" w:rsidR="003C4C85" w:rsidRPr="00AE282D" w:rsidRDefault="003C4C85" w:rsidP="00394914">
            <w:pPr>
              <w:rPr>
                <w:rFonts w:eastAsia="Times New Roman"/>
                <w:szCs w:val="20"/>
              </w:rPr>
            </w:pPr>
            <w:r w:rsidRPr="00AE282D">
              <w:rPr>
                <w:rFonts w:eastAsia="Times New Roman"/>
                <w:szCs w:val="20"/>
              </w:rPr>
              <w:t>Is there an anticipated number of sampled projects that would be expected to be evaluated as part of the SDLC audit?</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27AA7" w14:textId="77777777" w:rsidR="003C4C85" w:rsidRPr="00AE282D" w:rsidRDefault="003C4C85" w:rsidP="00394914">
            <w:pPr>
              <w:rPr>
                <w:rFonts w:eastAsia="Times New Roman"/>
                <w:highlight w:val="yellow"/>
              </w:rPr>
            </w:pPr>
            <w:r>
              <w:rPr>
                <w:rFonts w:eastAsia="Times New Roman"/>
              </w:rPr>
              <w:t>The Department</w:t>
            </w:r>
            <w:r w:rsidRPr="00933206">
              <w:rPr>
                <w:rFonts w:eastAsia="Times New Roman"/>
              </w:rPr>
              <w:t xml:space="preserve"> expect</w:t>
            </w:r>
            <w:r>
              <w:rPr>
                <w:rFonts w:eastAsia="Times New Roman"/>
              </w:rPr>
              <w:t>s</w:t>
            </w:r>
            <w:r w:rsidRPr="00933206">
              <w:rPr>
                <w:rFonts w:eastAsia="Times New Roman"/>
              </w:rPr>
              <w:t xml:space="preserve"> the audit to evaluate and validate </w:t>
            </w:r>
            <w:r>
              <w:rPr>
                <w:rFonts w:eastAsia="Times New Roman"/>
              </w:rPr>
              <w:t>the Department’s</w:t>
            </w:r>
            <w:r w:rsidRPr="00933206">
              <w:rPr>
                <w:rFonts w:eastAsia="Times New Roman"/>
              </w:rPr>
              <w:t xml:space="preserve"> existing SDLC processes and procedures. This could be done against 2 – 3 sample developments projects/initiatives. </w:t>
            </w:r>
          </w:p>
        </w:tc>
      </w:tr>
      <w:tr w:rsidR="003C4C85" w:rsidRPr="00AE282D" w14:paraId="5C85AED6"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8D9B831" w14:textId="77777777" w:rsidR="003C4C85" w:rsidRPr="00AE282D" w:rsidRDefault="003C4C85" w:rsidP="00394914">
            <w:pPr>
              <w:rPr>
                <w:rFonts w:eastAsia="Times New Roman"/>
                <w:szCs w:val="20"/>
              </w:rPr>
            </w:pPr>
            <w:proofErr w:type="spellStart"/>
            <w:r w:rsidRPr="00AE282D">
              <w:rPr>
                <w:rFonts w:eastAsia="Times New Roman"/>
                <w:szCs w:val="20"/>
              </w:rPr>
              <w:t>Q158</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7C0C0A" w14:textId="77777777" w:rsidR="003C4C85" w:rsidRPr="00AE282D" w:rsidRDefault="003C4C85" w:rsidP="00394914">
            <w:pPr>
              <w:rPr>
                <w:rFonts w:eastAsia="Times New Roman"/>
                <w:szCs w:val="20"/>
              </w:rPr>
            </w:pPr>
            <w:r w:rsidRPr="00AE282D">
              <w:rPr>
                <w:rFonts w:eastAsia="Times New Roman"/>
                <w:szCs w:val="20"/>
              </w:rPr>
              <w:t>5.1 Services</w:t>
            </w:r>
          </w:p>
          <w:p w14:paraId="38E6A61D"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37F6F25" w14:textId="77777777" w:rsidR="003C4C85" w:rsidRPr="00AE282D" w:rsidRDefault="003C4C85" w:rsidP="00394914">
            <w:pPr>
              <w:rPr>
                <w:rFonts w:eastAsia="Times New Roman"/>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AD7924B" w14:textId="77777777" w:rsidR="003C4C85" w:rsidRPr="00AE282D" w:rsidRDefault="003C4C85" w:rsidP="00394914">
            <w:pPr>
              <w:rPr>
                <w:rFonts w:eastAsia="Times New Roman"/>
                <w:szCs w:val="20"/>
              </w:rPr>
            </w:pPr>
            <w:r w:rsidRPr="00AE282D">
              <w:rPr>
                <w:rFonts w:eastAsia="Times New Roman"/>
                <w:szCs w:val="20"/>
              </w:rPr>
              <w:t>Has the organization performed a BIA assessment in recent years? If so, when was this last performed?</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B141565" w14:textId="77777777" w:rsidR="003C4C85" w:rsidRPr="00AE282D" w:rsidRDefault="003C4C85" w:rsidP="00394914">
            <w:pPr>
              <w:rPr>
                <w:rFonts w:eastAsia="Times New Roman"/>
                <w:highlight w:val="yellow"/>
              </w:rPr>
            </w:pPr>
            <w:r w:rsidRPr="00D463A8">
              <w:rPr>
                <w:rFonts w:eastAsia="Times New Roman"/>
              </w:rPr>
              <w:t>It’s performed annually.</w:t>
            </w:r>
            <w:r w:rsidRPr="0C8E5476">
              <w:rPr>
                <w:rFonts w:eastAsia="Times New Roman"/>
              </w:rPr>
              <w:t xml:space="preserve"> </w:t>
            </w:r>
          </w:p>
        </w:tc>
      </w:tr>
      <w:tr w:rsidR="003C4C85" w:rsidRPr="00AE282D" w14:paraId="73A81ACC"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913E35" w14:textId="77777777" w:rsidR="003C4C85" w:rsidRPr="00AE282D" w:rsidRDefault="003C4C85" w:rsidP="00394914">
            <w:pPr>
              <w:rPr>
                <w:rFonts w:eastAsia="Times New Roman"/>
                <w:szCs w:val="20"/>
              </w:rPr>
            </w:pPr>
            <w:proofErr w:type="spellStart"/>
            <w:r w:rsidRPr="00AE282D">
              <w:rPr>
                <w:rFonts w:eastAsia="Times New Roman"/>
                <w:szCs w:val="20"/>
              </w:rPr>
              <w:t>Q159</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0C3166" w14:textId="77777777" w:rsidR="003C4C85" w:rsidRPr="00AE282D" w:rsidRDefault="003C4C85" w:rsidP="00394914">
            <w:pPr>
              <w:rPr>
                <w:rFonts w:eastAsia="Times New Roman"/>
                <w:szCs w:val="20"/>
              </w:rPr>
            </w:pPr>
            <w:r w:rsidRPr="00AE282D">
              <w:rPr>
                <w:rFonts w:eastAsia="Times New Roman"/>
                <w:szCs w:val="20"/>
              </w:rPr>
              <w:t>5.1 Services</w:t>
            </w:r>
          </w:p>
          <w:p w14:paraId="38CFEE19"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EDF8F8" w14:textId="77777777" w:rsidR="003C4C85" w:rsidRPr="00AE282D" w:rsidRDefault="003C4C85" w:rsidP="00394914">
            <w:pPr>
              <w:rPr>
                <w:rFonts w:eastAsia="Times New Roman"/>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50B4D" w14:textId="77777777" w:rsidR="003C4C85" w:rsidRPr="00AE282D" w:rsidRDefault="003C4C85" w:rsidP="00394914">
            <w:pPr>
              <w:rPr>
                <w:rFonts w:eastAsia="Times New Roman"/>
                <w:szCs w:val="20"/>
              </w:rPr>
            </w:pPr>
            <w:r w:rsidRPr="00AE282D">
              <w:rPr>
                <w:rFonts w:eastAsia="Times New Roman"/>
                <w:szCs w:val="20"/>
              </w:rPr>
              <w:t>Are there current DR policies and procedures in place?</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F4E36" w14:textId="77777777" w:rsidR="003C4C85" w:rsidRPr="00AE282D" w:rsidRDefault="003C4C85" w:rsidP="00394914">
            <w:pPr>
              <w:rPr>
                <w:rFonts w:eastAsia="Times New Roman"/>
              </w:rPr>
            </w:pPr>
            <w:r w:rsidRPr="0C8E5476">
              <w:rPr>
                <w:rFonts w:eastAsia="Times New Roman"/>
              </w:rPr>
              <w:t>Yes</w:t>
            </w:r>
            <w:r>
              <w:rPr>
                <w:rFonts w:eastAsia="Times New Roman"/>
              </w:rPr>
              <w:t>.</w:t>
            </w:r>
          </w:p>
        </w:tc>
      </w:tr>
      <w:tr w:rsidR="003C4C85" w:rsidRPr="00AE282D" w14:paraId="67B9EDCF"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318F242" w14:textId="77777777" w:rsidR="003C4C85" w:rsidRPr="00AE282D" w:rsidRDefault="003C4C85" w:rsidP="00394914">
            <w:pPr>
              <w:rPr>
                <w:rFonts w:eastAsia="Times New Roman"/>
                <w:szCs w:val="20"/>
              </w:rPr>
            </w:pPr>
            <w:proofErr w:type="spellStart"/>
            <w:r w:rsidRPr="00AE282D">
              <w:rPr>
                <w:rFonts w:eastAsia="Times New Roman"/>
                <w:szCs w:val="20"/>
              </w:rPr>
              <w:t>Q160</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12820D" w14:textId="77777777" w:rsidR="003C4C85" w:rsidRPr="00AE282D" w:rsidRDefault="003C4C85" w:rsidP="00394914">
            <w:pPr>
              <w:rPr>
                <w:rFonts w:eastAsia="Times New Roman"/>
                <w:szCs w:val="20"/>
              </w:rPr>
            </w:pPr>
            <w:r w:rsidRPr="00AE282D">
              <w:rPr>
                <w:rFonts w:eastAsia="Times New Roman"/>
                <w:szCs w:val="20"/>
              </w:rPr>
              <w:t>5.1 Services</w:t>
            </w:r>
          </w:p>
          <w:p w14:paraId="44140FC7"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0AE2414" w14:textId="77777777" w:rsidR="003C4C85" w:rsidRPr="00AE282D" w:rsidRDefault="003C4C85" w:rsidP="00394914">
            <w:pPr>
              <w:rPr>
                <w:rFonts w:eastAsia="Times New Roman"/>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AAE47D" w14:textId="77777777" w:rsidR="003C4C85" w:rsidRPr="00AE282D" w:rsidRDefault="003C4C85" w:rsidP="00394914">
            <w:pPr>
              <w:rPr>
                <w:rFonts w:eastAsia="Times New Roman"/>
                <w:szCs w:val="20"/>
              </w:rPr>
            </w:pPr>
            <w:r w:rsidRPr="00AE282D">
              <w:rPr>
                <w:rFonts w:eastAsia="Times New Roman"/>
                <w:szCs w:val="20"/>
              </w:rPr>
              <w:t>How many data centers does the organization operate / rely on for DR?</w:t>
            </w:r>
          </w:p>
          <w:p w14:paraId="0E0C655B" w14:textId="77777777" w:rsidR="003C4C85" w:rsidRPr="00AE282D" w:rsidRDefault="003C4C85" w:rsidP="00394914">
            <w:pPr>
              <w:rPr>
                <w:rFonts w:eastAsia="Times New Roman"/>
                <w:szCs w:val="20"/>
              </w:rPr>
            </w:pPr>
            <w:r w:rsidRPr="00AE282D">
              <w:rPr>
                <w:rFonts w:eastAsia="Times New Roman"/>
                <w:szCs w:val="20"/>
              </w:rPr>
              <w:t xml:space="preserve">[We understand a variation of this question was asked as part of the 2019 RFP, however we are looking to understand if anything has changed since then]. </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9914A6" w14:textId="77777777" w:rsidR="003C4C85" w:rsidRPr="00AE282D" w:rsidRDefault="003C4C85" w:rsidP="00394914">
            <w:pPr>
              <w:rPr>
                <w:rFonts w:eastAsia="Times New Roman"/>
                <w:highlight w:val="yellow"/>
              </w:rPr>
            </w:pPr>
            <w:r w:rsidRPr="00316FC7">
              <w:rPr>
                <w:rFonts w:eastAsia="Times New Roman"/>
              </w:rPr>
              <w:t xml:space="preserve">The </w:t>
            </w:r>
            <w:r>
              <w:rPr>
                <w:rFonts w:eastAsia="Times New Roman"/>
              </w:rPr>
              <w:t>S</w:t>
            </w:r>
            <w:r w:rsidRPr="00316FC7">
              <w:rPr>
                <w:rFonts w:eastAsia="Times New Roman"/>
              </w:rPr>
              <w:t xml:space="preserve">tate has 2 data centers. </w:t>
            </w:r>
            <w:r>
              <w:rPr>
                <w:rFonts w:eastAsia="Times New Roman"/>
              </w:rPr>
              <w:t xml:space="preserve">The Department </w:t>
            </w:r>
            <w:r w:rsidRPr="00316FC7">
              <w:rPr>
                <w:rFonts w:eastAsia="Times New Roman"/>
              </w:rPr>
              <w:t>rel</w:t>
            </w:r>
            <w:r>
              <w:rPr>
                <w:rFonts w:eastAsia="Times New Roman"/>
              </w:rPr>
              <w:t>ies</w:t>
            </w:r>
            <w:r w:rsidRPr="00316FC7">
              <w:rPr>
                <w:rFonts w:eastAsia="Times New Roman"/>
              </w:rPr>
              <w:t xml:space="preserve"> on </w:t>
            </w:r>
            <w:r>
              <w:rPr>
                <w:rFonts w:eastAsia="Times New Roman"/>
              </w:rPr>
              <w:t>its</w:t>
            </w:r>
            <w:r w:rsidRPr="00316FC7">
              <w:rPr>
                <w:rFonts w:eastAsia="Times New Roman"/>
              </w:rPr>
              <w:t xml:space="preserve"> vendors and their DR operations to meet established SLA’s and guarantees. </w:t>
            </w:r>
          </w:p>
        </w:tc>
      </w:tr>
      <w:tr w:rsidR="003C4C85" w:rsidRPr="00AE282D" w14:paraId="2F3701A4"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E4FF4E" w14:textId="77777777" w:rsidR="003C4C85" w:rsidRPr="00AE282D" w:rsidRDefault="003C4C85" w:rsidP="00394914">
            <w:pPr>
              <w:rPr>
                <w:rFonts w:eastAsia="Times New Roman"/>
                <w:szCs w:val="20"/>
              </w:rPr>
            </w:pPr>
            <w:proofErr w:type="spellStart"/>
            <w:r w:rsidRPr="00AE282D">
              <w:rPr>
                <w:rFonts w:eastAsia="Times New Roman"/>
                <w:szCs w:val="20"/>
              </w:rPr>
              <w:t>Q161</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233CC4" w14:textId="77777777" w:rsidR="003C4C85" w:rsidRPr="00AE282D" w:rsidRDefault="003C4C85" w:rsidP="00394914">
            <w:pPr>
              <w:rPr>
                <w:rFonts w:eastAsia="Times New Roman"/>
                <w:szCs w:val="20"/>
              </w:rPr>
            </w:pPr>
            <w:r w:rsidRPr="00AE282D">
              <w:rPr>
                <w:rFonts w:eastAsia="Times New Roman"/>
                <w:szCs w:val="20"/>
              </w:rPr>
              <w:t>5.1 Services</w:t>
            </w:r>
          </w:p>
          <w:p w14:paraId="10DECE1F"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964777" w14:textId="77777777" w:rsidR="003C4C85" w:rsidRPr="00AE282D" w:rsidRDefault="003C4C85" w:rsidP="00394914">
            <w:pPr>
              <w:rPr>
                <w:rFonts w:eastAsia="Times New Roman"/>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406FA7" w14:textId="77777777" w:rsidR="003C4C85" w:rsidRPr="00AE282D" w:rsidRDefault="003C4C85" w:rsidP="00394914">
            <w:pPr>
              <w:rPr>
                <w:rFonts w:eastAsia="Times New Roman"/>
                <w:szCs w:val="20"/>
              </w:rPr>
            </w:pPr>
            <w:r w:rsidRPr="00AE282D">
              <w:rPr>
                <w:rFonts w:eastAsia="Times New Roman"/>
                <w:szCs w:val="20"/>
              </w:rPr>
              <w:t>Are there any specific regulatory requirements we should be aware of related to disaster recovery?</w:t>
            </w:r>
          </w:p>
          <w:p w14:paraId="21084830" w14:textId="77777777" w:rsidR="003C4C85" w:rsidRPr="00AE282D" w:rsidRDefault="003C4C85" w:rsidP="00394914">
            <w:pPr>
              <w:rPr>
                <w:rFonts w:eastAsia="Times New Roman"/>
                <w:szCs w:val="20"/>
              </w:rPr>
            </w:pPr>
            <w:r w:rsidRPr="00AE282D">
              <w:rPr>
                <w:rFonts w:eastAsia="Times New Roman"/>
                <w:szCs w:val="20"/>
              </w:rPr>
              <w:t>[We understand a variation of this question was asked as part of the 2019 RFP, however we are looking to understand if anything has changed since then].</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63047" w14:textId="77777777" w:rsidR="003C4C85" w:rsidRPr="00AE282D" w:rsidRDefault="003C4C85" w:rsidP="00394914">
            <w:pPr>
              <w:rPr>
                <w:rFonts w:eastAsia="Times New Roman"/>
                <w:highlight w:val="yellow"/>
              </w:rPr>
            </w:pPr>
            <w:r w:rsidRPr="003E73D3">
              <w:rPr>
                <w:rFonts w:eastAsia="Times New Roman"/>
              </w:rPr>
              <w:t>No</w:t>
            </w:r>
            <w:r>
              <w:rPr>
                <w:rFonts w:eastAsia="Times New Roman"/>
              </w:rPr>
              <w:t>.</w:t>
            </w:r>
          </w:p>
        </w:tc>
      </w:tr>
      <w:tr w:rsidR="003C4C85" w:rsidRPr="00AE282D" w14:paraId="3C6C545E"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C46AEFE" w14:textId="77777777" w:rsidR="003C4C85" w:rsidRPr="00AE282D" w:rsidRDefault="003C4C85" w:rsidP="00394914">
            <w:pPr>
              <w:rPr>
                <w:rFonts w:eastAsia="Times New Roman"/>
                <w:szCs w:val="20"/>
              </w:rPr>
            </w:pPr>
            <w:proofErr w:type="spellStart"/>
            <w:r w:rsidRPr="00AE282D">
              <w:rPr>
                <w:rFonts w:eastAsia="Times New Roman"/>
                <w:szCs w:val="20"/>
              </w:rPr>
              <w:t>Q162</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EB42BE0" w14:textId="77777777" w:rsidR="003C4C85" w:rsidRPr="00AE282D" w:rsidRDefault="003C4C85" w:rsidP="00394914">
            <w:pPr>
              <w:rPr>
                <w:rFonts w:eastAsia="Times New Roman"/>
                <w:szCs w:val="20"/>
              </w:rPr>
            </w:pPr>
            <w:r w:rsidRPr="00AE282D">
              <w:rPr>
                <w:rFonts w:eastAsia="Times New Roman"/>
                <w:szCs w:val="20"/>
              </w:rPr>
              <w:t>5.1 Services</w:t>
            </w:r>
          </w:p>
          <w:p w14:paraId="110415E8" w14:textId="77777777" w:rsidR="003C4C85" w:rsidRPr="00AE282D" w:rsidRDefault="003C4C85" w:rsidP="00394914">
            <w:pPr>
              <w:rPr>
                <w:rFonts w:eastAsia="Times New Roman"/>
                <w:szCs w:val="20"/>
              </w:rPr>
            </w:pPr>
            <w:r w:rsidRPr="00AE282D">
              <w:rPr>
                <w:rFonts w:eastAsia="Times New Roman"/>
                <w:szCs w:val="20"/>
              </w:rPr>
              <w:t>B FY26 (</w:t>
            </w:r>
            <w:proofErr w:type="spellStart"/>
            <w:r w:rsidRPr="00AE282D">
              <w:rPr>
                <w:rFonts w:eastAsia="Times New Roman"/>
                <w:szCs w:val="20"/>
              </w:rPr>
              <w:t>July1</w:t>
            </w:r>
            <w:proofErr w:type="spellEnd"/>
            <w:r w:rsidRPr="00AE282D">
              <w:rPr>
                <w:rFonts w:eastAsia="Times New Roman"/>
                <w:szCs w:val="20"/>
              </w:rPr>
              <w:t>, 2025 – June 30, 2026)</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4C91D8D" w14:textId="77777777" w:rsidR="003C4C85" w:rsidRPr="00AE282D" w:rsidRDefault="003C4C85" w:rsidP="00394914">
            <w:pPr>
              <w:rPr>
                <w:rFonts w:eastAsia="Times New Roman"/>
                <w:szCs w:val="20"/>
              </w:rPr>
            </w:pP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7F93E0" w14:textId="77777777" w:rsidR="003C4C85" w:rsidRPr="00AE282D" w:rsidRDefault="003C4C85" w:rsidP="00394914">
            <w:pPr>
              <w:rPr>
                <w:rFonts w:eastAsia="Times New Roman"/>
                <w:szCs w:val="20"/>
              </w:rPr>
            </w:pPr>
            <w:r w:rsidRPr="00AE282D">
              <w:rPr>
                <w:rFonts w:eastAsia="Times New Roman"/>
                <w:szCs w:val="20"/>
              </w:rPr>
              <w:t>Do you utilize cloud services in relation to DR?</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58B032" w14:textId="77777777" w:rsidR="003C4C85" w:rsidRPr="00AE282D" w:rsidRDefault="003C4C85" w:rsidP="00394914">
            <w:pPr>
              <w:rPr>
                <w:rFonts w:eastAsia="Times New Roman"/>
                <w:highlight w:val="yellow"/>
              </w:rPr>
            </w:pPr>
            <w:r w:rsidRPr="00DC23E2">
              <w:rPr>
                <w:rFonts w:eastAsia="Times New Roman"/>
              </w:rPr>
              <w:t>No</w:t>
            </w:r>
            <w:r>
              <w:rPr>
                <w:rFonts w:eastAsia="Times New Roman"/>
              </w:rPr>
              <w:t>.</w:t>
            </w:r>
          </w:p>
        </w:tc>
      </w:tr>
      <w:tr w:rsidR="003C4C85" w:rsidRPr="00AE282D" w14:paraId="15CBB9D5"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ED6AB3" w14:textId="77777777" w:rsidR="003C4C85" w:rsidRPr="00AE282D" w:rsidRDefault="003C4C85" w:rsidP="00394914">
            <w:pPr>
              <w:rPr>
                <w:rFonts w:eastAsia="Times New Roman"/>
                <w:szCs w:val="20"/>
              </w:rPr>
            </w:pPr>
            <w:proofErr w:type="spellStart"/>
            <w:r w:rsidRPr="00AE282D">
              <w:rPr>
                <w:rFonts w:eastAsia="Times New Roman"/>
                <w:szCs w:val="20"/>
              </w:rPr>
              <w:t>Q163</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23129F" w14:textId="77777777" w:rsidR="003C4C85" w:rsidRPr="00AE282D" w:rsidRDefault="003C4C85" w:rsidP="00394914">
            <w:pPr>
              <w:rPr>
                <w:rFonts w:eastAsia="Times New Roman"/>
                <w:szCs w:val="20"/>
              </w:rPr>
            </w:pPr>
            <w:proofErr w:type="spellStart"/>
            <w:r w:rsidRPr="00AE282D">
              <w:rPr>
                <w:rFonts w:eastAsia="Times New Roman"/>
                <w:szCs w:val="20"/>
              </w:rPr>
              <w:t>5.1.A</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8E1D14"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E4E66" w14:textId="77777777" w:rsidR="003C4C85" w:rsidRPr="00AE282D" w:rsidRDefault="003C4C85" w:rsidP="00394914">
            <w:pPr>
              <w:rPr>
                <w:rFonts w:eastAsia="Times New Roman"/>
                <w:szCs w:val="20"/>
              </w:rPr>
            </w:pPr>
            <w:r w:rsidRPr="00AE282D">
              <w:rPr>
                <w:rFonts w:eastAsia="Times New Roman"/>
                <w:szCs w:val="20"/>
              </w:rPr>
              <w:t>What is the average population of new hires per year?</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2797F" w14:textId="77777777" w:rsidR="003C4C85" w:rsidRPr="00AE282D" w:rsidRDefault="003C4C85" w:rsidP="00394914">
            <w:pPr>
              <w:rPr>
                <w:rFonts w:eastAsia="Times New Roman"/>
              </w:rPr>
            </w:pPr>
            <w:r w:rsidRPr="2FA91F99">
              <w:rPr>
                <w:rFonts w:eastAsia="Times New Roman"/>
              </w:rPr>
              <w:t>In the last two fiscal years, approximately 95 per year on average.</w:t>
            </w:r>
          </w:p>
        </w:tc>
      </w:tr>
      <w:tr w:rsidR="003C4C85" w:rsidRPr="00AE282D" w14:paraId="4CC02A93"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7"/>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A4D8CD" w14:textId="77777777" w:rsidR="003C4C85" w:rsidRPr="00AE282D" w:rsidRDefault="003C4C85" w:rsidP="00394914">
            <w:pPr>
              <w:rPr>
                <w:rFonts w:eastAsia="Times New Roman"/>
                <w:szCs w:val="20"/>
              </w:rPr>
            </w:pPr>
            <w:proofErr w:type="spellStart"/>
            <w:r w:rsidRPr="00AE282D">
              <w:rPr>
                <w:rFonts w:eastAsia="Times New Roman"/>
                <w:szCs w:val="20"/>
              </w:rPr>
              <w:lastRenderedPageBreak/>
              <w:t>Q164</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1E01B2" w14:textId="77777777" w:rsidR="003C4C85" w:rsidRPr="00AE282D" w:rsidRDefault="003C4C85" w:rsidP="00394914">
            <w:pPr>
              <w:rPr>
                <w:rFonts w:eastAsia="Times New Roman"/>
                <w:szCs w:val="20"/>
              </w:rPr>
            </w:pPr>
            <w:proofErr w:type="spellStart"/>
            <w:r w:rsidRPr="00AE282D">
              <w:rPr>
                <w:rFonts w:eastAsia="Times New Roman"/>
                <w:szCs w:val="20"/>
              </w:rPr>
              <w:t>5.1.A</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833DF9B"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162443" w14:textId="77777777" w:rsidR="003C4C85" w:rsidRPr="00AE282D" w:rsidRDefault="003C4C85" w:rsidP="00394914">
            <w:pPr>
              <w:rPr>
                <w:rFonts w:eastAsia="Times New Roman"/>
                <w:szCs w:val="20"/>
              </w:rPr>
            </w:pPr>
            <w:r w:rsidRPr="00AE282D">
              <w:rPr>
                <w:rFonts w:eastAsia="Times New Roman"/>
                <w:szCs w:val="20"/>
              </w:rPr>
              <w:t>What is the average population of terminations per year?</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179E7D8" w14:textId="77777777" w:rsidR="003C4C85" w:rsidRPr="00AE282D" w:rsidRDefault="003C4C85" w:rsidP="00394914">
            <w:r w:rsidRPr="2FA91F99">
              <w:rPr>
                <w:rFonts w:eastAsia="Times New Roman"/>
              </w:rPr>
              <w:t>In the last two fiscal years, approximately 74 per year on average.</w:t>
            </w:r>
          </w:p>
        </w:tc>
      </w:tr>
      <w:tr w:rsidR="003C4C85" w:rsidRPr="00AE282D" w14:paraId="74A2563E"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2E32D5" w14:textId="77777777" w:rsidR="003C4C85" w:rsidRPr="00AE282D" w:rsidRDefault="003C4C85" w:rsidP="00394914">
            <w:pPr>
              <w:rPr>
                <w:rFonts w:eastAsia="Times New Roman"/>
                <w:szCs w:val="20"/>
              </w:rPr>
            </w:pPr>
            <w:proofErr w:type="spellStart"/>
            <w:r w:rsidRPr="00AE282D">
              <w:rPr>
                <w:rFonts w:eastAsia="Times New Roman"/>
                <w:szCs w:val="20"/>
              </w:rPr>
              <w:t>Q165</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60B84C" w14:textId="77777777" w:rsidR="003C4C85" w:rsidRPr="00AE282D" w:rsidRDefault="003C4C85" w:rsidP="00394914">
            <w:pPr>
              <w:rPr>
                <w:rFonts w:eastAsia="Times New Roman"/>
                <w:szCs w:val="20"/>
              </w:rPr>
            </w:pPr>
            <w:proofErr w:type="spellStart"/>
            <w:r w:rsidRPr="00AE282D">
              <w:rPr>
                <w:rFonts w:eastAsia="Times New Roman"/>
                <w:szCs w:val="20"/>
              </w:rPr>
              <w:t>5.1.A</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8B07CF"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B79CFE" w14:textId="77777777" w:rsidR="003C4C85" w:rsidRPr="00AE282D" w:rsidRDefault="003C4C85" w:rsidP="00394914">
            <w:pPr>
              <w:rPr>
                <w:rFonts w:eastAsia="Times New Roman"/>
                <w:szCs w:val="20"/>
              </w:rPr>
            </w:pPr>
            <w:r w:rsidRPr="00AE282D">
              <w:rPr>
                <w:rFonts w:eastAsia="Times New Roman"/>
                <w:szCs w:val="20"/>
              </w:rPr>
              <w:t>How many IP addresses are in-scope for the vulnerability assessment and penetration test? (Please provide both external and internal)</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E7B71" w14:textId="77777777" w:rsidR="003C4C85" w:rsidRPr="00AE282D" w:rsidRDefault="003C4C85" w:rsidP="00394914">
            <w:pPr>
              <w:rPr>
                <w:rFonts w:eastAsia="Times New Roman"/>
                <w:highlight w:val="yellow"/>
              </w:rPr>
            </w:pPr>
            <w:r w:rsidRPr="00B35164">
              <w:rPr>
                <w:rFonts w:eastAsia="Times New Roman"/>
              </w:rPr>
              <w:t xml:space="preserve">See responses to </w:t>
            </w:r>
            <w:proofErr w:type="spellStart"/>
            <w:r w:rsidRPr="00B35164">
              <w:rPr>
                <w:rFonts w:eastAsia="Times New Roman"/>
              </w:rPr>
              <w:t>Q10</w:t>
            </w:r>
            <w:proofErr w:type="spellEnd"/>
            <w:r w:rsidRPr="00B35164">
              <w:rPr>
                <w:rFonts w:eastAsia="Times New Roman"/>
              </w:rPr>
              <w:t xml:space="preserve">, </w:t>
            </w:r>
            <w:proofErr w:type="spellStart"/>
            <w:r w:rsidRPr="00B35164">
              <w:rPr>
                <w:rFonts w:eastAsia="Times New Roman"/>
              </w:rPr>
              <w:t>Q36</w:t>
            </w:r>
            <w:proofErr w:type="spellEnd"/>
            <w:r w:rsidRPr="00B35164">
              <w:rPr>
                <w:rFonts w:eastAsia="Times New Roman"/>
              </w:rPr>
              <w:t xml:space="preserve">, </w:t>
            </w:r>
            <w:proofErr w:type="spellStart"/>
            <w:r w:rsidRPr="00B35164">
              <w:rPr>
                <w:rFonts w:eastAsia="Times New Roman"/>
              </w:rPr>
              <w:t>Q53</w:t>
            </w:r>
            <w:proofErr w:type="spellEnd"/>
            <w:r w:rsidRPr="00B35164">
              <w:rPr>
                <w:rFonts w:eastAsia="Times New Roman"/>
              </w:rPr>
              <w:t xml:space="preserve">, </w:t>
            </w:r>
            <w:proofErr w:type="spellStart"/>
            <w:r w:rsidRPr="00B35164">
              <w:rPr>
                <w:rFonts w:eastAsia="Times New Roman"/>
              </w:rPr>
              <w:t>Q97</w:t>
            </w:r>
            <w:proofErr w:type="spellEnd"/>
            <w:r w:rsidRPr="00B35164">
              <w:rPr>
                <w:rFonts w:eastAsia="Times New Roman"/>
              </w:rPr>
              <w:t xml:space="preserve">, </w:t>
            </w:r>
            <w:proofErr w:type="spellStart"/>
            <w:r w:rsidRPr="00B35164">
              <w:rPr>
                <w:rFonts w:eastAsia="Times New Roman"/>
              </w:rPr>
              <w:t>Q98</w:t>
            </w:r>
            <w:proofErr w:type="spellEnd"/>
            <w:r w:rsidRPr="00B35164">
              <w:rPr>
                <w:rFonts w:eastAsia="Times New Roman"/>
              </w:rPr>
              <w:t xml:space="preserve">, </w:t>
            </w:r>
            <w:proofErr w:type="spellStart"/>
            <w:r w:rsidRPr="00B35164">
              <w:rPr>
                <w:rFonts w:eastAsia="Times New Roman"/>
              </w:rPr>
              <w:t>Q127</w:t>
            </w:r>
            <w:proofErr w:type="spellEnd"/>
            <w:r w:rsidRPr="00B35164">
              <w:rPr>
                <w:rFonts w:eastAsia="Times New Roman"/>
              </w:rPr>
              <w:t xml:space="preserve">, </w:t>
            </w:r>
            <w:proofErr w:type="spellStart"/>
            <w:r w:rsidRPr="00B35164">
              <w:rPr>
                <w:rFonts w:eastAsia="Times New Roman"/>
              </w:rPr>
              <w:t>Q128</w:t>
            </w:r>
            <w:proofErr w:type="spellEnd"/>
            <w:r w:rsidRPr="00B35164">
              <w:rPr>
                <w:rFonts w:eastAsia="Times New Roman"/>
              </w:rPr>
              <w:t xml:space="preserve">, </w:t>
            </w:r>
            <w:proofErr w:type="spellStart"/>
            <w:r w:rsidRPr="00B35164">
              <w:rPr>
                <w:rFonts w:eastAsia="Times New Roman"/>
              </w:rPr>
              <w:t>Q140</w:t>
            </w:r>
            <w:proofErr w:type="spellEnd"/>
            <w:r w:rsidRPr="00B35164">
              <w:rPr>
                <w:rFonts w:eastAsia="Times New Roman"/>
              </w:rPr>
              <w:t>.</w:t>
            </w:r>
          </w:p>
        </w:tc>
      </w:tr>
      <w:tr w:rsidR="003C4C85" w:rsidRPr="00AE282D" w14:paraId="31C9CF88"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D39192" w14:textId="77777777" w:rsidR="003C4C85" w:rsidRPr="00AE282D" w:rsidRDefault="003C4C85" w:rsidP="00394914">
            <w:pPr>
              <w:rPr>
                <w:rFonts w:eastAsia="Times New Roman"/>
                <w:szCs w:val="20"/>
              </w:rPr>
            </w:pPr>
            <w:proofErr w:type="spellStart"/>
            <w:r w:rsidRPr="00AE282D">
              <w:rPr>
                <w:rFonts w:eastAsia="Times New Roman"/>
                <w:szCs w:val="20"/>
              </w:rPr>
              <w:t>Q166</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844A0E" w14:textId="77777777" w:rsidR="003C4C85" w:rsidRPr="00AE282D" w:rsidRDefault="003C4C85" w:rsidP="00394914">
            <w:pPr>
              <w:rPr>
                <w:rFonts w:eastAsia="Times New Roman"/>
                <w:szCs w:val="20"/>
              </w:rPr>
            </w:pPr>
            <w:proofErr w:type="spellStart"/>
            <w:r w:rsidRPr="00AE282D">
              <w:rPr>
                <w:rFonts w:eastAsia="Times New Roman"/>
                <w:szCs w:val="20"/>
              </w:rPr>
              <w:t>5.1.A</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19E7E2"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3E1990D" w14:textId="77777777" w:rsidR="003C4C85" w:rsidRPr="00AE282D" w:rsidRDefault="003C4C85" w:rsidP="00394914">
            <w:pPr>
              <w:rPr>
                <w:rFonts w:eastAsia="Times New Roman"/>
                <w:szCs w:val="20"/>
              </w:rPr>
            </w:pPr>
            <w:r w:rsidRPr="00AE282D">
              <w:rPr>
                <w:rFonts w:eastAsia="Times New Roman"/>
                <w:szCs w:val="20"/>
              </w:rPr>
              <w:t>What level of vulnerability testing is expected? (Network layer, application layer, database layer)</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0B95A4C" w14:textId="77777777" w:rsidR="003C4C85" w:rsidRPr="00AE282D" w:rsidRDefault="003C4C85" w:rsidP="00394914">
            <w:pPr>
              <w:rPr>
                <w:rFonts w:eastAsia="Times New Roman"/>
                <w:highlight w:val="yellow"/>
              </w:rPr>
            </w:pPr>
            <w:r w:rsidRPr="00857C6C">
              <w:rPr>
                <w:rFonts w:eastAsia="Times New Roman"/>
              </w:rPr>
              <w:t>Yes, to each example in the question.</w:t>
            </w:r>
            <w:r>
              <w:rPr>
                <w:rFonts w:eastAsia="Times New Roman"/>
              </w:rPr>
              <w:t xml:space="preserve"> Network, App, &amp; Data, but should include social as well as process exploitation. </w:t>
            </w:r>
          </w:p>
        </w:tc>
      </w:tr>
      <w:tr w:rsidR="003C4C85" w:rsidRPr="00AE282D" w14:paraId="555018AD"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2B578B" w14:textId="77777777" w:rsidR="003C4C85" w:rsidRPr="00AE282D" w:rsidRDefault="003C4C85" w:rsidP="00394914">
            <w:pPr>
              <w:rPr>
                <w:rFonts w:eastAsia="Times New Roman"/>
                <w:szCs w:val="20"/>
              </w:rPr>
            </w:pPr>
            <w:proofErr w:type="spellStart"/>
            <w:r w:rsidRPr="00AE282D">
              <w:rPr>
                <w:rFonts w:eastAsia="Times New Roman"/>
                <w:szCs w:val="20"/>
              </w:rPr>
              <w:t>Q167</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CA3FBE" w14:textId="77777777" w:rsidR="003C4C85" w:rsidRPr="00AE282D" w:rsidRDefault="003C4C85" w:rsidP="00394914">
            <w:pPr>
              <w:rPr>
                <w:rFonts w:eastAsia="Times New Roman"/>
                <w:szCs w:val="20"/>
              </w:rPr>
            </w:pPr>
            <w:proofErr w:type="spellStart"/>
            <w:r w:rsidRPr="00AE282D">
              <w:rPr>
                <w:rFonts w:eastAsia="Times New Roman"/>
                <w:szCs w:val="20"/>
              </w:rPr>
              <w:t>5.1.A</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FC4A77"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C1AD64" w14:textId="77777777" w:rsidR="003C4C85" w:rsidRPr="00AE282D" w:rsidRDefault="003C4C85" w:rsidP="00394914">
            <w:pPr>
              <w:rPr>
                <w:rFonts w:eastAsia="Times New Roman"/>
                <w:szCs w:val="20"/>
              </w:rPr>
            </w:pPr>
            <w:r w:rsidRPr="00AE282D">
              <w:rPr>
                <w:rFonts w:eastAsia="Times New Roman"/>
                <w:szCs w:val="20"/>
              </w:rPr>
              <w:t>Are there any excluded IP addresses in the vulnerability assessment and penetration test?</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3A25C054" w14:textId="77777777" w:rsidR="003C4C85" w:rsidRPr="00AE282D" w:rsidRDefault="003C4C85" w:rsidP="00394914">
            <w:pPr>
              <w:rPr>
                <w:rFonts w:eastAsia="Times New Roman"/>
              </w:rPr>
            </w:pPr>
            <w:r w:rsidRPr="00F6144F">
              <w:rPr>
                <w:rFonts w:eastAsia="Times New Roman"/>
              </w:rPr>
              <w:t>Yes. Details will be discussed prior to the engagement.</w:t>
            </w:r>
            <w:r w:rsidRPr="0C8E5476">
              <w:rPr>
                <w:rFonts w:eastAsia="Times New Roman"/>
              </w:rPr>
              <w:t xml:space="preserve"> </w:t>
            </w:r>
          </w:p>
        </w:tc>
      </w:tr>
      <w:tr w:rsidR="003C4C85" w:rsidRPr="00AE282D" w14:paraId="60E7D086"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CCF8D98" w14:textId="77777777" w:rsidR="003C4C85" w:rsidRPr="00AE282D" w:rsidRDefault="003C4C85" w:rsidP="00394914">
            <w:pPr>
              <w:rPr>
                <w:rFonts w:eastAsia="Times New Roman"/>
                <w:szCs w:val="20"/>
              </w:rPr>
            </w:pPr>
            <w:proofErr w:type="spellStart"/>
            <w:r w:rsidRPr="00AE282D">
              <w:rPr>
                <w:rFonts w:eastAsia="Times New Roman"/>
                <w:szCs w:val="20"/>
              </w:rPr>
              <w:t>Q168</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77FDE0" w14:textId="77777777" w:rsidR="003C4C85" w:rsidRPr="00AE282D" w:rsidRDefault="003C4C85" w:rsidP="00394914">
            <w:pPr>
              <w:rPr>
                <w:rFonts w:eastAsia="Times New Roman"/>
                <w:szCs w:val="20"/>
              </w:rPr>
            </w:pPr>
            <w:proofErr w:type="spellStart"/>
            <w:r w:rsidRPr="00AE282D">
              <w:rPr>
                <w:rFonts w:eastAsia="Times New Roman"/>
                <w:szCs w:val="20"/>
              </w:rPr>
              <w:t>5.1.B</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3534561"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C996D43" w14:textId="77777777" w:rsidR="003C4C85" w:rsidRPr="00AE282D" w:rsidRDefault="003C4C85" w:rsidP="00394914">
            <w:pPr>
              <w:rPr>
                <w:rFonts w:eastAsia="Times New Roman"/>
                <w:szCs w:val="20"/>
              </w:rPr>
            </w:pPr>
            <w:r w:rsidRPr="00AE282D">
              <w:rPr>
                <w:rFonts w:eastAsia="Times New Roman"/>
                <w:szCs w:val="20"/>
              </w:rPr>
              <w:t>How many systems will be included in the system integration audit?</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50160B5" w14:textId="77777777" w:rsidR="003C4C85" w:rsidRPr="00AE282D" w:rsidRDefault="003C4C85" w:rsidP="00394914">
            <w:pPr>
              <w:rPr>
                <w:rFonts w:eastAsia="Times New Roman"/>
                <w:highlight w:val="yellow"/>
              </w:rPr>
            </w:pPr>
            <w:r w:rsidRPr="00DC3284">
              <w:rPr>
                <w:rFonts w:eastAsia="Times New Roman"/>
              </w:rPr>
              <w:t>About 10</w:t>
            </w:r>
            <w:r>
              <w:rPr>
                <w:rFonts w:eastAsia="Times New Roman"/>
              </w:rPr>
              <w:t>.</w:t>
            </w:r>
          </w:p>
        </w:tc>
      </w:tr>
      <w:tr w:rsidR="003C4C85" w:rsidRPr="00AE282D" w14:paraId="026BF567"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79D8A" w14:textId="77777777" w:rsidR="003C4C85" w:rsidRPr="00AE282D" w:rsidRDefault="003C4C85" w:rsidP="00394914">
            <w:pPr>
              <w:rPr>
                <w:rFonts w:eastAsia="Times New Roman"/>
                <w:szCs w:val="20"/>
              </w:rPr>
            </w:pPr>
            <w:proofErr w:type="spellStart"/>
            <w:r w:rsidRPr="00AE282D">
              <w:rPr>
                <w:rFonts w:eastAsia="Times New Roman"/>
                <w:szCs w:val="20"/>
              </w:rPr>
              <w:t>Q169</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A39072" w14:textId="77777777" w:rsidR="003C4C85" w:rsidRPr="00AE282D" w:rsidRDefault="003C4C85" w:rsidP="00394914">
            <w:pPr>
              <w:rPr>
                <w:rFonts w:eastAsia="Times New Roman"/>
                <w:szCs w:val="20"/>
              </w:rPr>
            </w:pPr>
            <w:proofErr w:type="spellStart"/>
            <w:r w:rsidRPr="00AE282D">
              <w:rPr>
                <w:rFonts w:eastAsia="Times New Roman"/>
                <w:szCs w:val="20"/>
              </w:rPr>
              <w:t>5.1.B</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5E95309"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235025" w14:textId="77777777" w:rsidR="003C4C85" w:rsidRPr="00AE282D" w:rsidRDefault="003C4C85" w:rsidP="00394914">
            <w:pPr>
              <w:rPr>
                <w:rFonts w:eastAsia="Times New Roman"/>
                <w:szCs w:val="20"/>
              </w:rPr>
            </w:pPr>
            <w:r w:rsidRPr="00AE282D">
              <w:rPr>
                <w:rFonts w:eastAsia="Times New Roman"/>
                <w:szCs w:val="20"/>
              </w:rPr>
              <w:t>How many applications will be included in the SDLC audit?</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C6670C" w14:textId="77777777" w:rsidR="003C4C85" w:rsidRPr="00AE282D" w:rsidRDefault="003C4C85" w:rsidP="00394914">
            <w:pPr>
              <w:rPr>
                <w:rFonts w:eastAsia="Times New Roman"/>
                <w:highlight w:val="yellow"/>
              </w:rPr>
            </w:pPr>
            <w:r w:rsidRPr="00986CE9">
              <w:rPr>
                <w:rFonts w:eastAsia="Times New Roman"/>
              </w:rPr>
              <w:t>&lt; 10</w:t>
            </w:r>
            <w:r>
              <w:rPr>
                <w:rFonts w:eastAsia="Times New Roman"/>
              </w:rPr>
              <w:t>.</w:t>
            </w:r>
          </w:p>
        </w:tc>
      </w:tr>
      <w:tr w:rsidR="003C4C85" w:rsidRPr="00AE282D" w14:paraId="7DFA7CC6"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2B2332F" w14:textId="77777777" w:rsidR="003C4C85" w:rsidRPr="00AE282D" w:rsidRDefault="003C4C85" w:rsidP="00394914">
            <w:pPr>
              <w:rPr>
                <w:rFonts w:eastAsia="Times New Roman"/>
                <w:szCs w:val="20"/>
              </w:rPr>
            </w:pPr>
            <w:proofErr w:type="spellStart"/>
            <w:r w:rsidRPr="00AE282D">
              <w:rPr>
                <w:rFonts w:eastAsia="Times New Roman"/>
                <w:szCs w:val="20"/>
              </w:rPr>
              <w:t>Q170</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623F7D" w14:textId="77777777" w:rsidR="003C4C85" w:rsidRPr="00AE282D" w:rsidRDefault="003C4C85" w:rsidP="00394914">
            <w:pPr>
              <w:rPr>
                <w:rFonts w:eastAsia="Times New Roman"/>
                <w:szCs w:val="20"/>
              </w:rPr>
            </w:pPr>
            <w:proofErr w:type="spellStart"/>
            <w:r w:rsidRPr="00AE282D">
              <w:rPr>
                <w:rFonts w:eastAsia="Times New Roman"/>
                <w:szCs w:val="20"/>
              </w:rPr>
              <w:t>5.1.B</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2A455F"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5B40AC0" w14:textId="77777777" w:rsidR="003C4C85" w:rsidRPr="00AE282D" w:rsidRDefault="003C4C85" w:rsidP="00394914">
            <w:pPr>
              <w:rPr>
                <w:rFonts w:eastAsia="Times New Roman"/>
                <w:szCs w:val="20"/>
              </w:rPr>
            </w:pPr>
            <w:r w:rsidRPr="00AE282D">
              <w:rPr>
                <w:rFonts w:eastAsia="Times New Roman"/>
                <w:szCs w:val="20"/>
              </w:rPr>
              <w:t>For the DR audit, the only application referenced is the insurance administration system. Does this audit include other applications or just focused on the application mentioned?</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0D22BC" w14:textId="77777777" w:rsidR="003C4C85" w:rsidRPr="00AE282D" w:rsidRDefault="003C4C85" w:rsidP="00394914">
            <w:pPr>
              <w:rPr>
                <w:rFonts w:eastAsia="Times New Roman"/>
              </w:rPr>
            </w:pPr>
            <w:r w:rsidRPr="00EE29D9">
              <w:rPr>
                <w:rFonts w:eastAsia="Times New Roman"/>
              </w:rPr>
              <w:t>The Insurance Administration System includes about 10-11  applications</w:t>
            </w:r>
            <w:r w:rsidRPr="0C8E5476">
              <w:rPr>
                <w:rFonts w:eastAsia="Times New Roman"/>
              </w:rPr>
              <w:t>.</w:t>
            </w:r>
          </w:p>
        </w:tc>
      </w:tr>
      <w:tr w:rsidR="003C4C85" w:rsidRPr="00AE282D" w14:paraId="39D50D59"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91B6F0" w14:textId="77777777" w:rsidR="003C4C85" w:rsidRPr="00AE282D" w:rsidRDefault="003C4C85" w:rsidP="00394914">
            <w:pPr>
              <w:rPr>
                <w:rFonts w:eastAsia="Times New Roman"/>
                <w:szCs w:val="20"/>
              </w:rPr>
            </w:pPr>
            <w:proofErr w:type="spellStart"/>
            <w:r w:rsidRPr="00AE282D">
              <w:rPr>
                <w:rFonts w:eastAsia="Times New Roman"/>
                <w:szCs w:val="20"/>
              </w:rPr>
              <w:t>Q171</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3C42B" w14:textId="77777777" w:rsidR="003C4C85" w:rsidRPr="00AE282D" w:rsidRDefault="003C4C85" w:rsidP="00394914">
            <w:pPr>
              <w:rPr>
                <w:rFonts w:eastAsia="Times New Roman"/>
                <w:szCs w:val="20"/>
              </w:rPr>
            </w:pPr>
            <w:proofErr w:type="spellStart"/>
            <w:r w:rsidRPr="00AE282D">
              <w:rPr>
                <w:rFonts w:eastAsia="Times New Roman"/>
                <w:szCs w:val="20"/>
              </w:rPr>
              <w:t>5.1.A</w:t>
            </w:r>
            <w:proofErr w:type="spellEnd"/>
            <w:r w:rsidRPr="00AE282D">
              <w:rPr>
                <w:rFonts w:eastAsia="Times New Roman"/>
                <w:szCs w:val="20"/>
              </w:rPr>
              <w:t xml:space="preserve"> and </w:t>
            </w:r>
            <w:proofErr w:type="spellStart"/>
            <w:r w:rsidRPr="00AE282D">
              <w:rPr>
                <w:rFonts w:eastAsia="Times New Roman"/>
                <w:szCs w:val="20"/>
              </w:rPr>
              <w:t>5.1.B</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297B31"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67CAEA" w14:textId="77777777" w:rsidR="003C4C85" w:rsidRPr="00AE282D" w:rsidRDefault="003C4C85" w:rsidP="00394914">
            <w:pPr>
              <w:rPr>
                <w:rFonts w:eastAsia="Times New Roman"/>
                <w:szCs w:val="20"/>
              </w:rPr>
            </w:pPr>
            <w:r w:rsidRPr="00AE282D">
              <w:rPr>
                <w:rFonts w:eastAsia="Times New Roman"/>
                <w:szCs w:val="20"/>
              </w:rPr>
              <w:t>Can you provide the number of hours spent on audits listed in the RFP from prior year?</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E02AC1" w14:textId="77777777" w:rsidR="003C4C85" w:rsidRPr="00AE282D" w:rsidRDefault="003C4C85" w:rsidP="00394914">
            <w:pPr>
              <w:rPr>
                <w:rFonts w:eastAsia="Times New Roman"/>
                <w:color w:val="FF0000"/>
              </w:rPr>
            </w:pPr>
            <w:r w:rsidRPr="1443A4AA">
              <w:rPr>
                <w:rFonts w:eastAsia="Times New Roman"/>
              </w:rPr>
              <w:t xml:space="preserve">Prior hours are not </w:t>
            </w:r>
            <w:r>
              <w:rPr>
                <w:rFonts w:eastAsia="Times New Roman"/>
              </w:rPr>
              <w:t xml:space="preserve">a </w:t>
            </w:r>
            <w:r w:rsidRPr="1443A4AA">
              <w:rPr>
                <w:rFonts w:eastAsia="Times New Roman"/>
              </w:rPr>
              <w:t>good reference as engagements</w:t>
            </w:r>
            <w:r w:rsidRPr="44DDCAAA">
              <w:rPr>
                <w:rFonts w:eastAsia="Times New Roman"/>
              </w:rPr>
              <w:t xml:space="preserve"> </w:t>
            </w:r>
            <w:r w:rsidRPr="1D483C8F">
              <w:rPr>
                <w:rFonts w:eastAsia="Times New Roman"/>
              </w:rPr>
              <w:t>/ engagement scopes</w:t>
            </w:r>
            <w:r w:rsidRPr="4F03DFBE">
              <w:rPr>
                <w:rFonts w:eastAsia="Times New Roman"/>
              </w:rPr>
              <w:t xml:space="preserve"> could be very </w:t>
            </w:r>
            <w:r w:rsidRPr="0DDF75B7">
              <w:rPr>
                <w:rFonts w:eastAsia="Times New Roman"/>
              </w:rPr>
              <w:t>different</w:t>
            </w:r>
            <w:r w:rsidRPr="1443A4AA">
              <w:rPr>
                <w:rFonts w:eastAsia="Times New Roman"/>
              </w:rPr>
              <w:t>.</w:t>
            </w:r>
            <w:r w:rsidRPr="1443A4AA">
              <w:rPr>
                <w:rFonts w:eastAsia="Times New Roman"/>
                <w:color w:val="FF0000"/>
              </w:rPr>
              <w:t xml:space="preserve"> </w:t>
            </w:r>
          </w:p>
        </w:tc>
      </w:tr>
      <w:tr w:rsidR="003C4C85" w:rsidRPr="00AE282D" w14:paraId="17B11A33"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6DE400" w14:textId="77777777" w:rsidR="003C4C85" w:rsidRPr="00AE282D" w:rsidRDefault="003C4C85" w:rsidP="00394914">
            <w:pPr>
              <w:rPr>
                <w:rFonts w:eastAsia="Times New Roman"/>
                <w:szCs w:val="20"/>
              </w:rPr>
            </w:pPr>
            <w:proofErr w:type="spellStart"/>
            <w:r w:rsidRPr="00AE282D">
              <w:rPr>
                <w:rFonts w:eastAsia="Times New Roman"/>
                <w:szCs w:val="20"/>
              </w:rPr>
              <w:t>Q172</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D0B795" w14:textId="77777777" w:rsidR="003C4C85" w:rsidRPr="00AE282D" w:rsidRDefault="003C4C85" w:rsidP="00394914">
            <w:pPr>
              <w:rPr>
                <w:rFonts w:eastAsia="Times New Roman"/>
                <w:szCs w:val="20"/>
              </w:rPr>
            </w:pPr>
            <w:proofErr w:type="spellStart"/>
            <w:r w:rsidRPr="00AE282D">
              <w:rPr>
                <w:rFonts w:eastAsia="Times New Roman"/>
                <w:szCs w:val="20"/>
              </w:rPr>
              <w:t>5.1.A</w:t>
            </w:r>
            <w:proofErr w:type="spellEnd"/>
            <w:r w:rsidRPr="00AE282D">
              <w:rPr>
                <w:rFonts w:eastAsia="Times New Roman"/>
                <w:szCs w:val="20"/>
              </w:rPr>
              <w:t xml:space="preserve"> and </w:t>
            </w:r>
            <w:proofErr w:type="spellStart"/>
            <w:r w:rsidRPr="00AE282D">
              <w:rPr>
                <w:rFonts w:eastAsia="Times New Roman"/>
                <w:szCs w:val="20"/>
              </w:rPr>
              <w:t>5.1.B</w:t>
            </w:r>
            <w:proofErr w:type="spellEnd"/>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11F91F7"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32F8B78" w14:textId="77777777" w:rsidR="003C4C85" w:rsidRPr="00AE282D" w:rsidRDefault="003C4C85" w:rsidP="00394914">
            <w:pPr>
              <w:rPr>
                <w:rFonts w:eastAsia="Times New Roman"/>
                <w:szCs w:val="20"/>
              </w:rPr>
            </w:pPr>
            <w:r w:rsidRPr="00AE282D">
              <w:rPr>
                <w:rFonts w:eastAsia="Times New Roman"/>
                <w:szCs w:val="20"/>
              </w:rPr>
              <w:t>Is there a range of hours you anticipate for this RFP?</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06532A" w14:textId="77777777" w:rsidR="003C4C85" w:rsidRPr="00AE282D" w:rsidRDefault="003C4C85" w:rsidP="00394914">
            <w:r>
              <w:rPr>
                <w:rFonts w:eastAsia="Times New Roman"/>
              </w:rPr>
              <w:t>The Department is</w:t>
            </w:r>
            <w:r w:rsidRPr="009B257E">
              <w:rPr>
                <w:rFonts w:eastAsia="Times New Roman"/>
              </w:rPr>
              <w:t xml:space="preserve"> unable to answer </w:t>
            </w:r>
            <w:r w:rsidRPr="44BAC042">
              <w:rPr>
                <w:rFonts w:eastAsia="Times New Roman"/>
              </w:rPr>
              <w:t>this question</w:t>
            </w:r>
            <w:r w:rsidRPr="009B257E">
              <w:rPr>
                <w:rFonts w:eastAsia="Times New Roman"/>
              </w:rPr>
              <w:t>.</w:t>
            </w:r>
          </w:p>
        </w:tc>
      </w:tr>
      <w:tr w:rsidR="003C4C85" w:rsidRPr="00AE282D" w14:paraId="7FC84AD3"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6C2E4" w14:textId="77777777" w:rsidR="003C4C85" w:rsidRPr="00AE282D" w:rsidRDefault="003C4C85" w:rsidP="00394914">
            <w:pPr>
              <w:rPr>
                <w:rFonts w:eastAsia="Times New Roman"/>
                <w:szCs w:val="20"/>
              </w:rPr>
            </w:pPr>
            <w:proofErr w:type="spellStart"/>
            <w:r w:rsidRPr="00AE282D">
              <w:rPr>
                <w:rFonts w:eastAsia="Times New Roman"/>
                <w:szCs w:val="20"/>
              </w:rPr>
              <w:t>Q173</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AF4652" w14:textId="77777777" w:rsidR="003C4C85" w:rsidRPr="00AE282D" w:rsidRDefault="003C4C85" w:rsidP="00394914">
            <w:pPr>
              <w:rPr>
                <w:rFonts w:eastAsia="Times New Roman"/>
                <w:szCs w:val="20"/>
              </w:rPr>
            </w:pPr>
            <w:r w:rsidRPr="00AE282D">
              <w:rPr>
                <w:rFonts w:eastAsia="Times New Roman"/>
                <w:szCs w:val="20"/>
              </w:rPr>
              <w:t>5.1</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29990D"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E140BD" w14:textId="77777777" w:rsidR="003C4C85" w:rsidRPr="00AE282D" w:rsidRDefault="003C4C85" w:rsidP="00394914">
            <w:pPr>
              <w:rPr>
                <w:rFonts w:eastAsia="Times New Roman"/>
                <w:szCs w:val="20"/>
              </w:rPr>
            </w:pPr>
            <w:r w:rsidRPr="00AE282D">
              <w:rPr>
                <w:rFonts w:eastAsia="Times New Roman"/>
                <w:szCs w:val="20"/>
              </w:rPr>
              <w:t>For FY26 service i, can the Department provide the number of systems to be evaluated?</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D9BA1" w14:textId="77777777" w:rsidR="003C4C85" w:rsidRPr="00AE282D" w:rsidRDefault="003C4C85" w:rsidP="00394914">
            <w:pPr>
              <w:rPr>
                <w:rFonts w:eastAsia="Times New Roman"/>
                <w:highlight w:val="yellow"/>
              </w:rPr>
            </w:pPr>
            <w:r w:rsidRPr="009D4501">
              <w:rPr>
                <w:rFonts w:eastAsia="Times New Roman"/>
              </w:rPr>
              <w:t>About 10-11</w:t>
            </w:r>
            <w:r>
              <w:rPr>
                <w:rFonts w:eastAsia="Times New Roman"/>
              </w:rPr>
              <w:t>.</w:t>
            </w:r>
          </w:p>
        </w:tc>
      </w:tr>
      <w:tr w:rsidR="003C4C85" w:rsidRPr="00AE282D" w14:paraId="24E42FDF"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1EB6A9A" w14:textId="77777777" w:rsidR="003C4C85" w:rsidRPr="00AE282D" w:rsidRDefault="003C4C85" w:rsidP="00394914">
            <w:pPr>
              <w:rPr>
                <w:rFonts w:eastAsia="Times New Roman"/>
                <w:szCs w:val="20"/>
              </w:rPr>
            </w:pPr>
            <w:proofErr w:type="spellStart"/>
            <w:r w:rsidRPr="00AE282D">
              <w:rPr>
                <w:rFonts w:eastAsia="Times New Roman"/>
                <w:szCs w:val="20"/>
              </w:rPr>
              <w:t>Q174</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F6569C9" w14:textId="77777777" w:rsidR="003C4C85" w:rsidRPr="00AE282D" w:rsidRDefault="003C4C85" w:rsidP="00394914">
            <w:pPr>
              <w:rPr>
                <w:rFonts w:eastAsia="Times New Roman"/>
                <w:szCs w:val="20"/>
              </w:rPr>
            </w:pPr>
            <w:r w:rsidRPr="00AE282D">
              <w:rPr>
                <w:rFonts w:eastAsia="Times New Roman"/>
                <w:szCs w:val="20"/>
              </w:rPr>
              <w:t>5.1</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984E09"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F69F97" w14:textId="77777777" w:rsidR="003C4C85" w:rsidRPr="00AE282D" w:rsidRDefault="003C4C85" w:rsidP="00394914">
            <w:pPr>
              <w:rPr>
                <w:rFonts w:eastAsia="Times New Roman"/>
                <w:szCs w:val="20"/>
              </w:rPr>
            </w:pPr>
            <w:r w:rsidRPr="00AE282D">
              <w:rPr>
                <w:rFonts w:eastAsia="Times New Roman"/>
                <w:szCs w:val="20"/>
              </w:rPr>
              <w:t xml:space="preserve">Will the deliverables provided to ETF be shared with third parties as part of ETFs reporting </w:t>
            </w:r>
            <w:r w:rsidRPr="00AE282D">
              <w:rPr>
                <w:rFonts w:eastAsia="Times New Roman"/>
                <w:szCs w:val="20"/>
              </w:rPr>
              <w:lastRenderedPageBreak/>
              <w:t>requirements?  For example, DOA/DET, Legislative Audit Bureau, federal agencies, etc.</w:t>
            </w:r>
          </w:p>
          <w:p w14:paraId="19552220" w14:textId="77777777" w:rsidR="003C4C85" w:rsidRPr="00AE282D" w:rsidRDefault="003C4C85" w:rsidP="00394914">
            <w:pPr>
              <w:rPr>
                <w:rFonts w:eastAsia="Times New Roman"/>
                <w:szCs w:val="20"/>
              </w:rPr>
            </w:pP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0AD6ED" w14:textId="77777777" w:rsidR="003C4C85" w:rsidRPr="00AE282D" w:rsidRDefault="003C4C85" w:rsidP="00394914">
            <w:pPr>
              <w:rPr>
                <w:rFonts w:eastAsia="Times New Roman"/>
                <w:highlight w:val="yellow"/>
              </w:rPr>
            </w:pPr>
            <w:r w:rsidRPr="00216257">
              <w:rPr>
                <w:rFonts w:eastAsia="Times New Roman"/>
              </w:rPr>
              <w:lastRenderedPageBreak/>
              <w:t>Report</w:t>
            </w:r>
            <w:r>
              <w:rPr>
                <w:rFonts w:eastAsia="Times New Roman"/>
              </w:rPr>
              <w:t>s</w:t>
            </w:r>
            <w:r w:rsidRPr="00216257">
              <w:rPr>
                <w:rFonts w:eastAsia="Times New Roman"/>
              </w:rPr>
              <w:t xml:space="preserve"> may be shared with oversight boards and committees along with the </w:t>
            </w:r>
            <w:r>
              <w:rPr>
                <w:rFonts w:eastAsia="Times New Roman"/>
              </w:rPr>
              <w:t xml:space="preserve">State’s </w:t>
            </w:r>
            <w:r w:rsidRPr="00216257">
              <w:rPr>
                <w:rFonts w:eastAsia="Times New Roman"/>
              </w:rPr>
              <w:t>Legislative Audit Bureau (LAB).</w:t>
            </w:r>
          </w:p>
        </w:tc>
      </w:tr>
      <w:tr w:rsidR="003C4C85" w:rsidRPr="00AE282D" w14:paraId="0C72AEAE"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0D3588" w14:textId="77777777" w:rsidR="003C4C85" w:rsidRPr="00AE282D" w:rsidRDefault="003C4C85" w:rsidP="00394914">
            <w:pPr>
              <w:rPr>
                <w:rFonts w:eastAsia="Times New Roman"/>
                <w:szCs w:val="20"/>
              </w:rPr>
            </w:pPr>
            <w:proofErr w:type="spellStart"/>
            <w:r w:rsidRPr="00AE282D">
              <w:rPr>
                <w:rFonts w:eastAsia="Times New Roman"/>
                <w:szCs w:val="20"/>
              </w:rPr>
              <w:t>Q175</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CB9319" w14:textId="77777777" w:rsidR="003C4C85" w:rsidRPr="00AE282D" w:rsidRDefault="003C4C85" w:rsidP="00394914">
            <w:pPr>
              <w:rPr>
                <w:rFonts w:eastAsia="Times New Roman"/>
                <w:szCs w:val="20"/>
              </w:rPr>
            </w:pPr>
            <w:r w:rsidRPr="00AE282D">
              <w:rPr>
                <w:rFonts w:eastAsia="Times New Roman"/>
                <w:szCs w:val="20"/>
              </w:rPr>
              <w:t>5.1</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D7071D"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38C5FD" w14:textId="77777777" w:rsidR="003C4C85" w:rsidRPr="00AE282D" w:rsidRDefault="003C4C85" w:rsidP="00394914">
            <w:pPr>
              <w:rPr>
                <w:rFonts w:eastAsia="Times New Roman"/>
                <w:szCs w:val="20"/>
              </w:rPr>
            </w:pPr>
            <w:r w:rsidRPr="00AE282D">
              <w:rPr>
                <w:rFonts w:eastAsia="Times New Roman"/>
                <w:szCs w:val="20"/>
              </w:rPr>
              <w:t>What framework(s) does the Department aim to follow? Please include all that are applicable from a cybersecurity perspective.</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06EAD" w14:textId="77777777" w:rsidR="003C4C85" w:rsidRPr="004A24E0" w:rsidRDefault="003C4C85" w:rsidP="00394914">
            <w:pPr>
              <w:rPr>
                <w:rFonts w:eastAsia="Times New Roman"/>
              </w:rPr>
            </w:pPr>
            <w:r w:rsidRPr="004A24E0">
              <w:rPr>
                <w:rFonts w:eastAsia="Times New Roman"/>
              </w:rPr>
              <w:t>Security controls are NIST 800 series while policies are written to ISO 27001</w:t>
            </w:r>
            <w:r>
              <w:rPr>
                <w:rFonts w:eastAsia="Times New Roman"/>
              </w:rPr>
              <w:t>.</w:t>
            </w:r>
          </w:p>
        </w:tc>
      </w:tr>
      <w:tr w:rsidR="003C4C85" w:rsidRPr="00AE282D" w14:paraId="69E48270"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6A3F5CC" w14:textId="77777777" w:rsidR="003C4C85" w:rsidRPr="00AE282D" w:rsidRDefault="003C4C85" w:rsidP="00394914">
            <w:pPr>
              <w:rPr>
                <w:rFonts w:eastAsia="Times New Roman"/>
                <w:szCs w:val="20"/>
              </w:rPr>
            </w:pPr>
            <w:proofErr w:type="spellStart"/>
            <w:r w:rsidRPr="00AE282D">
              <w:rPr>
                <w:rFonts w:eastAsia="Times New Roman"/>
                <w:szCs w:val="20"/>
              </w:rPr>
              <w:t>Q176</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B194981" w14:textId="77777777" w:rsidR="003C4C85" w:rsidRPr="00AE282D" w:rsidRDefault="003C4C85" w:rsidP="00394914">
            <w:pPr>
              <w:rPr>
                <w:rFonts w:eastAsia="Times New Roman"/>
                <w:szCs w:val="20"/>
              </w:rPr>
            </w:pPr>
            <w:r w:rsidRPr="00AE282D">
              <w:rPr>
                <w:rFonts w:eastAsia="Times New Roman"/>
                <w:szCs w:val="20"/>
              </w:rPr>
              <w:t>5.1</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425D520"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A6DD876" w14:textId="77777777" w:rsidR="003C4C85" w:rsidRPr="00AE282D" w:rsidRDefault="003C4C85" w:rsidP="00394914">
            <w:pPr>
              <w:rPr>
                <w:rFonts w:eastAsia="Times New Roman"/>
                <w:szCs w:val="20"/>
              </w:rPr>
            </w:pPr>
            <w:r w:rsidRPr="00AE282D">
              <w:rPr>
                <w:rFonts w:eastAsia="Times New Roman"/>
                <w:szCs w:val="20"/>
              </w:rPr>
              <w:t>Are there any existing tools that are procured by the state that will be utilized for penetration testing?</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15E44F" w14:textId="77777777" w:rsidR="003C4C85" w:rsidRPr="004A24E0" w:rsidRDefault="003C4C85" w:rsidP="00394914">
            <w:pPr>
              <w:rPr>
                <w:rFonts w:eastAsia="Times New Roman"/>
              </w:rPr>
            </w:pPr>
            <w:r w:rsidRPr="004A24E0">
              <w:rPr>
                <w:rFonts w:eastAsia="Times New Roman"/>
              </w:rPr>
              <w:t>No</w:t>
            </w:r>
            <w:r>
              <w:rPr>
                <w:rFonts w:eastAsia="Times New Roman"/>
              </w:rPr>
              <w:t>.</w:t>
            </w:r>
            <w:r w:rsidRPr="004A24E0">
              <w:rPr>
                <w:rFonts w:eastAsia="Times New Roman"/>
              </w:rPr>
              <w:t xml:space="preserve"> </w:t>
            </w:r>
          </w:p>
        </w:tc>
      </w:tr>
      <w:tr w:rsidR="003C4C85" w:rsidRPr="00AE282D" w14:paraId="0F8D659A"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CF76C" w14:textId="77777777" w:rsidR="003C4C85" w:rsidRPr="00AE282D" w:rsidRDefault="003C4C85" w:rsidP="00394914">
            <w:pPr>
              <w:rPr>
                <w:rFonts w:eastAsia="Times New Roman"/>
                <w:szCs w:val="20"/>
              </w:rPr>
            </w:pPr>
            <w:proofErr w:type="spellStart"/>
            <w:r w:rsidRPr="00AE282D">
              <w:rPr>
                <w:rFonts w:eastAsia="Times New Roman"/>
                <w:szCs w:val="20"/>
              </w:rPr>
              <w:t>Q177</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5CEA4A" w14:textId="77777777" w:rsidR="003C4C85" w:rsidRPr="00AE282D" w:rsidRDefault="003C4C85" w:rsidP="00394914">
            <w:pPr>
              <w:rPr>
                <w:rFonts w:eastAsia="Times New Roman"/>
                <w:szCs w:val="20"/>
              </w:rPr>
            </w:pPr>
            <w:r w:rsidRPr="00AE282D">
              <w:rPr>
                <w:rFonts w:eastAsia="Times New Roman"/>
                <w:szCs w:val="20"/>
              </w:rPr>
              <w:t>5.1 A and B</w:t>
            </w:r>
          </w:p>
        </w:tc>
        <w:tc>
          <w:tcPr>
            <w:tcW w:w="77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94DCB1"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E35AE7" w14:textId="77777777" w:rsidR="003C4C85" w:rsidRPr="00AE282D" w:rsidRDefault="003C4C85" w:rsidP="00394914">
            <w:pPr>
              <w:rPr>
                <w:rFonts w:eastAsia="Times New Roman"/>
                <w:szCs w:val="20"/>
              </w:rPr>
            </w:pPr>
            <w:r w:rsidRPr="00AE282D">
              <w:rPr>
                <w:rFonts w:eastAsia="Times New Roman"/>
                <w:szCs w:val="20"/>
              </w:rPr>
              <w:t xml:space="preserve">Are there a </w:t>
            </w:r>
            <w:r w:rsidRPr="00AE282D">
              <w:rPr>
                <w:rStyle w:val="TableBody95Char"/>
                <w:rFonts w:eastAsia="Times New Roman"/>
                <w:kern w:val="2"/>
                <w:sz w:val="20"/>
                <w:szCs w:val="20"/>
              </w:rPr>
              <w:t>preferred testing windows for FY25 and FY26? If so, when?</w:t>
            </w:r>
          </w:p>
        </w:tc>
        <w:tc>
          <w:tcPr>
            <w:tcW w:w="32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31946" w14:textId="77777777" w:rsidR="003C4C85" w:rsidRPr="00AE282D" w:rsidRDefault="003C4C85" w:rsidP="00394914">
            <w:pPr>
              <w:rPr>
                <w:rFonts w:eastAsia="Times New Roman"/>
                <w:highlight w:val="yellow"/>
              </w:rPr>
            </w:pPr>
            <w:r w:rsidRPr="00294D81">
              <w:rPr>
                <w:rFonts w:eastAsia="Times New Roman"/>
              </w:rPr>
              <w:t xml:space="preserve">No preference determined at this </w:t>
            </w:r>
            <w:proofErr w:type="gramStart"/>
            <w:r w:rsidRPr="00294D81">
              <w:rPr>
                <w:rFonts w:eastAsia="Times New Roman"/>
              </w:rPr>
              <w:t>time, but</w:t>
            </w:r>
            <w:proofErr w:type="gramEnd"/>
            <w:r w:rsidRPr="00294D81">
              <w:rPr>
                <w:rFonts w:eastAsia="Times New Roman"/>
              </w:rPr>
              <w:t xml:space="preserve"> will be jointly planned by both parties. </w:t>
            </w:r>
          </w:p>
        </w:tc>
      </w:tr>
      <w:tr w:rsidR="003C4C85" w:rsidRPr="00AE282D" w14:paraId="0A429CFB" w14:textId="77777777" w:rsidTr="003949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8"/>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7F9040" w14:textId="77777777" w:rsidR="003C4C85" w:rsidRPr="00AE282D" w:rsidRDefault="003C4C85" w:rsidP="00394914">
            <w:pPr>
              <w:rPr>
                <w:rFonts w:eastAsia="Times New Roman"/>
                <w:szCs w:val="20"/>
              </w:rPr>
            </w:pPr>
            <w:proofErr w:type="spellStart"/>
            <w:r w:rsidRPr="00AE282D">
              <w:rPr>
                <w:rFonts w:eastAsia="Times New Roman"/>
                <w:szCs w:val="20"/>
              </w:rPr>
              <w:t>Q178</w:t>
            </w:r>
            <w:proofErr w:type="spellEnd"/>
          </w:p>
        </w:tc>
        <w:tc>
          <w:tcPr>
            <w:tcW w:w="148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CDAFC8" w14:textId="77777777" w:rsidR="003C4C85" w:rsidRPr="00AE282D" w:rsidRDefault="003C4C85" w:rsidP="00394914">
            <w:pPr>
              <w:rPr>
                <w:rFonts w:eastAsia="Times New Roman"/>
                <w:szCs w:val="20"/>
              </w:rPr>
            </w:pPr>
            <w:r w:rsidRPr="00AE282D">
              <w:rPr>
                <w:rFonts w:eastAsia="Times New Roman"/>
                <w:szCs w:val="20"/>
              </w:rPr>
              <w:t>5.1 A and B</w:t>
            </w:r>
          </w:p>
        </w:tc>
        <w:tc>
          <w:tcPr>
            <w:tcW w:w="77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3DD5EE6" w14:textId="77777777" w:rsidR="003C4C85" w:rsidRPr="00AE282D" w:rsidRDefault="003C4C85" w:rsidP="00394914">
            <w:pPr>
              <w:rPr>
                <w:rFonts w:eastAsia="Times New Roman"/>
                <w:szCs w:val="20"/>
              </w:rPr>
            </w:pPr>
            <w:r w:rsidRPr="00AE282D">
              <w:rPr>
                <w:rFonts w:eastAsia="Times New Roman"/>
                <w:szCs w:val="20"/>
              </w:rPr>
              <w:t>19</w:t>
            </w:r>
          </w:p>
        </w:tc>
        <w:tc>
          <w:tcPr>
            <w:tcW w:w="337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8E9631" w14:textId="77777777" w:rsidR="003C4C85" w:rsidRPr="00AE282D" w:rsidRDefault="003C4C85" w:rsidP="00394914">
            <w:pPr>
              <w:rPr>
                <w:rFonts w:eastAsia="Times New Roman"/>
                <w:szCs w:val="20"/>
              </w:rPr>
            </w:pPr>
            <w:r w:rsidRPr="00AE282D">
              <w:rPr>
                <w:rFonts w:eastAsia="Times New Roman"/>
                <w:szCs w:val="20"/>
              </w:rPr>
              <w:t>Are there preferred report dates for each work phase? If so, when?</w:t>
            </w:r>
          </w:p>
        </w:tc>
        <w:tc>
          <w:tcPr>
            <w:tcW w:w="328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F249A5D" w14:textId="77777777" w:rsidR="003C4C85" w:rsidRPr="00AE282D" w:rsidRDefault="003C4C85" w:rsidP="00394914">
            <w:pPr>
              <w:rPr>
                <w:rFonts w:eastAsia="Times New Roman"/>
              </w:rPr>
            </w:pPr>
            <w:r w:rsidRPr="3CE7039E">
              <w:rPr>
                <w:rFonts w:eastAsia="Times New Roman"/>
              </w:rPr>
              <w:t>Upon completion, reports to internal stakeholders, then to the Audit Committee at its upcoming quarterly meetings.</w:t>
            </w:r>
          </w:p>
        </w:tc>
      </w:tr>
    </w:tbl>
    <w:tbl>
      <w:tblPr>
        <w:tblStyle w:val="GridTable4-Accent1"/>
        <w:tblW w:w="9625" w:type="dxa"/>
        <w:tblInd w:w="0" w:type="dxa"/>
        <w:tblLook w:val="0420" w:firstRow="1" w:lastRow="0" w:firstColumn="0" w:lastColumn="0" w:noHBand="0" w:noVBand="1"/>
      </w:tblPr>
      <w:tblGrid>
        <w:gridCol w:w="706"/>
        <w:gridCol w:w="1449"/>
        <w:gridCol w:w="810"/>
        <w:gridCol w:w="3369"/>
        <w:gridCol w:w="3291"/>
      </w:tblGrid>
      <w:tr w:rsidR="003C4C85" w:rsidRPr="000D2A8A" w14:paraId="4D44ABFB" w14:textId="77777777" w:rsidTr="00394914">
        <w:trPr>
          <w:cnfStyle w:val="100000000000" w:firstRow="1" w:lastRow="0" w:firstColumn="0" w:lastColumn="0" w:oddVBand="0" w:evenVBand="0" w:oddHBand="0"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8D0FB1" w14:textId="77777777" w:rsidR="003C4C85" w:rsidRPr="00AE282D" w:rsidRDefault="003C4C85" w:rsidP="00394914">
            <w:pPr>
              <w:pStyle w:val="TableBody95"/>
              <w:spacing w:before="0" w:after="0"/>
              <w:rPr>
                <w:rFonts w:ascii="Arial" w:hAnsi="Arial"/>
                <w:b w:val="0"/>
                <w:bCs w:val="0"/>
                <w:color w:val="auto"/>
                <w:sz w:val="20"/>
                <w:szCs w:val="20"/>
              </w:rPr>
            </w:pPr>
            <w:proofErr w:type="spellStart"/>
            <w:r w:rsidRPr="00AE282D">
              <w:rPr>
                <w:rFonts w:ascii="Arial" w:hAnsi="Arial"/>
                <w:b w:val="0"/>
                <w:bCs w:val="0"/>
                <w:color w:val="auto"/>
                <w:sz w:val="20"/>
                <w:szCs w:val="20"/>
              </w:rPr>
              <w:t>Q</w:t>
            </w:r>
            <w:r>
              <w:rPr>
                <w:rFonts w:ascii="Arial" w:hAnsi="Arial"/>
                <w:b w:val="0"/>
                <w:bCs w:val="0"/>
                <w:color w:val="auto"/>
                <w:sz w:val="20"/>
                <w:szCs w:val="20"/>
              </w:rPr>
              <w:t>179</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9FD038" w14:textId="77777777" w:rsidR="003C4C85" w:rsidRPr="00AE282D" w:rsidRDefault="003C4C85" w:rsidP="00394914">
            <w:pPr>
              <w:pStyle w:val="TableBody95"/>
              <w:spacing w:before="0" w:after="0"/>
              <w:rPr>
                <w:rFonts w:ascii="Arial" w:hAnsi="Arial"/>
                <w:b w:val="0"/>
                <w:bCs w:val="0"/>
                <w:color w:val="auto"/>
                <w:sz w:val="20"/>
                <w:szCs w:val="20"/>
              </w:rPr>
            </w:pPr>
            <w:r w:rsidRPr="00AE282D">
              <w:rPr>
                <w:rFonts w:ascii="Arial" w:hAnsi="Arial"/>
                <w:b w:val="0"/>
                <w:bCs w:val="0"/>
                <w:color w:val="auto"/>
                <w:sz w:val="20"/>
                <w:szCs w:val="20"/>
              </w:rPr>
              <w:t xml:space="preserve">5.1 </w:t>
            </w:r>
            <w:proofErr w:type="spellStart"/>
            <w:r w:rsidRPr="00AE282D">
              <w:rPr>
                <w:rFonts w:ascii="Arial" w:hAnsi="Arial"/>
                <w:b w:val="0"/>
                <w:bCs w:val="0"/>
                <w:color w:val="auto"/>
                <w:sz w:val="20"/>
                <w:szCs w:val="20"/>
              </w:rPr>
              <w:t>A.i</w:t>
            </w:r>
            <w:proofErr w:type="spellEnd"/>
            <w:r w:rsidRPr="00AE282D">
              <w:rPr>
                <w:rFonts w:ascii="Arial" w:hAnsi="Arial"/>
                <w:b w:val="0"/>
                <w:bCs w:val="0"/>
                <w:color w:val="auto"/>
                <w:sz w:val="20"/>
                <w:szCs w:val="20"/>
              </w:rPr>
              <w:t xml:space="preserve"> FY 25 On Boarding/Off boarding</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03C2CC" w14:textId="77777777" w:rsidR="003C4C85" w:rsidRPr="00AE282D" w:rsidRDefault="003C4C85" w:rsidP="00394914">
            <w:pPr>
              <w:pStyle w:val="TableBody95"/>
              <w:spacing w:before="0" w:after="0"/>
              <w:rPr>
                <w:rFonts w:ascii="Arial" w:hAnsi="Arial"/>
                <w:b w:val="0"/>
                <w:bCs w:val="0"/>
                <w:color w:val="auto"/>
                <w:sz w:val="20"/>
                <w:szCs w:val="20"/>
              </w:rPr>
            </w:pPr>
            <w:r w:rsidRPr="00AE282D">
              <w:rPr>
                <w:rFonts w:ascii="Arial" w:hAnsi="Arial"/>
                <w:b w:val="0"/>
                <w:bCs w:val="0"/>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54C668" w14:textId="77777777" w:rsidR="003C4C85" w:rsidRPr="000D2A8A" w:rsidRDefault="003C4C85" w:rsidP="00394914">
            <w:pPr>
              <w:pStyle w:val="TableBody95"/>
              <w:spacing w:before="0" w:after="0"/>
              <w:rPr>
                <w:rFonts w:ascii="Arial" w:hAnsi="Arial"/>
                <w:b w:val="0"/>
                <w:bCs w:val="0"/>
                <w:color w:val="auto"/>
                <w:sz w:val="20"/>
                <w:szCs w:val="20"/>
              </w:rPr>
            </w:pPr>
            <w:r w:rsidRPr="00AE282D">
              <w:rPr>
                <w:rFonts w:ascii="Arial" w:hAnsi="Arial"/>
                <w:b w:val="0"/>
                <w:bCs w:val="0"/>
                <w:color w:val="auto"/>
                <w:sz w:val="20"/>
                <w:szCs w:val="20"/>
              </w:rPr>
              <w:t>Approximately how many new hires/separations are anticipated during the period (historic averages are fine)?</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C4365" w14:textId="77777777" w:rsidR="003C4C85" w:rsidRDefault="003C4C85" w:rsidP="00394914">
            <w:pPr>
              <w:pStyle w:val="TableBody95"/>
              <w:spacing w:before="0" w:after="0"/>
              <w:rPr>
                <w:rFonts w:ascii="Arial" w:hAnsi="Arial"/>
                <w:color w:val="auto"/>
                <w:sz w:val="20"/>
                <w:szCs w:val="20"/>
                <w:highlight w:val="yellow"/>
              </w:rPr>
            </w:pPr>
            <w:r w:rsidRPr="00327FDA">
              <w:rPr>
                <w:rFonts w:ascii="Arial" w:eastAsia="Arial" w:hAnsi="Arial"/>
                <w:b w:val="0"/>
                <w:bCs w:val="0"/>
                <w:color w:val="auto"/>
                <w:sz w:val="20"/>
                <w:szCs w:val="20"/>
              </w:rPr>
              <w:t>See response</w:t>
            </w:r>
            <w:r>
              <w:rPr>
                <w:rFonts w:ascii="Arial" w:eastAsia="Arial" w:hAnsi="Arial"/>
                <w:b w:val="0"/>
                <w:bCs w:val="0"/>
                <w:color w:val="auto"/>
                <w:sz w:val="20"/>
                <w:szCs w:val="20"/>
              </w:rPr>
              <w:t>s</w:t>
            </w:r>
            <w:r w:rsidRPr="00327FDA">
              <w:rPr>
                <w:rFonts w:ascii="Arial" w:eastAsia="Arial" w:hAnsi="Arial"/>
                <w:b w:val="0"/>
                <w:bCs w:val="0"/>
                <w:color w:val="auto"/>
                <w:sz w:val="20"/>
                <w:szCs w:val="20"/>
              </w:rPr>
              <w:t xml:space="preserve"> to</w:t>
            </w:r>
            <w:r w:rsidRPr="00327FDA">
              <w:rPr>
                <w:rFonts w:ascii="Arial" w:hAnsi="Arial"/>
                <w:b w:val="0"/>
                <w:bCs w:val="0"/>
                <w:color w:val="auto"/>
                <w:sz w:val="20"/>
                <w:szCs w:val="20"/>
              </w:rPr>
              <w:t xml:space="preserve"> </w:t>
            </w:r>
            <w:proofErr w:type="spellStart"/>
            <w:r w:rsidRPr="00327FDA">
              <w:rPr>
                <w:rFonts w:ascii="Arial" w:hAnsi="Arial"/>
                <w:b w:val="0"/>
                <w:bCs w:val="0"/>
                <w:color w:val="auto"/>
                <w:sz w:val="20"/>
                <w:szCs w:val="20"/>
              </w:rPr>
              <w:t>Q163</w:t>
            </w:r>
            <w:proofErr w:type="spellEnd"/>
            <w:r w:rsidRPr="2FA91F99">
              <w:rPr>
                <w:rFonts w:ascii="Arial" w:hAnsi="Arial"/>
                <w:b w:val="0"/>
                <w:bCs w:val="0"/>
                <w:color w:val="auto"/>
                <w:sz w:val="20"/>
                <w:szCs w:val="20"/>
              </w:rPr>
              <w:t xml:space="preserve"> </w:t>
            </w:r>
            <w:r>
              <w:rPr>
                <w:rFonts w:ascii="Arial" w:hAnsi="Arial"/>
                <w:b w:val="0"/>
                <w:bCs w:val="0"/>
                <w:color w:val="auto"/>
                <w:sz w:val="20"/>
                <w:szCs w:val="20"/>
              </w:rPr>
              <w:t>and</w:t>
            </w:r>
            <w:r w:rsidRPr="2FA91F99">
              <w:rPr>
                <w:rFonts w:ascii="Arial" w:hAnsi="Arial"/>
                <w:b w:val="0"/>
                <w:bCs w:val="0"/>
                <w:color w:val="auto"/>
                <w:sz w:val="20"/>
                <w:szCs w:val="20"/>
              </w:rPr>
              <w:t xml:space="preserve"> </w:t>
            </w:r>
            <w:proofErr w:type="spellStart"/>
            <w:r>
              <w:rPr>
                <w:rFonts w:ascii="Arial" w:hAnsi="Arial"/>
                <w:b w:val="0"/>
                <w:bCs w:val="0"/>
                <w:color w:val="auto"/>
                <w:sz w:val="20"/>
                <w:szCs w:val="20"/>
              </w:rPr>
              <w:t>A</w:t>
            </w:r>
            <w:r w:rsidRPr="2FA91F99">
              <w:rPr>
                <w:rFonts w:ascii="Arial" w:hAnsi="Arial"/>
                <w:b w:val="0"/>
                <w:bCs w:val="0"/>
                <w:color w:val="auto"/>
                <w:sz w:val="20"/>
                <w:szCs w:val="20"/>
              </w:rPr>
              <w:t>164</w:t>
            </w:r>
            <w:proofErr w:type="spellEnd"/>
            <w:r>
              <w:rPr>
                <w:rFonts w:ascii="Arial" w:hAnsi="Arial"/>
                <w:b w:val="0"/>
                <w:bCs w:val="0"/>
                <w:color w:val="auto"/>
                <w:sz w:val="20"/>
                <w:szCs w:val="20"/>
              </w:rPr>
              <w:t>.</w:t>
            </w:r>
            <w:r w:rsidRPr="2D354A91">
              <w:rPr>
                <w:rFonts w:ascii="Arial" w:hAnsi="Arial"/>
                <w:b w:val="0"/>
                <w:color w:val="auto"/>
                <w:sz w:val="20"/>
                <w:szCs w:val="20"/>
              </w:rPr>
              <w:t xml:space="preserve"> </w:t>
            </w:r>
          </w:p>
          <w:p w14:paraId="3AC25BB3" w14:textId="77777777" w:rsidR="003C4C85" w:rsidRPr="000D2A8A" w:rsidRDefault="003C4C85" w:rsidP="00394914">
            <w:pPr>
              <w:pStyle w:val="TableBody95"/>
              <w:spacing w:before="0" w:after="0"/>
              <w:rPr>
                <w:rFonts w:ascii="Arial" w:hAnsi="Arial"/>
                <w:b w:val="0"/>
                <w:bCs w:val="0"/>
                <w:color w:val="auto"/>
                <w:sz w:val="20"/>
                <w:szCs w:val="20"/>
                <w:highlight w:val="yellow"/>
              </w:rPr>
            </w:pPr>
          </w:p>
        </w:tc>
      </w:tr>
      <w:tr w:rsidR="003C4C85" w:rsidRPr="00DF4B7B" w14:paraId="2554A02F"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E86A0BC"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180</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DD1435B"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w:t>
            </w:r>
            <w:proofErr w:type="spellEnd"/>
            <w:r w:rsidRPr="00DF4B7B">
              <w:rPr>
                <w:rFonts w:ascii="Arial" w:hAnsi="Arial"/>
                <w:color w:val="auto"/>
                <w:sz w:val="20"/>
                <w:szCs w:val="20"/>
              </w:rPr>
              <w:t xml:space="preserve"> FY 25 On Boarding/Off boarding</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011EBF4"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95A6B7"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many internal personnel are expected to participate in interviews?</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A29815C" w14:textId="77777777" w:rsidR="003C4C85" w:rsidRPr="00DF4B7B" w:rsidRDefault="003C4C85" w:rsidP="00394914">
            <w:pPr>
              <w:pStyle w:val="TableBody95"/>
            </w:pPr>
            <w:r w:rsidRPr="3CE7039E">
              <w:rPr>
                <w:rFonts w:ascii="Arial" w:hAnsi="Arial"/>
                <w:color w:val="auto"/>
                <w:sz w:val="20"/>
                <w:szCs w:val="20"/>
              </w:rPr>
              <w:t>Between 10 and 20.</w:t>
            </w:r>
          </w:p>
        </w:tc>
      </w:tr>
      <w:tr w:rsidR="003C4C85" w:rsidRPr="00DF4B7B" w14:paraId="1907037F"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91E4FF"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181</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0ACDC7"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w:t>
            </w:r>
            <w:proofErr w:type="spellEnd"/>
            <w:r w:rsidRPr="00DF4B7B">
              <w:rPr>
                <w:rFonts w:ascii="Arial" w:hAnsi="Arial"/>
                <w:color w:val="auto"/>
                <w:sz w:val="20"/>
                <w:szCs w:val="20"/>
              </w:rPr>
              <w:t xml:space="preserve"> FY 25 On Boarding/Off boarding</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84F52D"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BEADCB"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many systems will we need to review for appropriate access removal?</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E148C" w14:textId="77777777" w:rsidR="003C4C85" w:rsidRPr="00DF4B7B" w:rsidRDefault="003C4C85" w:rsidP="00394914">
            <w:pPr>
              <w:pStyle w:val="TableBody95"/>
              <w:rPr>
                <w:rFonts w:ascii="Arial" w:hAnsi="Arial"/>
                <w:color w:val="auto"/>
                <w:sz w:val="20"/>
                <w:szCs w:val="20"/>
                <w:highlight w:val="yellow"/>
              </w:rPr>
            </w:pPr>
            <w:r w:rsidRPr="00CF394D">
              <w:rPr>
                <w:rFonts w:ascii="Arial" w:hAnsi="Arial"/>
                <w:color w:val="auto"/>
                <w:sz w:val="20"/>
                <w:szCs w:val="20"/>
              </w:rPr>
              <w:t xml:space="preserve">10 </w:t>
            </w:r>
            <w:r>
              <w:rPr>
                <w:rFonts w:ascii="Arial" w:hAnsi="Arial"/>
                <w:color w:val="auto"/>
                <w:sz w:val="20"/>
                <w:szCs w:val="20"/>
              </w:rPr>
              <w:t>–</w:t>
            </w:r>
            <w:r w:rsidRPr="00CF394D">
              <w:rPr>
                <w:rFonts w:ascii="Arial" w:hAnsi="Arial"/>
                <w:color w:val="auto"/>
                <w:sz w:val="20"/>
                <w:szCs w:val="20"/>
              </w:rPr>
              <w:t xml:space="preserve"> 20</w:t>
            </w:r>
            <w:r>
              <w:rPr>
                <w:rFonts w:ascii="Arial" w:hAnsi="Arial"/>
                <w:color w:val="auto"/>
                <w:sz w:val="20"/>
                <w:szCs w:val="20"/>
              </w:rPr>
              <w:t>.</w:t>
            </w:r>
          </w:p>
        </w:tc>
      </w:tr>
      <w:tr w:rsidR="003C4C85" w:rsidRPr="00DF4B7B" w14:paraId="4AA47604"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D1DE14D"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182</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E59095C"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w:t>
            </w:r>
            <w:proofErr w:type="spellEnd"/>
            <w:r w:rsidRPr="00DF4B7B">
              <w:rPr>
                <w:rFonts w:ascii="Arial" w:hAnsi="Arial"/>
                <w:color w:val="auto"/>
                <w:sz w:val="20"/>
                <w:szCs w:val="20"/>
              </w:rPr>
              <w:t xml:space="preserve"> FY 25 On Boarding/Off boarding</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8C8E5B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216869"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Is sample testing adequate (e.g. sampling a number of new hire and terminations to see if the process completed correctly), or do you want full population/substantive tests completed?</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AF5032" w14:textId="77777777" w:rsidR="003C4C85" w:rsidRPr="00DF4B7B" w:rsidRDefault="003C4C85" w:rsidP="00394914">
            <w:pPr>
              <w:pStyle w:val="TableBody95"/>
              <w:rPr>
                <w:rFonts w:ascii="Arial" w:hAnsi="Arial"/>
                <w:color w:val="auto"/>
                <w:sz w:val="20"/>
                <w:szCs w:val="20"/>
                <w:highlight w:val="yellow"/>
              </w:rPr>
            </w:pPr>
            <w:r w:rsidRPr="00796B32">
              <w:rPr>
                <w:rFonts w:ascii="Arial" w:hAnsi="Arial"/>
                <w:color w:val="auto"/>
                <w:sz w:val="20"/>
                <w:szCs w:val="20"/>
              </w:rPr>
              <w:t>S</w:t>
            </w:r>
            <w:r>
              <w:rPr>
                <w:rFonts w:ascii="Arial" w:hAnsi="Arial"/>
                <w:color w:val="auto"/>
                <w:sz w:val="20"/>
                <w:szCs w:val="20"/>
              </w:rPr>
              <w:t xml:space="preserve">ample testing is what’s expected. </w:t>
            </w:r>
          </w:p>
        </w:tc>
      </w:tr>
      <w:tr w:rsidR="003C4C85" w:rsidRPr="00DF4B7B" w14:paraId="46224CEE"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504801"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183</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70BF3"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Vulnerability Scanning</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C27551"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1B9100"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many IP addresses will need to be included in the scans?</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96680C" w14:textId="77777777" w:rsidR="003C4C85" w:rsidRPr="00DF4B7B" w:rsidRDefault="003C4C85" w:rsidP="00394914">
            <w:pPr>
              <w:pStyle w:val="TableBody95"/>
              <w:rPr>
                <w:rFonts w:ascii="Arial" w:hAnsi="Arial"/>
                <w:color w:val="auto"/>
                <w:sz w:val="20"/>
                <w:szCs w:val="20"/>
                <w:highlight w:val="yellow"/>
              </w:rPr>
            </w:pPr>
            <w:r w:rsidRPr="00327FDA">
              <w:rPr>
                <w:rFonts w:ascii="Arial" w:eastAsia="Arial" w:hAnsi="Arial"/>
                <w:color w:val="auto"/>
                <w:sz w:val="20"/>
                <w:szCs w:val="20"/>
              </w:rPr>
              <w:t>See response to</w:t>
            </w:r>
            <w:r w:rsidRPr="00327FDA">
              <w:rPr>
                <w:rFonts w:ascii="Arial" w:hAnsi="Arial"/>
                <w:color w:val="auto"/>
                <w:sz w:val="20"/>
                <w:szCs w:val="20"/>
              </w:rPr>
              <w:t xml:space="preserve"> </w:t>
            </w:r>
            <w:proofErr w:type="spellStart"/>
            <w:r w:rsidRPr="00327FDA">
              <w:rPr>
                <w:rFonts w:ascii="Arial" w:hAnsi="Arial"/>
                <w:color w:val="auto"/>
                <w:sz w:val="20"/>
                <w:szCs w:val="20"/>
              </w:rPr>
              <w:t>Q13</w:t>
            </w:r>
            <w:proofErr w:type="spellEnd"/>
            <w:r w:rsidRPr="00327FDA">
              <w:rPr>
                <w:rFonts w:ascii="Arial" w:hAnsi="Arial"/>
                <w:color w:val="auto"/>
                <w:sz w:val="20"/>
                <w:szCs w:val="20"/>
              </w:rPr>
              <w:t>.</w:t>
            </w:r>
          </w:p>
        </w:tc>
      </w:tr>
      <w:tr w:rsidR="003C4C85" w:rsidRPr="00DF4B7B" w14:paraId="6B3AF6A5"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EE259F"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184</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726127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Vulnerability Scanning</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A9F2092"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B14380"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will access to the environment be facilitated for the scan, to deploy the scanning tools?</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7763C2" w14:textId="77777777" w:rsidR="003C4C85" w:rsidRPr="00DF4B7B" w:rsidRDefault="003C4C85" w:rsidP="00394914">
            <w:pPr>
              <w:pStyle w:val="TableBody95"/>
              <w:rPr>
                <w:rFonts w:ascii="Arial" w:hAnsi="Arial"/>
                <w:color w:val="auto"/>
                <w:sz w:val="20"/>
                <w:szCs w:val="20"/>
                <w:highlight w:val="yellow"/>
              </w:rPr>
            </w:pPr>
            <w:r w:rsidRPr="00857C6C">
              <w:rPr>
                <w:rFonts w:ascii="Arial" w:hAnsi="Arial"/>
                <w:color w:val="auto"/>
                <w:sz w:val="20"/>
                <w:szCs w:val="20"/>
              </w:rPr>
              <w:t xml:space="preserve">External scan can happen via the web, for internal scans network access will be granted.  </w:t>
            </w:r>
          </w:p>
        </w:tc>
      </w:tr>
      <w:tr w:rsidR="003C4C85" w:rsidRPr="00DF4B7B" w14:paraId="2D43B302"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150ABB"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lastRenderedPageBreak/>
              <w:t>Q</w:t>
            </w:r>
            <w:r>
              <w:rPr>
                <w:rFonts w:ascii="Arial" w:hAnsi="Arial"/>
                <w:color w:val="auto"/>
                <w:sz w:val="20"/>
                <w:szCs w:val="20"/>
              </w:rPr>
              <w:t>185</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498C43"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Vulnerability Scanning</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96C87E"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68807"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Of the IPs included in-scope, how many are publicly facing, and how many are internal-only?</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ED50DA" w14:textId="77777777" w:rsidR="003C4C85" w:rsidRPr="00DF4B7B" w:rsidRDefault="003C4C85" w:rsidP="00394914">
            <w:pPr>
              <w:pStyle w:val="TableBody95"/>
              <w:rPr>
                <w:rFonts w:ascii="Arial" w:hAnsi="Arial"/>
                <w:color w:val="auto"/>
                <w:sz w:val="20"/>
                <w:szCs w:val="20"/>
                <w:highlight w:val="yellow"/>
              </w:rPr>
            </w:pPr>
            <w:r w:rsidRPr="00AB62B7">
              <w:rPr>
                <w:rFonts w:ascii="Arial" w:hAnsi="Arial"/>
                <w:color w:val="auto"/>
                <w:sz w:val="20"/>
                <w:szCs w:val="20"/>
              </w:rPr>
              <w:t>Approximately 40</w:t>
            </w:r>
            <w:r>
              <w:rPr>
                <w:rFonts w:ascii="Arial" w:hAnsi="Arial"/>
                <w:color w:val="auto"/>
                <w:sz w:val="20"/>
                <w:szCs w:val="20"/>
              </w:rPr>
              <w:t xml:space="preserve"> external, </w:t>
            </w:r>
            <w:r>
              <w:rPr>
                <w:rFonts w:ascii="Arial" w:hAnsi="Arial"/>
                <w:color w:val="auto"/>
                <w:sz w:val="20"/>
                <w:szCs w:val="20"/>
              </w:rPr>
              <w:br/>
            </w:r>
            <w:r w:rsidRPr="00A54103">
              <w:rPr>
                <w:rFonts w:ascii="Arial" w:hAnsi="Arial"/>
                <w:color w:val="auto"/>
                <w:sz w:val="20"/>
                <w:szCs w:val="20"/>
              </w:rPr>
              <w:t xml:space="preserve">120 internal </w:t>
            </w:r>
            <w:r>
              <w:rPr>
                <w:rFonts w:ascii="Arial" w:hAnsi="Arial"/>
                <w:color w:val="auto"/>
                <w:sz w:val="20"/>
                <w:szCs w:val="20"/>
              </w:rPr>
              <w:t>only.</w:t>
            </w:r>
          </w:p>
        </w:tc>
      </w:tr>
      <w:tr w:rsidR="003C4C85" w:rsidRPr="00DF4B7B" w14:paraId="2149D0B5"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937184A"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186</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1AB8A13"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Penetration testing</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DCE7C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B46DEC"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many discrete web applications are in-scope for the penetration test (how many web-based authentication instances are there)?</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E9CC28" w14:textId="77777777" w:rsidR="003C4C85" w:rsidRPr="00DF4B7B" w:rsidRDefault="003C4C85" w:rsidP="00394914">
            <w:pPr>
              <w:pStyle w:val="TableBody95"/>
              <w:rPr>
                <w:rFonts w:ascii="Arial" w:hAnsi="Arial"/>
                <w:color w:val="auto"/>
                <w:sz w:val="20"/>
                <w:szCs w:val="20"/>
              </w:rPr>
            </w:pPr>
            <w:r w:rsidRPr="00365669">
              <w:rPr>
                <w:rFonts w:ascii="Arial" w:hAnsi="Arial"/>
                <w:color w:val="auto"/>
                <w:sz w:val="20"/>
                <w:szCs w:val="20"/>
              </w:rPr>
              <w:t>About 10</w:t>
            </w:r>
            <w:r>
              <w:rPr>
                <w:rFonts w:ascii="Arial" w:hAnsi="Arial"/>
                <w:color w:val="auto"/>
                <w:sz w:val="20"/>
                <w:szCs w:val="20"/>
              </w:rPr>
              <w:t xml:space="preserve"> web applications with 3 authentication instances.</w:t>
            </w:r>
          </w:p>
        </w:tc>
      </w:tr>
      <w:tr w:rsidR="003C4C85" w:rsidRPr="00DF4B7B" w14:paraId="5161ABDF"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D86FBF"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187</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43AA82"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Penetration testing</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F118EF"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56959D"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Is API testing required, and if so, how many APIs, what type are they (Graph, REST, etc.), and are there test files (e.g. postman) available for use?</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B68D91"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The Department has 12</w:t>
            </w:r>
            <w:r w:rsidRPr="009E6D63">
              <w:rPr>
                <w:rFonts w:ascii="Arial" w:hAnsi="Arial"/>
                <w:color w:val="auto"/>
                <w:sz w:val="20"/>
                <w:szCs w:val="20"/>
              </w:rPr>
              <w:t xml:space="preserve"> REST APIs built </w:t>
            </w:r>
            <w:r>
              <w:rPr>
                <w:rFonts w:ascii="Arial" w:hAnsi="Arial"/>
                <w:color w:val="auto"/>
                <w:sz w:val="20"/>
                <w:szCs w:val="20"/>
              </w:rPr>
              <w:t>and</w:t>
            </w:r>
            <w:r w:rsidRPr="009E6D63">
              <w:rPr>
                <w:rFonts w:ascii="Arial" w:hAnsi="Arial"/>
                <w:color w:val="auto"/>
                <w:sz w:val="20"/>
                <w:szCs w:val="20"/>
              </w:rPr>
              <w:t xml:space="preserve"> deployed in the </w:t>
            </w:r>
            <w:proofErr w:type="spellStart"/>
            <w:r w:rsidRPr="009E6D63">
              <w:rPr>
                <w:rFonts w:ascii="Arial" w:hAnsi="Arial"/>
                <w:color w:val="auto"/>
                <w:sz w:val="20"/>
                <w:szCs w:val="20"/>
              </w:rPr>
              <w:t>AnyPoint</w:t>
            </w:r>
            <w:proofErr w:type="spellEnd"/>
            <w:r w:rsidRPr="009E6D63">
              <w:rPr>
                <w:rFonts w:ascii="Arial" w:hAnsi="Arial"/>
                <w:color w:val="auto"/>
                <w:sz w:val="20"/>
                <w:szCs w:val="20"/>
              </w:rPr>
              <w:t xml:space="preserve"> platform, and one </w:t>
            </w:r>
            <w:proofErr w:type="spellStart"/>
            <w:r w:rsidRPr="009E6D63">
              <w:rPr>
                <w:rFonts w:ascii="Arial" w:hAnsi="Arial"/>
                <w:color w:val="auto"/>
                <w:sz w:val="20"/>
                <w:szCs w:val="20"/>
              </w:rPr>
              <w:t>GraphQL</w:t>
            </w:r>
            <w:proofErr w:type="spellEnd"/>
            <w:r w:rsidRPr="009E6D63">
              <w:rPr>
                <w:rFonts w:ascii="Arial" w:hAnsi="Arial"/>
                <w:color w:val="auto"/>
                <w:sz w:val="20"/>
                <w:szCs w:val="20"/>
              </w:rPr>
              <w:t xml:space="preserve"> API (with a Java REST wrapper) deployed on </w:t>
            </w:r>
            <w:r>
              <w:rPr>
                <w:rFonts w:ascii="Arial" w:hAnsi="Arial"/>
                <w:color w:val="auto"/>
                <w:sz w:val="20"/>
                <w:szCs w:val="20"/>
              </w:rPr>
              <w:t>the Department’s web application</w:t>
            </w:r>
            <w:r w:rsidRPr="009E6D63">
              <w:rPr>
                <w:rFonts w:ascii="Arial" w:hAnsi="Arial"/>
                <w:color w:val="auto"/>
                <w:sz w:val="20"/>
                <w:szCs w:val="20"/>
              </w:rPr>
              <w:t> </w:t>
            </w:r>
            <w:r>
              <w:rPr>
                <w:rFonts w:ascii="Arial" w:hAnsi="Arial"/>
                <w:color w:val="auto"/>
                <w:sz w:val="20"/>
                <w:szCs w:val="20"/>
              </w:rPr>
              <w:t>platform.</w:t>
            </w:r>
          </w:p>
        </w:tc>
      </w:tr>
      <w:tr w:rsidR="003C4C85" w:rsidRPr="00DF4B7B" w14:paraId="19D0BEAE"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B0B6CB2"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188</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55A49B"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Penetration testing</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98B423"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D4376DD"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Is physical penetration testing required? If so, how many sites?</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033AF16" w14:textId="77777777" w:rsidR="003C4C85" w:rsidRPr="00DF4B7B" w:rsidRDefault="003C4C85" w:rsidP="00394914">
            <w:pPr>
              <w:pStyle w:val="TableBody95"/>
              <w:rPr>
                <w:rFonts w:ascii="Arial" w:hAnsi="Arial"/>
                <w:color w:val="auto"/>
                <w:sz w:val="20"/>
                <w:szCs w:val="20"/>
              </w:rPr>
            </w:pPr>
            <w:r w:rsidRPr="0C8E5476">
              <w:rPr>
                <w:rFonts w:ascii="Arial" w:hAnsi="Arial"/>
                <w:color w:val="auto"/>
                <w:sz w:val="20"/>
                <w:szCs w:val="20"/>
              </w:rPr>
              <w:t xml:space="preserve"> </w:t>
            </w:r>
            <w:proofErr w:type="gramStart"/>
            <w:r>
              <w:rPr>
                <w:rFonts w:ascii="Arial" w:hAnsi="Arial"/>
                <w:color w:val="auto"/>
                <w:sz w:val="20"/>
                <w:szCs w:val="20"/>
              </w:rPr>
              <w:t>Yes</w:t>
            </w:r>
            <w:proofErr w:type="gramEnd"/>
            <w:r>
              <w:rPr>
                <w:rFonts w:ascii="Arial" w:hAnsi="Arial"/>
                <w:color w:val="auto"/>
                <w:sz w:val="20"/>
                <w:szCs w:val="20"/>
              </w:rPr>
              <w:t xml:space="preserve"> to one site. </w:t>
            </w:r>
          </w:p>
        </w:tc>
      </w:tr>
      <w:tr w:rsidR="003C4C85" w:rsidRPr="00DF4B7B" w14:paraId="4E009940"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FCAF6"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189</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8A3095"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Penetration testing</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76AFA7"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3D663F"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Is network penetration testing required?</w:t>
            </w:r>
          </w:p>
          <w:p w14:paraId="3E884ACA"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If yes, how many external network entry points need to be tested (e.g. VPN endpoints, etc.)?</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A014D"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 xml:space="preserve">Yes. 4 VPN, Internet / Web, internal and physical wireless networks. </w:t>
            </w:r>
          </w:p>
        </w:tc>
      </w:tr>
      <w:tr w:rsidR="003C4C85" w:rsidRPr="00DF4B7B" w14:paraId="77D28B27"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40186"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190</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BB19EB"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w:t>
            </w:r>
            <w:proofErr w:type="spellEnd"/>
            <w:r>
              <w:rPr>
                <w:rFonts w:ascii="Arial" w:hAnsi="Arial"/>
                <w:color w:val="auto"/>
                <w:sz w:val="20"/>
                <w:szCs w:val="20"/>
              </w:rPr>
              <w:t xml:space="preserve"> </w:t>
            </w:r>
            <w:r w:rsidRPr="00DF4B7B">
              <w:rPr>
                <w:rFonts w:ascii="Arial" w:hAnsi="Arial"/>
                <w:color w:val="auto"/>
                <w:sz w:val="20"/>
                <w:szCs w:val="20"/>
              </w:rPr>
              <w:t>Social Engineering</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DE149A"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C935AE"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many individuals will be covered by the social engineering test?</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1D36F8" w14:textId="77777777" w:rsidR="003C4C85" w:rsidRPr="00DF4B7B" w:rsidRDefault="003C4C85" w:rsidP="00394914">
            <w:pPr>
              <w:rPr>
                <w:sz w:val="20"/>
                <w:szCs w:val="20"/>
              </w:rPr>
            </w:pPr>
            <w:r w:rsidRPr="57DD6EC9">
              <w:rPr>
                <w:sz w:val="20"/>
                <w:szCs w:val="20"/>
              </w:rPr>
              <w:t>Yes, 400 employees for a generic campaign and 30 or so for a targeted crafted campaign</w:t>
            </w:r>
            <w:r>
              <w:rPr>
                <w:sz w:val="20"/>
                <w:szCs w:val="20"/>
              </w:rPr>
              <w:t>.</w:t>
            </w:r>
          </w:p>
        </w:tc>
      </w:tr>
      <w:tr w:rsidR="003C4C85" w:rsidRPr="00DF4B7B" w14:paraId="594F3C05"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33146CF"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191</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47665E9"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A.iii</w:t>
            </w:r>
            <w:proofErr w:type="spellEnd"/>
            <w:r>
              <w:rPr>
                <w:rFonts w:ascii="Arial" w:hAnsi="Arial"/>
                <w:color w:val="auto"/>
                <w:sz w:val="20"/>
                <w:szCs w:val="20"/>
              </w:rPr>
              <w:t xml:space="preserve"> </w:t>
            </w:r>
            <w:r w:rsidRPr="00DF4B7B">
              <w:rPr>
                <w:rFonts w:ascii="Arial" w:hAnsi="Arial"/>
                <w:color w:val="auto"/>
                <w:sz w:val="20"/>
                <w:szCs w:val="20"/>
              </w:rPr>
              <w:t>I</w:t>
            </w:r>
            <w:r>
              <w:rPr>
                <w:rFonts w:ascii="Arial" w:hAnsi="Arial"/>
                <w:color w:val="auto"/>
                <w:sz w:val="20"/>
                <w:szCs w:val="20"/>
              </w:rPr>
              <w:t>T</w:t>
            </w:r>
            <w:r w:rsidRPr="00DF4B7B">
              <w:rPr>
                <w:rFonts w:ascii="Arial" w:hAnsi="Arial"/>
                <w:color w:val="auto"/>
                <w:sz w:val="20"/>
                <w:szCs w:val="20"/>
              </w:rPr>
              <w:t xml:space="preserve"> Audit Plan</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D309F5D"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D5EBF93"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Has a cybersecurity framework been adopted and implemented? If yes, which framework?</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6E84FEE" w14:textId="77777777" w:rsidR="003C4C85" w:rsidRPr="00DF4B7B" w:rsidRDefault="003C4C85" w:rsidP="00394914">
            <w:pPr>
              <w:pStyle w:val="TableBody95"/>
            </w:pPr>
            <w:r w:rsidRPr="00BC349E">
              <w:rPr>
                <w:rFonts w:ascii="Arial" w:hAnsi="Arial"/>
                <w:color w:val="auto"/>
                <w:sz w:val="20"/>
                <w:szCs w:val="20"/>
              </w:rPr>
              <w:t xml:space="preserve">See response to </w:t>
            </w:r>
            <w:proofErr w:type="spellStart"/>
            <w:r>
              <w:rPr>
                <w:rFonts w:ascii="Arial" w:hAnsi="Arial"/>
                <w:color w:val="auto"/>
                <w:sz w:val="20"/>
                <w:szCs w:val="20"/>
              </w:rPr>
              <w:t>Q175</w:t>
            </w:r>
            <w:proofErr w:type="spellEnd"/>
            <w:r>
              <w:rPr>
                <w:rFonts w:ascii="Arial" w:hAnsi="Arial"/>
                <w:color w:val="auto"/>
                <w:sz w:val="20"/>
                <w:szCs w:val="20"/>
              </w:rPr>
              <w:t xml:space="preserve">. </w:t>
            </w:r>
          </w:p>
        </w:tc>
      </w:tr>
      <w:tr w:rsidR="003C4C85" w:rsidRPr="00DF4B7B" w14:paraId="22A0083D"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BE6E7F"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192</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A1E071"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A.iii</w:t>
            </w:r>
            <w:proofErr w:type="spellEnd"/>
            <w:r>
              <w:rPr>
                <w:rFonts w:ascii="Arial" w:hAnsi="Arial"/>
                <w:color w:val="auto"/>
                <w:sz w:val="20"/>
                <w:szCs w:val="20"/>
              </w:rPr>
              <w:t xml:space="preserve"> </w:t>
            </w:r>
            <w:r w:rsidRPr="00DF4B7B">
              <w:rPr>
                <w:rFonts w:ascii="Arial" w:hAnsi="Arial"/>
                <w:color w:val="auto"/>
                <w:sz w:val="20"/>
                <w:szCs w:val="20"/>
              </w:rPr>
              <w:t>I</w:t>
            </w:r>
            <w:r>
              <w:rPr>
                <w:rFonts w:ascii="Arial" w:hAnsi="Arial"/>
                <w:color w:val="auto"/>
                <w:sz w:val="20"/>
                <w:szCs w:val="20"/>
              </w:rPr>
              <w:t>T</w:t>
            </w:r>
            <w:r w:rsidRPr="00DF4B7B">
              <w:rPr>
                <w:rFonts w:ascii="Arial" w:hAnsi="Arial"/>
                <w:color w:val="auto"/>
                <w:sz w:val="20"/>
                <w:szCs w:val="20"/>
              </w:rPr>
              <w:t xml:space="preserve"> Audit Plan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C34E0"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F56FCF"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Does the IT audit cover all the same systems included in the vulnerability scan and pen test?</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CF2A8C" w14:textId="77777777" w:rsidR="003C4C85" w:rsidRPr="00DF4B7B" w:rsidRDefault="003C4C85" w:rsidP="00394914">
            <w:pPr>
              <w:pStyle w:val="TableBody95"/>
              <w:rPr>
                <w:rFonts w:ascii="Arial" w:hAnsi="Arial"/>
                <w:color w:val="auto"/>
                <w:sz w:val="20"/>
                <w:szCs w:val="20"/>
              </w:rPr>
            </w:pPr>
            <w:r w:rsidRPr="57DD6EC9">
              <w:rPr>
                <w:rFonts w:ascii="Arial" w:hAnsi="Arial"/>
                <w:color w:val="auto"/>
                <w:sz w:val="20"/>
                <w:szCs w:val="20"/>
              </w:rPr>
              <w:t>Yes</w:t>
            </w:r>
            <w:r>
              <w:rPr>
                <w:rFonts w:ascii="Arial" w:hAnsi="Arial"/>
                <w:color w:val="auto"/>
                <w:sz w:val="20"/>
                <w:szCs w:val="20"/>
              </w:rPr>
              <w:t>.</w:t>
            </w:r>
          </w:p>
        </w:tc>
      </w:tr>
      <w:tr w:rsidR="003C4C85" w:rsidRPr="00DF4B7B" w14:paraId="47B34A36"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068DBA8"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193</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BFB18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A.iii</w:t>
            </w:r>
            <w:proofErr w:type="spellEnd"/>
            <w:r>
              <w:rPr>
                <w:rFonts w:ascii="Arial" w:hAnsi="Arial"/>
                <w:color w:val="auto"/>
                <w:sz w:val="20"/>
                <w:szCs w:val="20"/>
              </w:rPr>
              <w:t xml:space="preserve"> </w:t>
            </w:r>
            <w:r w:rsidRPr="00DF4B7B">
              <w:rPr>
                <w:rFonts w:ascii="Arial" w:hAnsi="Arial"/>
                <w:color w:val="auto"/>
                <w:sz w:val="20"/>
                <w:szCs w:val="20"/>
              </w:rPr>
              <w:t>I</w:t>
            </w:r>
            <w:r>
              <w:rPr>
                <w:rFonts w:ascii="Arial" w:hAnsi="Arial"/>
                <w:color w:val="auto"/>
                <w:sz w:val="20"/>
                <w:szCs w:val="20"/>
              </w:rPr>
              <w:t>T</w:t>
            </w:r>
            <w:r w:rsidRPr="00DF4B7B">
              <w:rPr>
                <w:rFonts w:ascii="Arial" w:hAnsi="Arial"/>
                <w:color w:val="auto"/>
                <w:sz w:val="20"/>
                <w:szCs w:val="20"/>
              </w:rPr>
              <w:t xml:space="preserve"> Audit Plan</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20A0DF7"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6C67D9F"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If not, how many systems are included in the test, and are any hosted on-premises?</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CE12C7"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See above.</w:t>
            </w:r>
          </w:p>
        </w:tc>
      </w:tr>
      <w:tr w:rsidR="003C4C85" w:rsidRPr="00DF4B7B" w14:paraId="59B21AF6"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32E55D"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194</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960244"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A.iii</w:t>
            </w:r>
            <w:proofErr w:type="spellEnd"/>
            <w:r>
              <w:rPr>
                <w:rFonts w:ascii="Arial" w:hAnsi="Arial"/>
                <w:color w:val="auto"/>
                <w:sz w:val="20"/>
                <w:szCs w:val="20"/>
              </w:rPr>
              <w:t xml:space="preserve"> </w:t>
            </w:r>
            <w:r w:rsidRPr="00DF4B7B">
              <w:rPr>
                <w:rFonts w:ascii="Arial" w:hAnsi="Arial"/>
                <w:color w:val="auto"/>
                <w:sz w:val="20"/>
                <w:szCs w:val="20"/>
              </w:rPr>
              <w:t>I</w:t>
            </w:r>
            <w:r>
              <w:rPr>
                <w:rFonts w:ascii="Arial" w:hAnsi="Arial"/>
                <w:color w:val="auto"/>
                <w:sz w:val="20"/>
                <w:szCs w:val="20"/>
              </w:rPr>
              <w:t>T</w:t>
            </w:r>
            <w:r w:rsidRPr="00DF4B7B">
              <w:rPr>
                <w:rFonts w:ascii="Arial" w:hAnsi="Arial"/>
                <w:color w:val="auto"/>
                <w:sz w:val="20"/>
                <w:szCs w:val="20"/>
              </w:rPr>
              <w:t xml:space="preserve"> Audit Plan</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E1D09A"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0CA559"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If we use the CIS Critical Security Controls as the control baseline, is there a specific Implementation Group (1-3) that we should plan to audit against?</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01569" w14:textId="77777777" w:rsidR="003C4C85" w:rsidRPr="00DF4B7B" w:rsidRDefault="003C4C85" w:rsidP="00394914">
            <w:pPr>
              <w:pStyle w:val="TableBody95"/>
              <w:rPr>
                <w:rFonts w:ascii="Arial" w:hAnsi="Arial"/>
                <w:color w:val="FF0000"/>
                <w:sz w:val="20"/>
                <w:szCs w:val="20"/>
              </w:rPr>
            </w:pPr>
            <w:r w:rsidRPr="003A3CDD">
              <w:rPr>
                <w:rFonts w:ascii="Arial" w:hAnsi="Arial"/>
                <w:color w:val="auto"/>
                <w:sz w:val="20"/>
                <w:szCs w:val="20"/>
              </w:rPr>
              <w:t>Implementation Group 3</w:t>
            </w:r>
            <w:r>
              <w:rPr>
                <w:rFonts w:ascii="Arial" w:hAnsi="Arial"/>
                <w:color w:val="auto"/>
                <w:sz w:val="20"/>
                <w:szCs w:val="20"/>
              </w:rPr>
              <w:t>.</w:t>
            </w:r>
          </w:p>
        </w:tc>
      </w:tr>
      <w:tr w:rsidR="003C4C85" w:rsidRPr="00DF4B7B" w14:paraId="4B826D16"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0C12397"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lastRenderedPageBreak/>
              <w:t>Q</w:t>
            </w:r>
            <w:r>
              <w:rPr>
                <w:rFonts w:ascii="Arial" w:hAnsi="Arial"/>
                <w:color w:val="auto"/>
                <w:sz w:val="20"/>
                <w:szCs w:val="20"/>
              </w:rPr>
              <w:t>195</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7F11A0"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w:t>
            </w:r>
            <w:proofErr w:type="spellEnd"/>
            <w:r>
              <w:rPr>
                <w:rFonts w:ascii="Arial" w:hAnsi="Arial"/>
                <w:color w:val="auto"/>
                <w:sz w:val="20"/>
                <w:szCs w:val="20"/>
              </w:rPr>
              <w:t xml:space="preserve"> </w:t>
            </w:r>
            <w:r w:rsidRPr="00DF4B7B">
              <w:rPr>
                <w:rFonts w:ascii="Arial" w:hAnsi="Arial"/>
                <w:color w:val="auto"/>
                <w:sz w:val="20"/>
                <w:szCs w:val="20"/>
              </w:rPr>
              <w:t>FY26 System Integration Audit</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1D402B1"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D77F26D"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many systems/system connections will need to be reviewed?</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D9C2D4B"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About 10 systems.</w:t>
            </w:r>
          </w:p>
        </w:tc>
      </w:tr>
      <w:tr w:rsidR="003C4C85" w:rsidRPr="00DF4B7B" w14:paraId="0ED1D438"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9FD2D6"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196</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684085"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w:t>
            </w:r>
            <w:proofErr w:type="spellEnd"/>
            <w:r>
              <w:rPr>
                <w:rFonts w:ascii="Arial" w:hAnsi="Arial"/>
                <w:color w:val="auto"/>
                <w:sz w:val="20"/>
                <w:szCs w:val="20"/>
              </w:rPr>
              <w:t xml:space="preserve"> </w:t>
            </w:r>
            <w:r w:rsidRPr="00DF4B7B">
              <w:rPr>
                <w:rFonts w:ascii="Arial" w:hAnsi="Arial"/>
                <w:color w:val="auto"/>
                <w:sz w:val="20"/>
                <w:szCs w:val="20"/>
              </w:rPr>
              <w:t>FY26 System Integration Audit</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8013EC"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8903E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Are these on-premises, colocation hosted, cloud-hosted (within an internal cloud account), or SaaS-delivered systems? Can we get rough approximations of each?</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76D1E"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 xml:space="preserve">See </w:t>
            </w:r>
            <w:r w:rsidRPr="00C4373C">
              <w:rPr>
                <w:rFonts w:ascii="Arial" w:hAnsi="Arial"/>
                <w:color w:val="auto"/>
                <w:sz w:val="20"/>
                <w:szCs w:val="20"/>
              </w:rPr>
              <w:t xml:space="preserve">response to </w:t>
            </w:r>
            <w:proofErr w:type="spellStart"/>
            <w:r>
              <w:rPr>
                <w:rFonts w:ascii="Arial" w:hAnsi="Arial"/>
                <w:color w:val="auto"/>
                <w:sz w:val="20"/>
                <w:szCs w:val="20"/>
              </w:rPr>
              <w:t>Q139</w:t>
            </w:r>
            <w:proofErr w:type="spellEnd"/>
            <w:r>
              <w:rPr>
                <w:rFonts w:ascii="Arial" w:hAnsi="Arial"/>
                <w:color w:val="auto"/>
                <w:sz w:val="20"/>
                <w:szCs w:val="20"/>
              </w:rPr>
              <w:t>.</w:t>
            </w:r>
          </w:p>
        </w:tc>
      </w:tr>
      <w:tr w:rsidR="003C4C85" w:rsidRPr="00DF4B7B" w14:paraId="77FE76D8"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2C7244A"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197</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C7EA59"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w:t>
            </w:r>
            <w:proofErr w:type="spellEnd"/>
            <w:r>
              <w:rPr>
                <w:rFonts w:ascii="Arial" w:hAnsi="Arial"/>
                <w:color w:val="auto"/>
                <w:sz w:val="20"/>
                <w:szCs w:val="20"/>
              </w:rPr>
              <w:t xml:space="preserve"> </w:t>
            </w:r>
            <w:r w:rsidRPr="00DF4B7B">
              <w:rPr>
                <w:rFonts w:ascii="Arial" w:hAnsi="Arial"/>
                <w:color w:val="auto"/>
                <w:sz w:val="20"/>
                <w:szCs w:val="20"/>
              </w:rPr>
              <w:t>FY26 System Integration Audit</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C762C67"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923D9D"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Which/how many specific data elements need to be included in the audit (e.g. payroll expense, retirement benefit payouts, ePHI from insurance claims, etc.)?</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5293D8"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This doesn’t seem to be relevant to the scope of the audit.</w:t>
            </w:r>
          </w:p>
        </w:tc>
      </w:tr>
      <w:tr w:rsidR="003C4C85" w:rsidRPr="00DF4B7B" w14:paraId="6DF4727E"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223134"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198</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C69818"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w:t>
            </w:r>
            <w:proofErr w:type="spellEnd"/>
            <w:r>
              <w:rPr>
                <w:rFonts w:ascii="Arial" w:hAnsi="Arial"/>
                <w:color w:val="auto"/>
                <w:sz w:val="20"/>
                <w:szCs w:val="20"/>
              </w:rPr>
              <w:t xml:space="preserve"> </w:t>
            </w:r>
            <w:r w:rsidRPr="00DF4B7B">
              <w:rPr>
                <w:rFonts w:ascii="Arial" w:hAnsi="Arial"/>
                <w:color w:val="auto"/>
                <w:sz w:val="20"/>
                <w:szCs w:val="20"/>
              </w:rPr>
              <w:t>FY26 System Integration Audit</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C5A278"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68F9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Are there specific reports that need to be validated, and if so, how many?</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EF5DF7" w14:textId="77777777" w:rsidR="003C4C85" w:rsidRPr="00DF4B7B" w:rsidRDefault="003C4C85" w:rsidP="00394914">
            <w:pPr>
              <w:pStyle w:val="TableBody95"/>
              <w:rPr>
                <w:rFonts w:ascii="Arial" w:hAnsi="Arial"/>
                <w:color w:val="auto"/>
                <w:sz w:val="20"/>
                <w:szCs w:val="20"/>
              </w:rPr>
            </w:pPr>
            <w:r w:rsidRPr="0C8E5476">
              <w:rPr>
                <w:rFonts w:ascii="Arial" w:hAnsi="Arial"/>
                <w:color w:val="auto"/>
                <w:sz w:val="20"/>
                <w:szCs w:val="20"/>
              </w:rPr>
              <w:t xml:space="preserve"> </w:t>
            </w:r>
            <w:r>
              <w:rPr>
                <w:rFonts w:ascii="Arial" w:hAnsi="Arial"/>
                <w:color w:val="auto"/>
                <w:sz w:val="20"/>
                <w:szCs w:val="20"/>
              </w:rPr>
              <w:t>Unknown at this time.</w:t>
            </w:r>
          </w:p>
        </w:tc>
      </w:tr>
      <w:tr w:rsidR="003C4C85" w:rsidRPr="00DF4B7B" w14:paraId="73331886"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5D93A97"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199</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9A9A593"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B.ii</w:t>
            </w:r>
            <w:proofErr w:type="spellEnd"/>
            <w:r>
              <w:rPr>
                <w:rFonts w:ascii="Arial" w:hAnsi="Arial"/>
                <w:color w:val="auto"/>
                <w:sz w:val="20"/>
                <w:szCs w:val="20"/>
              </w:rPr>
              <w:t xml:space="preserve"> </w:t>
            </w:r>
            <w:r w:rsidRPr="00DF4B7B">
              <w:rPr>
                <w:rFonts w:ascii="Arial" w:hAnsi="Arial"/>
                <w:color w:val="auto"/>
                <w:sz w:val="20"/>
                <w:szCs w:val="20"/>
              </w:rPr>
              <w:t>SDLC Audit</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C41AF6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F2C256"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Has the Department implemented a specific development methodology, and if so, what (e.g. agile development, DevOps, traditional waterfall, etc.)?</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160E66" w14:textId="77777777" w:rsidR="003C4C85" w:rsidRPr="00DF4B7B" w:rsidRDefault="003C4C85" w:rsidP="00394914">
            <w:pPr>
              <w:pStyle w:val="TableBody95"/>
              <w:rPr>
                <w:rFonts w:ascii="Arial" w:hAnsi="Arial"/>
                <w:color w:val="auto"/>
                <w:sz w:val="20"/>
                <w:szCs w:val="20"/>
              </w:rPr>
            </w:pPr>
            <w:r w:rsidRPr="00A47954">
              <w:rPr>
                <w:rFonts w:ascii="Arial" w:hAnsi="Arial"/>
                <w:color w:val="auto"/>
                <w:sz w:val="20"/>
                <w:szCs w:val="20"/>
              </w:rPr>
              <w:t>Hybrid Agile and waterfall.</w:t>
            </w:r>
            <w:r w:rsidRPr="0C8E5476">
              <w:rPr>
                <w:rFonts w:ascii="Arial" w:hAnsi="Arial"/>
                <w:color w:val="auto"/>
                <w:sz w:val="20"/>
                <w:szCs w:val="20"/>
              </w:rPr>
              <w:t xml:space="preserve">  Depends on the project</w:t>
            </w:r>
            <w:r>
              <w:rPr>
                <w:rFonts w:ascii="Arial" w:hAnsi="Arial"/>
                <w:color w:val="auto"/>
                <w:sz w:val="20"/>
                <w:szCs w:val="20"/>
              </w:rPr>
              <w:t xml:space="preserve"> and development work being done</w:t>
            </w:r>
            <w:r w:rsidRPr="0C8E5476">
              <w:rPr>
                <w:rFonts w:ascii="Arial" w:hAnsi="Arial"/>
                <w:color w:val="auto"/>
                <w:sz w:val="20"/>
                <w:szCs w:val="20"/>
              </w:rPr>
              <w:t xml:space="preserve">. </w:t>
            </w:r>
          </w:p>
        </w:tc>
      </w:tr>
      <w:tr w:rsidR="003C4C85" w:rsidRPr="00DF4B7B" w14:paraId="4BD0E68D"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40B2BC"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w:t>
            </w:r>
            <w:r>
              <w:rPr>
                <w:rFonts w:ascii="Arial" w:hAnsi="Arial"/>
                <w:color w:val="auto"/>
                <w:sz w:val="20"/>
                <w:szCs w:val="20"/>
              </w:rPr>
              <w:t>200</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15990E"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B.ii</w:t>
            </w:r>
            <w:proofErr w:type="spellEnd"/>
            <w:r>
              <w:rPr>
                <w:rFonts w:ascii="Arial" w:hAnsi="Arial"/>
                <w:color w:val="auto"/>
                <w:sz w:val="20"/>
                <w:szCs w:val="20"/>
              </w:rPr>
              <w:t xml:space="preserve"> </w:t>
            </w:r>
            <w:r w:rsidRPr="00DF4B7B">
              <w:rPr>
                <w:rFonts w:ascii="Arial" w:hAnsi="Arial"/>
                <w:color w:val="auto"/>
                <w:sz w:val="20"/>
                <w:szCs w:val="20"/>
              </w:rPr>
              <w:t>SDLC Audit</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9DA838"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4B492D"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many in-house developed systems are in-scope?</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434593"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 xml:space="preserve">See </w:t>
            </w:r>
            <w:r w:rsidRPr="00C4373C">
              <w:rPr>
                <w:rFonts w:ascii="Arial" w:hAnsi="Arial"/>
                <w:color w:val="auto"/>
                <w:sz w:val="20"/>
                <w:szCs w:val="20"/>
              </w:rPr>
              <w:t xml:space="preserve">response to </w:t>
            </w:r>
            <w:proofErr w:type="spellStart"/>
            <w:r>
              <w:rPr>
                <w:rFonts w:ascii="Arial" w:hAnsi="Arial"/>
                <w:color w:val="auto"/>
                <w:sz w:val="20"/>
                <w:szCs w:val="20"/>
              </w:rPr>
              <w:t>Q154</w:t>
            </w:r>
            <w:proofErr w:type="spellEnd"/>
            <w:r>
              <w:rPr>
                <w:rFonts w:ascii="Arial" w:hAnsi="Arial"/>
                <w:color w:val="auto"/>
                <w:sz w:val="20"/>
                <w:szCs w:val="20"/>
              </w:rPr>
              <w:t>.</w:t>
            </w:r>
          </w:p>
        </w:tc>
      </w:tr>
      <w:tr w:rsidR="003C4C85" w:rsidRPr="00DF4B7B" w14:paraId="199DF835"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299A5F"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Q2</w:t>
            </w:r>
            <w:r>
              <w:rPr>
                <w:rFonts w:ascii="Arial" w:hAnsi="Arial"/>
                <w:color w:val="auto"/>
                <w:sz w:val="20"/>
                <w:szCs w:val="20"/>
              </w:rPr>
              <w:t>01</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13FE9C"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B.ii</w:t>
            </w:r>
            <w:proofErr w:type="spellEnd"/>
            <w:r>
              <w:rPr>
                <w:rFonts w:ascii="Arial" w:hAnsi="Arial"/>
                <w:color w:val="auto"/>
                <w:sz w:val="20"/>
                <w:szCs w:val="20"/>
              </w:rPr>
              <w:t xml:space="preserve"> </w:t>
            </w:r>
            <w:r w:rsidRPr="00DF4B7B">
              <w:rPr>
                <w:rFonts w:ascii="Arial" w:hAnsi="Arial"/>
                <w:color w:val="auto"/>
                <w:sz w:val="20"/>
                <w:szCs w:val="20"/>
              </w:rPr>
              <w:t>SDLC Audit</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B872F"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1DC7C0"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How large is the development/engineering team(s)?</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4FB00" w14:textId="77777777" w:rsidR="003C4C85" w:rsidRPr="00DF4B7B" w:rsidRDefault="003C4C85" w:rsidP="00394914">
            <w:pPr>
              <w:pStyle w:val="TableBody95"/>
              <w:rPr>
                <w:rFonts w:ascii="Arial" w:hAnsi="Arial"/>
                <w:color w:val="auto"/>
                <w:sz w:val="20"/>
                <w:szCs w:val="20"/>
              </w:rPr>
            </w:pPr>
            <w:r w:rsidRPr="0C8E5476">
              <w:rPr>
                <w:rFonts w:ascii="Arial" w:hAnsi="Arial"/>
                <w:color w:val="auto"/>
                <w:sz w:val="20"/>
                <w:szCs w:val="20"/>
              </w:rPr>
              <w:t xml:space="preserve"> </w:t>
            </w:r>
            <w:r>
              <w:rPr>
                <w:rFonts w:ascii="Arial" w:hAnsi="Arial"/>
                <w:color w:val="auto"/>
                <w:sz w:val="20"/>
                <w:szCs w:val="20"/>
              </w:rPr>
              <w:t xml:space="preserve">Approximately 30. </w:t>
            </w:r>
          </w:p>
        </w:tc>
      </w:tr>
      <w:tr w:rsidR="003C4C85" w:rsidRPr="00DF4B7B" w14:paraId="4324F2F4" w14:textId="77777777" w:rsidTr="00394914">
        <w:trPr>
          <w:cnfStyle w:val="000000100000" w:firstRow="0" w:lastRow="0" w:firstColumn="0" w:lastColumn="0" w:oddVBand="0" w:evenVBand="0" w:oddHBand="1" w:evenHBand="0" w:firstRowFirstColumn="0" w:firstRowLastColumn="0" w:lastRowFirstColumn="0" w:lastRowLastColumn="0"/>
        </w:trPr>
        <w:tc>
          <w:tcPr>
            <w:tcW w:w="70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C47CE7C"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Q2</w:t>
            </w:r>
            <w:r>
              <w:rPr>
                <w:rFonts w:ascii="Arial" w:hAnsi="Arial"/>
                <w:color w:val="auto"/>
                <w:sz w:val="20"/>
                <w:szCs w:val="20"/>
              </w:rPr>
              <w:t>02</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C964F4"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B.iii</w:t>
            </w:r>
            <w:proofErr w:type="spellEnd"/>
            <w:r>
              <w:rPr>
                <w:rFonts w:ascii="Arial" w:hAnsi="Arial"/>
                <w:color w:val="auto"/>
                <w:sz w:val="20"/>
                <w:szCs w:val="20"/>
              </w:rPr>
              <w:t xml:space="preserve"> </w:t>
            </w:r>
            <w:r w:rsidRPr="00DF4B7B">
              <w:rPr>
                <w:rFonts w:ascii="Arial" w:hAnsi="Arial"/>
                <w:color w:val="auto"/>
                <w:sz w:val="20"/>
                <w:szCs w:val="20"/>
              </w:rPr>
              <w:t>Disaster recovery Audit</w:t>
            </w:r>
          </w:p>
        </w:tc>
        <w:tc>
          <w:tcPr>
            <w:tcW w:w="810"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32D2C9"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ECD4350"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Are the existing contingency and recovery plans Department-wide? Or are there specific plans for different groups/teams within the Department?</w:t>
            </w:r>
          </w:p>
        </w:tc>
        <w:tc>
          <w:tcPr>
            <w:tcW w:w="3291"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9C02D1"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Each business area is responsible for developing their own plans.</w:t>
            </w:r>
            <w:r w:rsidRPr="0C8E5476">
              <w:rPr>
                <w:rFonts w:ascii="Arial" w:hAnsi="Arial"/>
                <w:color w:val="auto"/>
                <w:sz w:val="20"/>
                <w:szCs w:val="20"/>
              </w:rPr>
              <w:t xml:space="preserve">  </w:t>
            </w:r>
          </w:p>
        </w:tc>
      </w:tr>
      <w:tr w:rsidR="003C4C85" w:rsidRPr="00DF4B7B" w14:paraId="3133B6E2" w14:textId="77777777" w:rsidTr="00394914">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894B2F" w14:textId="77777777" w:rsidR="003C4C85" w:rsidRPr="00DF4B7B" w:rsidRDefault="003C4C85" w:rsidP="00394914">
            <w:pPr>
              <w:pStyle w:val="TableBody95"/>
              <w:rPr>
                <w:rFonts w:ascii="Arial" w:hAnsi="Arial"/>
                <w:color w:val="auto"/>
                <w:sz w:val="20"/>
                <w:szCs w:val="20"/>
              </w:rPr>
            </w:pPr>
            <w:proofErr w:type="spellStart"/>
            <w:r w:rsidRPr="00DF4B7B">
              <w:rPr>
                <w:rFonts w:ascii="Arial" w:hAnsi="Arial"/>
                <w:color w:val="auto"/>
                <w:sz w:val="20"/>
                <w:szCs w:val="20"/>
              </w:rPr>
              <w:t>Q2</w:t>
            </w:r>
            <w:r>
              <w:rPr>
                <w:rFonts w:ascii="Arial" w:hAnsi="Arial"/>
                <w:color w:val="auto"/>
                <w:sz w:val="20"/>
                <w:szCs w:val="20"/>
              </w:rPr>
              <w:t>03</w:t>
            </w:r>
            <w:proofErr w:type="spellEnd"/>
          </w:p>
        </w:tc>
        <w:tc>
          <w:tcPr>
            <w:tcW w:w="144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165464"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 xml:space="preserve">5.1 </w:t>
            </w:r>
            <w:proofErr w:type="spellStart"/>
            <w:r w:rsidRPr="00DF4B7B">
              <w:rPr>
                <w:rFonts w:ascii="Arial" w:hAnsi="Arial"/>
                <w:color w:val="auto"/>
                <w:sz w:val="20"/>
                <w:szCs w:val="20"/>
              </w:rPr>
              <w:t>B.iii</w:t>
            </w:r>
            <w:proofErr w:type="spellEnd"/>
            <w:r>
              <w:rPr>
                <w:rFonts w:ascii="Arial" w:hAnsi="Arial"/>
                <w:color w:val="auto"/>
                <w:sz w:val="20"/>
                <w:szCs w:val="20"/>
              </w:rPr>
              <w:t xml:space="preserve"> </w:t>
            </w:r>
            <w:r w:rsidRPr="00DF4B7B">
              <w:rPr>
                <w:rFonts w:ascii="Arial" w:hAnsi="Arial"/>
                <w:color w:val="auto"/>
                <w:sz w:val="20"/>
                <w:szCs w:val="20"/>
              </w:rPr>
              <w:t>Disaster recovery Audit</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B06628"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19</w:t>
            </w:r>
          </w:p>
        </w:tc>
        <w:tc>
          <w:tcPr>
            <w:tcW w:w="33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4BE09A" w14:textId="77777777" w:rsidR="003C4C85" w:rsidRPr="00DF4B7B" w:rsidRDefault="003C4C85" w:rsidP="00394914">
            <w:pPr>
              <w:pStyle w:val="TableBody95"/>
              <w:rPr>
                <w:rFonts w:ascii="Arial" w:hAnsi="Arial"/>
                <w:color w:val="auto"/>
                <w:sz w:val="20"/>
                <w:szCs w:val="20"/>
              </w:rPr>
            </w:pPr>
            <w:r w:rsidRPr="00DF4B7B">
              <w:rPr>
                <w:rFonts w:ascii="Arial" w:hAnsi="Arial"/>
                <w:color w:val="auto"/>
                <w:sz w:val="20"/>
                <w:szCs w:val="20"/>
              </w:rPr>
              <w:t>Is the audit solely focused on the insurance administration system, or are there others ancillary systems that will need to be included as well (e.g. an Active Directory Domain Controller)?</w:t>
            </w:r>
          </w:p>
        </w:tc>
        <w:tc>
          <w:tcPr>
            <w:tcW w:w="32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44624" w14:textId="77777777" w:rsidR="003C4C85" w:rsidRPr="00DF4B7B" w:rsidRDefault="003C4C85" w:rsidP="00394914">
            <w:pPr>
              <w:pStyle w:val="TableBody95"/>
              <w:rPr>
                <w:rFonts w:ascii="Arial" w:hAnsi="Arial"/>
                <w:color w:val="auto"/>
                <w:sz w:val="20"/>
                <w:szCs w:val="20"/>
              </w:rPr>
            </w:pPr>
            <w:r>
              <w:rPr>
                <w:rFonts w:ascii="Arial" w:hAnsi="Arial"/>
                <w:color w:val="auto"/>
                <w:sz w:val="20"/>
                <w:szCs w:val="20"/>
              </w:rPr>
              <w:t>The focus of the audit is on the Insurance Administration System and other systems that it is dependent on.</w:t>
            </w:r>
          </w:p>
        </w:tc>
      </w:tr>
    </w:tbl>
    <w:p w14:paraId="27FBD3D8" w14:textId="77777777" w:rsidR="003C4C85" w:rsidRPr="00DF4B7B" w:rsidRDefault="003C4C85" w:rsidP="003C4C85">
      <w:pPr>
        <w:rPr>
          <w:szCs w:val="20"/>
        </w:rPr>
      </w:pPr>
    </w:p>
    <w:p w14:paraId="02FAD3D9" w14:textId="77777777" w:rsidR="003C4C85" w:rsidRPr="00DF4B7B" w:rsidRDefault="003C4C85" w:rsidP="003C4C85">
      <w:pPr>
        <w:spacing w:line="240" w:lineRule="auto"/>
        <w:rPr>
          <w:szCs w:val="20"/>
        </w:rPr>
      </w:pPr>
    </w:p>
    <w:p w14:paraId="017C67DE" w14:textId="77777777" w:rsidR="003C4C85" w:rsidRDefault="003C4C85" w:rsidP="00CE1AA4">
      <w:pPr>
        <w:rPr>
          <w:b/>
        </w:rPr>
      </w:pPr>
    </w:p>
    <w:sectPr w:rsidR="003C4C85" w:rsidSect="000829CB">
      <w:footerReference w:type="default" r:id="rId17"/>
      <w:pgSz w:w="12240" w:h="15840" w:code="1"/>
      <w:pgMar w:top="1008" w:right="1152" w:bottom="720" w:left="1152" w:header="576"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98CF" w14:textId="77777777" w:rsidR="00543054" w:rsidRDefault="00543054" w:rsidP="000829CB">
      <w:pPr>
        <w:spacing w:line="240" w:lineRule="auto"/>
      </w:pPr>
      <w:r>
        <w:separator/>
      </w:r>
    </w:p>
  </w:endnote>
  <w:endnote w:type="continuationSeparator" w:id="0">
    <w:p w14:paraId="371561A5" w14:textId="77777777" w:rsidR="00543054" w:rsidRDefault="00543054" w:rsidP="000829CB">
      <w:pPr>
        <w:spacing w:line="240" w:lineRule="auto"/>
      </w:pPr>
      <w:r>
        <w:continuationSeparator/>
      </w:r>
    </w:p>
  </w:endnote>
  <w:endnote w:type="continuationNotice" w:id="1">
    <w:p w14:paraId="7162CD56" w14:textId="77777777" w:rsidR="00543054" w:rsidRDefault="005430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92151"/>
      <w:docPartObj>
        <w:docPartGallery w:val="Page Numbers (Bottom of Page)"/>
        <w:docPartUnique/>
      </w:docPartObj>
    </w:sdtPr>
    <w:sdtEndPr>
      <w:rPr>
        <w:noProof/>
      </w:rPr>
    </w:sdtEndPr>
    <w:sdtContent>
      <w:p w14:paraId="1E1E2176" w14:textId="349A4FF4" w:rsidR="003C4C85" w:rsidRDefault="003C4C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AD7360" w14:textId="77777777" w:rsidR="003A059C" w:rsidRDefault="003A05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1C53" w14:textId="77777777" w:rsidR="00543054" w:rsidRDefault="00543054" w:rsidP="000829CB">
      <w:pPr>
        <w:spacing w:line="240" w:lineRule="auto"/>
      </w:pPr>
      <w:r>
        <w:separator/>
      </w:r>
    </w:p>
  </w:footnote>
  <w:footnote w:type="continuationSeparator" w:id="0">
    <w:p w14:paraId="0D56EAC4" w14:textId="77777777" w:rsidR="00543054" w:rsidRDefault="00543054" w:rsidP="000829CB">
      <w:pPr>
        <w:spacing w:line="240" w:lineRule="auto"/>
      </w:pPr>
      <w:r>
        <w:continuationSeparator/>
      </w:r>
    </w:p>
  </w:footnote>
  <w:footnote w:type="continuationNotice" w:id="1">
    <w:p w14:paraId="71888F7A" w14:textId="77777777" w:rsidR="00543054" w:rsidRDefault="0054305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F17"/>
    <w:multiLevelType w:val="multilevel"/>
    <w:tmpl w:val="514C44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BAE5508"/>
    <w:multiLevelType w:val="hybridMultilevel"/>
    <w:tmpl w:val="8514BD0A"/>
    <w:lvl w:ilvl="0" w:tplc="6910F354">
      <w:start w:val="1"/>
      <w:numFmt w:val="bullet"/>
      <w:lvlText w:val="-"/>
      <w:lvlJc w:val="left"/>
      <w:pPr>
        <w:ind w:left="331" w:hanging="360"/>
      </w:pPr>
      <w:rPr>
        <w:rFonts w:ascii="Calibri" w:eastAsiaTheme="minorHAnsi" w:hAnsi="Calibri" w:cs="Calibri" w:hint="default"/>
      </w:rPr>
    </w:lvl>
    <w:lvl w:ilvl="1" w:tplc="04090003">
      <w:start w:val="1"/>
      <w:numFmt w:val="bullet"/>
      <w:lvlText w:val="o"/>
      <w:lvlJc w:val="left"/>
      <w:pPr>
        <w:ind w:left="1051" w:hanging="360"/>
      </w:pPr>
      <w:rPr>
        <w:rFonts w:ascii="Courier New" w:hAnsi="Courier New" w:cs="Courier New" w:hint="default"/>
      </w:rPr>
    </w:lvl>
    <w:lvl w:ilvl="2" w:tplc="04090005">
      <w:start w:val="1"/>
      <w:numFmt w:val="bullet"/>
      <w:lvlText w:val=""/>
      <w:lvlJc w:val="left"/>
      <w:pPr>
        <w:ind w:left="1771" w:hanging="360"/>
      </w:pPr>
      <w:rPr>
        <w:rFonts w:ascii="Wingdings" w:hAnsi="Wingdings" w:hint="default"/>
      </w:rPr>
    </w:lvl>
    <w:lvl w:ilvl="3" w:tplc="04090001">
      <w:start w:val="1"/>
      <w:numFmt w:val="bullet"/>
      <w:lvlText w:val=""/>
      <w:lvlJc w:val="left"/>
      <w:pPr>
        <w:ind w:left="2491" w:hanging="360"/>
      </w:pPr>
      <w:rPr>
        <w:rFonts w:ascii="Symbol" w:hAnsi="Symbol" w:hint="default"/>
      </w:rPr>
    </w:lvl>
    <w:lvl w:ilvl="4" w:tplc="04090003">
      <w:start w:val="1"/>
      <w:numFmt w:val="bullet"/>
      <w:lvlText w:val="o"/>
      <w:lvlJc w:val="left"/>
      <w:pPr>
        <w:ind w:left="3211" w:hanging="360"/>
      </w:pPr>
      <w:rPr>
        <w:rFonts w:ascii="Courier New" w:hAnsi="Courier New" w:cs="Courier New" w:hint="default"/>
      </w:rPr>
    </w:lvl>
    <w:lvl w:ilvl="5" w:tplc="04090005">
      <w:start w:val="1"/>
      <w:numFmt w:val="bullet"/>
      <w:lvlText w:val=""/>
      <w:lvlJc w:val="left"/>
      <w:pPr>
        <w:ind w:left="3931" w:hanging="360"/>
      </w:pPr>
      <w:rPr>
        <w:rFonts w:ascii="Wingdings" w:hAnsi="Wingdings" w:hint="default"/>
      </w:rPr>
    </w:lvl>
    <w:lvl w:ilvl="6" w:tplc="04090001">
      <w:start w:val="1"/>
      <w:numFmt w:val="bullet"/>
      <w:lvlText w:val=""/>
      <w:lvlJc w:val="left"/>
      <w:pPr>
        <w:ind w:left="4651" w:hanging="360"/>
      </w:pPr>
      <w:rPr>
        <w:rFonts w:ascii="Symbol" w:hAnsi="Symbol" w:hint="default"/>
      </w:rPr>
    </w:lvl>
    <w:lvl w:ilvl="7" w:tplc="04090003">
      <w:start w:val="1"/>
      <w:numFmt w:val="bullet"/>
      <w:lvlText w:val="o"/>
      <w:lvlJc w:val="left"/>
      <w:pPr>
        <w:ind w:left="5371" w:hanging="360"/>
      </w:pPr>
      <w:rPr>
        <w:rFonts w:ascii="Courier New" w:hAnsi="Courier New" w:cs="Courier New" w:hint="default"/>
      </w:rPr>
    </w:lvl>
    <w:lvl w:ilvl="8" w:tplc="04090005">
      <w:start w:val="1"/>
      <w:numFmt w:val="bullet"/>
      <w:lvlText w:val=""/>
      <w:lvlJc w:val="left"/>
      <w:pPr>
        <w:ind w:left="6091" w:hanging="360"/>
      </w:pPr>
      <w:rPr>
        <w:rFonts w:ascii="Wingdings" w:hAnsi="Wingdings" w:hint="default"/>
      </w:rPr>
    </w:lvl>
  </w:abstractNum>
  <w:abstractNum w:abstractNumId="2" w15:restartNumberingAfterBreak="0">
    <w:nsid w:val="0EEB0DCB"/>
    <w:multiLevelType w:val="multilevel"/>
    <w:tmpl w:val="9514B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493F6A"/>
    <w:multiLevelType w:val="multilevel"/>
    <w:tmpl w:val="F45E50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5BF7402"/>
    <w:multiLevelType w:val="hybridMultilevel"/>
    <w:tmpl w:val="7A523BCC"/>
    <w:lvl w:ilvl="0" w:tplc="BBC8631E">
      <w:start w:val="2"/>
      <w:numFmt w:val="upperLetter"/>
      <w:lvlText w:val="%1."/>
      <w:lvlJc w:val="left"/>
      <w:pPr>
        <w:ind w:left="720" w:hanging="360"/>
      </w:pPr>
      <w:rPr>
        <w:rFonts w:ascii="Arial" w:hAnsi="Arial" w:hint="default"/>
        <w:color w:val="000000"/>
        <w:sz w:val="22"/>
      </w:rPr>
    </w:lvl>
    <w:lvl w:ilvl="1" w:tplc="F1389452" w:tentative="1">
      <w:start w:val="1"/>
      <w:numFmt w:val="lowerLetter"/>
      <w:lvlText w:val="%2."/>
      <w:lvlJc w:val="left"/>
      <w:pPr>
        <w:ind w:left="1440" w:hanging="360"/>
      </w:pPr>
    </w:lvl>
    <w:lvl w:ilvl="2" w:tplc="A17CBE0C" w:tentative="1">
      <w:start w:val="1"/>
      <w:numFmt w:val="lowerRoman"/>
      <w:lvlText w:val="%3."/>
      <w:lvlJc w:val="right"/>
      <w:pPr>
        <w:ind w:left="2160" w:hanging="180"/>
      </w:pPr>
    </w:lvl>
    <w:lvl w:ilvl="3" w:tplc="7E5AA618" w:tentative="1">
      <w:start w:val="1"/>
      <w:numFmt w:val="decimal"/>
      <w:lvlText w:val="%4."/>
      <w:lvlJc w:val="left"/>
      <w:pPr>
        <w:ind w:left="2880" w:hanging="360"/>
      </w:pPr>
    </w:lvl>
    <w:lvl w:ilvl="4" w:tplc="6F405EB2" w:tentative="1">
      <w:start w:val="1"/>
      <w:numFmt w:val="lowerLetter"/>
      <w:lvlText w:val="%5."/>
      <w:lvlJc w:val="left"/>
      <w:pPr>
        <w:ind w:left="3600" w:hanging="360"/>
      </w:pPr>
    </w:lvl>
    <w:lvl w:ilvl="5" w:tplc="410E3B20" w:tentative="1">
      <w:start w:val="1"/>
      <w:numFmt w:val="lowerRoman"/>
      <w:lvlText w:val="%6."/>
      <w:lvlJc w:val="right"/>
      <w:pPr>
        <w:ind w:left="4320" w:hanging="180"/>
      </w:pPr>
    </w:lvl>
    <w:lvl w:ilvl="6" w:tplc="870AE954" w:tentative="1">
      <w:start w:val="1"/>
      <w:numFmt w:val="decimal"/>
      <w:lvlText w:val="%7."/>
      <w:lvlJc w:val="left"/>
      <w:pPr>
        <w:ind w:left="5040" w:hanging="360"/>
      </w:pPr>
    </w:lvl>
    <w:lvl w:ilvl="7" w:tplc="D20A8998" w:tentative="1">
      <w:start w:val="1"/>
      <w:numFmt w:val="lowerLetter"/>
      <w:lvlText w:val="%8."/>
      <w:lvlJc w:val="left"/>
      <w:pPr>
        <w:ind w:left="5760" w:hanging="360"/>
      </w:pPr>
    </w:lvl>
    <w:lvl w:ilvl="8" w:tplc="112ABBD8" w:tentative="1">
      <w:start w:val="1"/>
      <w:numFmt w:val="lowerRoman"/>
      <w:lvlText w:val="%9."/>
      <w:lvlJc w:val="right"/>
      <w:pPr>
        <w:ind w:left="6480" w:hanging="180"/>
      </w:pPr>
    </w:lvl>
  </w:abstractNum>
  <w:abstractNum w:abstractNumId="5" w15:restartNumberingAfterBreak="0">
    <w:nsid w:val="15F056A6"/>
    <w:multiLevelType w:val="multilevel"/>
    <w:tmpl w:val="C338E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365A1F"/>
    <w:multiLevelType w:val="multilevel"/>
    <w:tmpl w:val="286E7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125091"/>
    <w:multiLevelType w:val="multilevel"/>
    <w:tmpl w:val="12246E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A72503"/>
    <w:multiLevelType w:val="hybridMultilevel"/>
    <w:tmpl w:val="2CBC880E"/>
    <w:lvl w:ilvl="0" w:tplc="7CC89C98">
      <w:start w:val="1"/>
      <w:numFmt w:val="upperLetter"/>
      <w:lvlText w:val="%1."/>
      <w:lvlJc w:val="left"/>
      <w:pPr>
        <w:ind w:left="720" w:hanging="360"/>
      </w:pPr>
      <w:rPr>
        <w:rFonts w:hint="default"/>
      </w:rPr>
    </w:lvl>
    <w:lvl w:ilvl="1" w:tplc="F13412D2" w:tentative="1">
      <w:start w:val="1"/>
      <w:numFmt w:val="lowerLetter"/>
      <w:lvlText w:val="%2."/>
      <w:lvlJc w:val="left"/>
      <w:pPr>
        <w:ind w:left="1440" w:hanging="360"/>
      </w:pPr>
    </w:lvl>
    <w:lvl w:ilvl="2" w:tplc="4AF2A4CA" w:tentative="1">
      <w:start w:val="1"/>
      <w:numFmt w:val="lowerRoman"/>
      <w:lvlText w:val="%3."/>
      <w:lvlJc w:val="right"/>
      <w:pPr>
        <w:ind w:left="2160" w:hanging="180"/>
      </w:pPr>
    </w:lvl>
    <w:lvl w:ilvl="3" w:tplc="48041016" w:tentative="1">
      <w:start w:val="1"/>
      <w:numFmt w:val="decimal"/>
      <w:lvlText w:val="%4."/>
      <w:lvlJc w:val="left"/>
      <w:pPr>
        <w:ind w:left="2880" w:hanging="360"/>
      </w:pPr>
    </w:lvl>
    <w:lvl w:ilvl="4" w:tplc="7922689C" w:tentative="1">
      <w:start w:val="1"/>
      <w:numFmt w:val="lowerLetter"/>
      <w:lvlText w:val="%5."/>
      <w:lvlJc w:val="left"/>
      <w:pPr>
        <w:ind w:left="3600" w:hanging="360"/>
      </w:pPr>
    </w:lvl>
    <w:lvl w:ilvl="5" w:tplc="83781B70" w:tentative="1">
      <w:start w:val="1"/>
      <w:numFmt w:val="lowerRoman"/>
      <w:lvlText w:val="%6."/>
      <w:lvlJc w:val="right"/>
      <w:pPr>
        <w:ind w:left="4320" w:hanging="180"/>
      </w:pPr>
    </w:lvl>
    <w:lvl w:ilvl="6" w:tplc="1A9E8E82" w:tentative="1">
      <w:start w:val="1"/>
      <w:numFmt w:val="decimal"/>
      <w:lvlText w:val="%7."/>
      <w:lvlJc w:val="left"/>
      <w:pPr>
        <w:ind w:left="5040" w:hanging="360"/>
      </w:pPr>
    </w:lvl>
    <w:lvl w:ilvl="7" w:tplc="8BCA4FA2" w:tentative="1">
      <w:start w:val="1"/>
      <w:numFmt w:val="lowerLetter"/>
      <w:lvlText w:val="%8."/>
      <w:lvlJc w:val="left"/>
      <w:pPr>
        <w:ind w:left="5760" w:hanging="360"/>
      </w:pPr>
    </w:lvl>
    <w:lvl w:ilvl="8" w:tplc="5A2EECA4" w:tentative="1">
      <w:start w:val="1"/>
      <w:numFmt w:val="lowerRoman"/>
      <w:lvlText w:val="%9."/>
      <w:lvlJc w:val="right"/>
      <w:pPr>
        <w:ind w:left="6480" w:hanging="180"/>
      </w:pPr>
    </w:lvl>
  </w:abstractNum>
  <w:abstractNum w:abstractNumId="9" w15:restartNumberingAfterBreak="0">
    <w:nsid w:val="2EC329A2"/>
    <w:multiLevelType w:val="multilevel"/>
    <w:tmpl w:val="EBC2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EB17D3"/>
    <w:multiLevelType w:val="hybridMultilevel"/>
    <w:tmpl w:val="3B8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47463"/>
    <w:multiLevelType w:val="hybridMultilevel"/>
    <w:tmpl w:val="BB485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180C94"/>
    <w:multiLevelType w:val="hybridMultilevel"/>
    <w:tmpl w:val="DD34CCD0"/>
    <w:lvl w:ilvl="0" w:tplc="4F7EEC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9862F"/>
    <w:multiLevelType w:val="hybridMultilevel"/>
    <w:tmpl w:val="FFFFFFFF"/>
    <w:lvl w:ilvl="0" w:tplc="1B8055DA">
      <w:start w:val="1"/>
      <w:numFmt w:val="decimal"/>
      <w:lvlText w:val="%1."/>
      <w:lvlJc w:val="left"/>
      <w:pPr>
        <w:ind w:left="360" w:hanging="360"/>
      </w:pPr>
    </w:lvl>
    <w:lvl w:ilvl="1" w:tplc="EA1E301A">
      <w:start w:val="1"/>
      <w:numFmt w:val="lowerLetter"/>
      <w:lvlText w:val="%2."/>
      <w:lvlJc w:val="left"/>
      <w:pPr>
        <w:ind w:left="1080" w:hanging="360"/>
      </w:pPr>
    </w:lvl>
    <w:lvl w:ilvl="2" w:tplc="9DFE95E8">
      <w:start w:val="1"/>
      <w:numFmt w:val="lowerRoman"/>
      <w:lvlText w:val="%3."/>
      <w:lvlJc w:val="right"/>
      <w:pPr>
        <w:ind w:left="1800" w:hanging="180"/>
      </w:pPr>
    </w:lvl>
    <w:lvl w:ilvl="3" w:tplc="8AB6E6EA">
      <w:start w:val="1"/>
      <w:numFmt w:val="decimal"/>
      <w:lvlText w:val="%4."/>
      <w:lvlJc w:val="left"/>
      <w:pPr>
        <w:ind w:left="2520" w:hanging="360"/>
      </w:pPr>
    </w:lvl>
    <w:lvl w:ilvl="4" w:tplc="5EC06EF4">
      <w:start w:val="1"/>
      <w:numFmt w:val="lowerLetter"/>
      <w:lvlText w:val="%5."/>
      <w:lvlJc w:val="left"/>
      <w:pPr>
        <w:ind w:left="3240" w:hanging="360"/>
      </w:pPr>
    </w:lvl>
    <w:lvl w:ilvl="5" w:tplc="1FF20C4C">
      <w:start w:val="1"/>
      <w:numFmt w:val="lowerRoman"/>
      <w:lvlText w:val="%6."/>
      <w:lvlJc w:val="right"/>
      <w:pPr>
        <w:ind w:left="3960" w:hanging="180"/>
      </w:pPr>
    </w:lvl>
    <w:lvl w:ilvl="6" w:tplc="0A1A0A8A">
      <w:start w:val="1"/>
      <w:numFmt w:val="decimal"/>
      <w:lvlText w:val="%7."/>
      <w:lvlJc w:val="left"/>
      <w:pPr>
        <w:ind w:left="4680" w:hanging="360"/>
      </w:pPr>
    </w:lvl>
    <w:lvl w:ilvl="7" w:tplc="CBE4886A">
      <w:start w:val="1"/>
      <w:numFmt w:val="lowerLetter"/>
      <w:lvlText w:val="%8."/>
      <w:lvlJc w:val="left"/>
      <w:pPr>
        <w:ind w:left="5400" w:hanging="360"/>
      </w:pPr>
    </w:lvl>
    <w:lvl w:ilvl="8" w:tplc="C6A8B6D4">
      <w:start w:val="1"/>
      <w:numFmt w:val="lowerRoman"/>
      <w:lvlText w:val="%9."/>
      <w:lvlJc w:val="right"/>
      <w:pPr>
        <w:ind w:left="6120" w:hanging="180"/>
      </w:pPr>
    </w:lvl>
  </w:abstractNum>
  <w:abstractNum w:abstractNumId="14" w15:restartNumberingAfterBreak="0">
    <w:nsid w:val="48B460AF"/>
    <w:multiLevelType w:val="hybridMultilevel"/>
    <w:tmpl w:val="B4D6E58A"/>
    <w:lvl w:ilvl="0" w:tplc="9376892C">
      <w:start w:val="1"/>
      <w:numFmt w:val="lowerLetter"/>
      <w:lvlText w:val="%1."/>
      <w:lvlJc w:val="left"/>
      <w:pPr>
        <w:ind w:left="360" w:hanging="360"/>
      </w:pPr>
      <w:rPr>
        <w:rFonts w:ascii="Arial" w:eastAsia="Calibri"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335C0E"/>
    <w:multiLevelType w:val="hybridMultilevel"/>
    <w:tmpl w:val="A7A61D7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7152CB"/>
    <w:multiLevelType w:val="hybridMultilevel"/>
    <w:tmpl w:val="6296A450"/>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D3D5EC8"/>
    <w:multiLevelType w:val="multilevel"/>
    <w:tmpl w:val="D048FD42"/>
    <w:lvl w:ilvl="0">
      <w:start w:val="7"/>
      <w:numFmt w:val="decimal"/>
      <w:lvlText w:val="%1"/>
      <w:lvlJc w:val="left"/>
      <w:pPr>
        <w:ind w:left="405" w:hanging="405"/>
      </w:pPr>
    </w:lvl>
    <w:lvl w:ilvl="1">
      <w:start w:val="1"/>
      <w:numFmt w:val="decimal"/>
      <w:lvlText w:val="%1.%2"/>
      <w:lvlJc w:val="left"/>
      <w:pPr>
        <w:ind w:left="1296" w:hanging="720"/>
      </w:pPr>
    </w:lvl>
    <w:lvl w:ilvl="2">
      <w:start w:val="1"/>
      <w:numFmt w:val="decimal"/>
      <w:lvlText w:val="%1.%2.%3"/>
      <w:lvlJc w:val="left"/>
      <w:pPr>
        <w:ind w:left="1872" w:hanging="720"/>
      </w:pPr>
    </w:lvl>
    <w:lvl w:ilvl="3">
      <w:start w:val="1"/>
      <w:numFmt w:val="decimal"/>
      <w:lvlText w:val="%1.%2.%3.%4"/>
      <w:lvlJc w:val="left"/>
      <w:pPr>
        <w:ind w:left="2808" w:hanging="1080"/>
      </w:pPr>
    </w:lvl>
    <w:lvl w:ilvl="4">
      <w:start w:val="1"/>
      <w:numFmt w:val="decimal"/>
      <w:lvlText w:val="%1.%2.%3.%4.%5"/>
      <w:lvlJc w:val="left"/>
      <w:pPr>
        <w:ind w:left="3744" w:hanging="1440"/>
      </w:pPr>
    </w:lvl>
    <w:lvl w:ilvl="5">
      <w:start w:val="1"/>
      <w:numFmt w:val="decimal"/>
      <w:lvlText w:val="%1.%2.%3.%4.%5.%6"/>
      <w:lvlJc w:val="left"/>
      <w:pPr>
        <w:ind w:left="4320" w:hanging="1440"/>
      </w:pPr>
    </w:lvl>
    <w:lvl w:ilvl="6">
      <w:start w:val="1"/>
      <w:numFmt w:val="decimal"/>
      <w:lvlText w:val="%1.%2.%3.%4.%5.%6.%7"/>
      <w:lvlJc w:val="left"/>
      <w:pPr>
        <w:ind w:left="5256" w:hanging="1800"/>
      </w:pPr>
    </w:lvl>
    <w:lvl w:ilvl="7">
      <w:start w:val="1"/>
      <w:numFmt w:val="decimal"/>
      <w:lvlText w:val="%1.%2.%3.%4.%5.%6.%7.%8"/>
      <w:lvlJc w:val="left"/>
      <w:pPr>
        <w:ind w:left="5832" w:hanging="1800"/>
      </w:pPr>
    </w:lvl>
    <w:lvl w:ilvl="8">
      <w:start w:val="1"/>
      <w:numFmt w:val="decimal"/>
      <w:lvlText w:val="%1.%2.%3.%4.%5.%6.%7.%8.%9"/>
      <w:lvlJc w:val="left"/>
      <w:pPr>
        <w:ind w:left="6768" w:hanging="2160"/>
      </w:pPr>
    </w:lvl>
  </w:abstractNum>
  <w:abstractNum w:abstractNumId="18" w15:restartNumberingAfterBreak="0">
    <w:nsid w:val="540F7C9C"/>
    <w:multiLevelType w:val="multilevel"/>
    <w:tmpl w:val="7B4EC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E1CD1"/>
    <w:multiLevelType w:val="hybridMultilevel"/>
    <w:tmpl w:val="AD44AC28"/>
    <w:lvl w:ilvl="0" w:tplc="AC3AAC14">
      <w:start w:val="1"/>
      <w:numFmt w:val="decimal"/>
      <w:lvlText w:val="%1."/>
      <w:lvlJc w:val="left"/>
      <w:pPr>
        <w:ind w:left="720" w:hanging="360"/>
      </w:pPr>
      <w:rPr>
        <w:rFonts w:hint="default"/>
      </w:rPr>
    </w:lvl>
    <w:lvl w:ilvl="1" w:tplc="0594800E" w:tentative="1">
      <w:start w:val="1"/>
      <w:numFmt w:val="lowerLetter"/>
      <w:lvlText w:val="%2."/>
      <w:lvlJc w:val="left"/>
      <w:pPr>
        <w:ind w:left="1440" w:hanging="360"/>
      </w:pPr>
    </w:lvl>
    <w:lvl w:ilvl="2" w:tplc="3260E1DC" w:tentative="1">
      <w:start w:val="1"/>
      <w:numFmt w:val="lowerRoman"/>
      <w:lvlText w:val="%3."/>
      <w:lvlJc w:val="right"/>
      <w:pPr>
        <w:ind w:left="2160" w:hanging="180"/>
      </w:pPr>
    </w:lvl>
    <w:lvl w:ilvl="3" w:tplc="56265D06" w:tentative="1">
      <w:start w:val="1"/>
      <w:numFmt w:val="decimal"/>
      <w:lvlText w:val="%4."/>
      <w:lvlJc w:val="left"/>
      <w:pPr>
        <w:ind w:left="2880" w:hanging="360"/>
      </w:pPr>
    </w:lvl>
    <w:lvl w:ilvl="4" w:tplc="33F2499C" w:tentative="1">
      <w:start w:val="1"/>
      <w:numFmt w:val="lowerLetter"/>
      <w:lvlText w:val="%5."/>
      <w:lvlJc w:val="left"/>
      <w:pPr>
        <w:ind w:left="3600" w:hanging="360"/>
      </w:pPr>
    </w:lvl>
    <w:lvl w:ilvl="5" w:tplc="4694F47E" w:tentative="1">
      <w:start w:val="1"/>
      <w:numFmt w:val="lowerRoman"/>
      <w:lvlText w:val="%6."/>
      <w:lvlJc w:val="right"/>
      <w:pPr>
        <w:ind w:left="4320" w:hanging="180"/>
      </w:pPr>
    </w:lvl>
    <w:lvl w:ilvl="6" w:tplc="2D7439DC" w:tentative="1">
      <w:start w:val="1"/>
      <w:numFmt w:val="decimal"/>
      <w:lvlText w:val="%7."/>
      <w:lvlJc w:val="left"/>
      <w:pPr>
        <w:ind w:left="5040" w:hanging="360"/>
      </w:pPr>
    </w:lvl>
    <w:lvl w:ilvl="7" w:tplc="0FE6453E" w:tentative="1">
      <w:start w:val="1"/>
      <w:numFmt w:val="lowerLetter"/>
      <w:lvlText w:val="%8."/>
      <w:lvlJc w:val="left"/>
      <w:pPr>
        <w:ind w:left="5760" w:hanging="360"/>
      </w:pPr>
    </w:lvl>
    <w:lvl w:ilvl="8" w:tplc="A8763AAE" w:tentative="1">
      <w:start w:val="1"/>
      <w:numFmt w:val="lowerRoman"/>
      <w:lvlText w:val="%9."/>
      <w:lvlJc w:val="right"/>
      <w:pPr>
        <w:ind w:left="6480" w:hanging="180"/>
      </w:pPr>
    </w:lvl>
  </w:abstractNum>
  <w:abstractNum w:abstractNumId="20" w15:restartNumberingAfterBreak="0">
    <w:nsid w:val="64862C54"/>
    <w:multiLevelType w:val="multilevel"/>
    <w:tmpl w:val="8376E0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65638F5"/>
    <w:multiLevelType w:val="hybridMultilevel"/>
    <w:tmpl w:val="A42A8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6E38791"/>
    <w:multiLevelType w:val="hybridMultilevel"/>
    <w:tmpl w:val="979CB45E"/>
    <w:lvl w:ilvl="0" w:tplc="2FE0091A">
      <w:start w:val="1"/>
      <w:numFmt w:val="decimal"/>
      <w:lvlText w:val="%1."/>
      <w:lvlJc w:val="left"/>
      <w:pPr>
        <w:ind w:left="360" w:hanging="360"/>
      </w:pPr>
    </w:lvl>
    <w:lvl w:ilvl="1" w:tplc="8D00B20E">
      <w:start w:val="1"/>
      <w:numFmt w:val="lowerLetter"/>
      <w:lvlText w:val="%2."/>
      <w:lvlJc w:val="left"/>
      <w:pPr>
        <w:ind w:left="1080" w:hanging="360"/>
      </w:pPr>
    </w:lvl>
    <w:lvl w:ilvl="2" w:tplc="37F6684A">
      <w:start w:val="1"/>
      <w:numFmt w:val="lowerRoman"/>
      <w:lvlText w:val="%3."/>
      <w:lvlJc w:val="right"/>
      <w:pPr>
        <w:ind w:left="1800" w:hanging="180"/>
      </w:pPr>
    </w:lvl>
    <w:lvl w:ilvl="3" w:tplc="42A0429E">
      <w:start w:val="1"/>
      <w:numFmt w:val="decimal"/>
      <w:lvlText w:val="%4."/>
      <w:lvlJc w:val="left"/>
      <w:pPr>
        <w:ind w:left="2520" w:hanging="360"/>
      </w:pPr>
    </w:lvl>
    <w:lvl w:ilvl="4" w:tplc="246CAFCC">
      <w:start w:val="1"/>
      <w:numFmt w:val="lowerLetter"/>
      <w:lvlText w:val="%5."/>
      <w:lvlJc w:val="left"/>
      <w:pPr>
        <w:ind w:left="3240" w:hanging="360"/>
      </w:pPr>
    </w:lvl>
    <w:lvl w:ilvl="5" w:tplc="DBDE943C">
      <w:start w:val="1"/>
      <w:numFmt w:val="lowerRoman"/>
      <w:lvlText w:val="%6."/>
      <w:lvlJc w:val="right"/>
      <w:pPr>
        <w:ind w:left="3960" w:hanging="180"/>
      </w:pPr>
    </w:lvl>
    <w:lvl w:ilvl="6" w:tplc="65BA0BAE">
      <w:start w:val="1"/>
      <w:numFmt w:val="decimal"/>
      <w:lvlText w:val="%7."/>
      <w:lvlJc w:val="left"/>
      <w:pPr>
        <w:ind w:left="4680" w:hanging="360"/>
      </w:pPr>
    </w:lvl>
    <w:lvl w:ilvl="7" w:tplc="5CE4314A">
      <w:start w:val="1"/>
      <w:numFmt w:val="lowerLetter"/>
      <w:lvlText w:val="%8."/>
      <w:lvlJc w:val="left"/>
      <w:pPr>
        <w:ind w:left="5400" w:hanging="360"/>
      </w:pPr>
    </w:lvl>
    <w:lvl w:ilvl="8" w:tplc="6D1A1314">
      <w:start w:val="1"/>
      <w:numFmt w:val="lowerRoman"/>
      <w:lvlText w:val="%9."/>
      <w:lvlJc w:val="right"/>
      <w:pPr>
        <w:ind w:left="6120" w:hanging="180"/>
      </w:pPr>
    </w:lvl>
  </w:abstractNum>
  <w:abstractNum w:abstractNumId="23" w15:restartNumberingAfterBreak="0">
    <w:nsid w:val="6D9D655B"/>
    <w:multiLevelType w:val="multilevel"/>
    <w:tmpl w:val="66FC34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A4102E"/>
    <w:multiLevelType w:val="hybridMultilevel"/>
    <w:tmpl w:val="7C5C7AF8"/>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2C77F8"/>
    <w:multiLevelType w:val="multilevel"/>
    <w:tmpl w:val="85C43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D1C694B"/>
    <w:multiLevelType w:val="multilevel"/>
    <w:tmpl w:val="684240B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7" w15:restartNumberingAfterBreak="0">
    <w:nsid w:val="7F1E718C"/>
    <w:multiLevelType w:val="hybridMultilevel"/>
    <w:tmpl w:val="C4B6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52518280">
    <w:abstractNumId w:val="5"/>
  </w:num>
  <w:num w:numId="2" w16cid:durableId="1023480214">
    <w:abstractNumId w:val="18"/>
  </w:num>
  <w:num w:numId="3" w16cid:durableId="1552496206">
    <w:abstractNumId w:val="10"/>
  </w:num>
  <w:num w:numId="4" w16cid:durableId="1972251152">
    <w:abstractNumId w:val="8"/>
  </w:num>
  <w:num w:numId="5" w16cid:durableId="1629776667">
    <w:abstractNumId w:val="4"/>
  </w:num>
  <w:num w:numId="6" w16cid:durableId="1073550957">
    <w:abstractNumId w:val="19"/>
  </w:num>
  <w:num w:numId="7" w16cid:durableId="1861746835">
    <w:abstractNumId w:val="15"/>
  </w:num>
  <w:num w:numId="8" w16cid:durableId="602689454">
    <w:abstractNumId w:val="24"/>
  </w:num>
  <w:num w:numId="9" w16cid:durableId="258874220">
    <w:abstractNumId w:val="11"/>
  </w:num>
  <w:num w:numId="10" w16cid:durableId="651719257">
    <w:abstractNumId w:val="1"/>
  </w:num>
  <w:num w:numId="11" w16cid:durableId="515846033">
    <w:abstractNumId w:val="27"/>
  </w:num>
  <w:num w:numId="12" w16cid:durableId="200083966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4181801">
    <w:abstractNumId w:val="12"/>
  </w:num>
  <w:num w:numId="14" w16cid:durableId="891188698">
    <w:abstractNumId w:val="21"/>
  </w:num>
  <w:num w:numId="15" w16cid:durableId="2122069817">
    <w:abstractNumId w:val="14"/>
  </w:num>
  <w:num w:numId="16" w16cid:durableId="275330829">
    <w:abstractNumId w:val="22"/>
  </w:num>
  <w:num w:numId="17" w16cid:durableId="1149052096">
    <w:abstractNumId w:val="0"/>
  </w:num>
  <w:num w:numId="18" w16cid:durableId="182549337">
    <w:abstractNumId w:val="26"/>
  </w:num>
  <w:num w:numId="19" w16cid:durableId="1262255557">
    <w:abstractNumId w:val="25"/>
  </w:num>
  <w:num w:numId="20" w16cid:durableId="1199391412">
    <w:abstractNumId w:val="2"/>
  </w:num>
  <w:num w:numId="21" w16cid:durableId="694693861">
    <w:abstractNumId w:val="23"/>
  </w:num>
  <w:num w:numId="22" w16cid:durableId="643395536">
    <w:abstractNumId w:val="6"/>
  </w:num>
  <w:num w:numId="23" w16cid:durableId="1311210841">
    <w:abstractNumId w:val="7"/>
  </w:num>
  <w:num w:numId="24" w16cid:durableId="177235452">
    <w:abstractNumId w:val="20"/>
  </w:num>
  <w:num w:numId="25" w16cid:durableId="1152597175">
    <w:abstractNumId w:val="3"/>
  </w:num>
  <w:num w:numId="26" w16cid:durableId="1954242637">
    <w:abstractNumId w:val="9"/>
  </w:num>
  <w:num w:numId="27" w16cid:durableId="66292755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0071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B17"/>
    <w:rsid w:val="000011A2"/>
    <w:rsid w:val="0000140D"/>
    <w:rsid w:val="000037A3"/>
    <w:rsid w:val="0000433F"/>
    <w:rsid w:val="000067B0"/>
    <w:rsid w:val="000119C7"/>
    <w:rsid w:val="000131CB"/>
    <w:rsid w:val="0001547A"/>
    <w:rsid w:val="00017D89"/>
    <w:rsid w:val="00025046"/>
    <w:rsid w:val="00025262"/>
    <w:rsid w:val="0003428C"/>
    <w:rsid w:val="00035187"/>
    <w:rsid w:val="00036339"/>
    <w:rsid w:val="00040185"/>
    <w:rsid w:val="000404DE"/>
    <w:rsid w:val="00047F0F"/>
    <w:rsid w:val="0005304D"/>
    <w:rsid w:val="000559EA"/>
    <w:rsid w:val="0005682C"/>
    <w:rsid w:val="0005731B"/>
    <w:rsid w:val="0005786E"/>
    <w:rsid w:val="000601F3"/>
    <w:rsid w:val="00060339"/>
    <w:rsid w:val="00061FD6"/>
    <w:rsid w:val="0006556F"/>
    <w:rsid w:val="00065FA9"/>
    <w:rsid w:val="00066609"/>
    <w:rsid w:val="00076974"/>
    <w:rsid w:val="00080272"/>
    <w:rsid w:val="000817F2"/>
    <w:rsid w:val="0008234F"/>
    <w:rsid w:val="00082537"/>
    <w:rsid w:val="000829CB"/>
    <w:rsid w:val="00083133"/>
    <w:rsid w:val="00083608"/>
    <w:rsid w:val="00091593"/>
    <w:rsid w:val="000931CA"/>
    <w:rsid w:val="00093736"/>
    <w:rsid w:val="0009391C"/>
    <w:rsid w:val="00094D0D"/>
    <w:rsid w:val="00094FB7"/>
    <w:rsid w:val="00096865"/>
    <w:rsid w:val="00096DC9"/>
    <w:rsid w:val="000A0A48"/>
    <w:rsid w:val="000A3C34"/>
    <w:rsid w:val="000A40B8"/>
    <w:rsid w:val="000A7ED1"/>
    <w:rsid w:val="000B1052"/>
    <w:rsid w:val="000B247D"/>
    <w:rsid w:val="000B6694"/>
    <w:rsid w:val="000B7354"/>
    <w:rsid w:val="000C0E14"/>
    <w:rsid w:val="000C3905"/>
    <w:rsid w:val="000C6FC1"/>
    <w:rsid w:val="000D09D5"/>
    <w:rsid w:val="000D0BD1"/>
    <w:rsid w:val="000D1362"/>
    <w:rsid w:val="000D2CB4"/>
    <w:rsid w:val="000D4E62"/>
    <w:rsid w:val="000D5366"/>
    <w:rsid w:val="000D6948"/>
    <w:rsid w:val="000D7BE0"/>
    <w:rsid w:val="000E6A16"/>
    <w:rsid w:val="000E6AF8"/>
    <w:rsid w:val="000E76E7"/>
    <w:rsid w:val="000F0F69"/>
    <w:rsid w:val="000F160A"/>
    <w:rsid w:val="000F24CB"/>
    <w:rsid w:val="000F2FD2"/>
    <w:rsid w:val="000F3D1B"/>
    <w:rsid w:val="000F4B03"/>
    <w:rsid w:val="000F6BD7"/>
    <w:rsid w:val="00101731"/>
    <w:rsid w:val="00103F13"/>
    <w:rsid w:val="001049D6"/>
    <w:rsid w:val="00110647"/>
    <w:rsid w:val="001106CB"/>
    <w:rsid w:val="00111D8F"/>
    <w:rsid w:val="001146D4"/>
    <w:rsid w:val="00115A6D"/>
    <w:rsid w:val="00115B72"/>
    <w:rsid w:val="001210EB"/>
    <w:rsid w:val="00121ED0"/>
    <w:rsid w:val="00125D87"/>
    <w:rsid w:val="001310ED"/>
    <w:rsid w:val="001335B2"/>
    <w:rsid w:val="00137658"/>
    <w:rsid w:val="00140692"/>
    <w:rsid w:val="00140D33"/>
    <w:rsid w:val="00141A2A"/>
    <w:rsid w:val="00143DA7"/>
    <w:rsid w:val="00144BC5"/>
    <w:rsid w:val="001519A5"/>
    <w:rsid w:val="00153B52"/>
    <w:rsid w:val="00154F75"/>
    <w:rsid w:val="00155E3F"/>
    <w:rsid w:val="00156CB6"/>
    <w:rsid w:val="00160175"/>
    <w:rsid w:val="00161891"/>
    <w:rsid w:val="00163E00"/>
    <w:rsid w:val="001645D9"/>
    <w:rsid w:val="0017146D"/>
    <w:rsid w:val="001737EF"/>
    <w:rsid w:val="00173CF9"/>
    <w:rsid w:val="0017649E"/>
    <w:rsid w:val="00185B74"/>
    <w:rsid w:val="00185F1C"/>
    <w:rsid w:val="001905EA"/>
    <w:rsid w:val="00191968"/>
    <w:rsid w:val="00191D7E"/>
    <w:rsid w:val="00194D5E"/>
    <w:rsid w:val="00196D8C"/>
    <w:rsid w:val="00197DA4"/>
    <w:rsid w:val="001A027E"/>
    <w:rsid w:val="001A0AA1"/>
    <w:rsid w:val="001B02BC"/>
    <w:rsid w:val="001B106B"/>
    <w:rsid w:val="001B658B"/>
    <w:rsid w:val="001C030B"/>
    <w:rsid w:val="001C6D8A"/>
    <w:rsid w:val="001C731C"/>
    <w:rsid w:val="001C7F32"/>
    <w:rsid w:val="001D2FF1"/>
    <w:rsid w:val="001D453B"/>
    <w:rsid w:val="001D4B7D"/>
    <w:rsid w:val="001D57EE"/>
    <w:rsid w:val="001E1425"/>
    <w:rsid w:val="001E1598"/>
    <w:rsid w:val="001E54FE"/>
    <w:rsid w:val="001E7B17"/>
    <w:rsid w:val="001F3DE6"/>
    <w:rsid w:val="00205464"/>
    <w:rsid w:val="002056C1"/>
    <w:rsid w:val="002069CE"/>
    <w:rsid w:val="0020733A"/>
    <w:rsid w:val="00212E17"/>
    <w:rsid w:val="002131EC"/>
    <w:rsid w:val="00213225"/>
    <w:rsid w:val="00214E55"/>
    <w:rsid w:val="00216859"/>
    <w:rsid w:val="0022089E"/>
    <w:rsid w:val="00221FB2"/>
    <w:rsid w:val="00223995"/>
    <w:rsid w:val="002263A5"/>
    <w:rsid w:val="0023095C"/>
    <w:rsid w:val="00231883"/>
    <w:rsid w:val="00234CC7"/>
    <w:rsid w:val="00235F00"/>
    <w:rsid w:val="002363B9"/>
    <w:rsid w:val="00236F53"/>
    <w:rsid w:val="002428B0"/>
    <w:rsid w:val="00242BA4"/>
    <w:rsid w:val="00244B25"/>
    <w:rsid w:val="002507D8"/>
    <w:rsid w:val="002524AC"/>
    <w:rsid w:val="002563AA"/>
    <w:rsid w:val="00261831"/>
    <w:rsid w:val="00261FD0"/>
    <w:rsid w:val="002630BA"/>
    <w:rsid w:val="002671FB"/>
    <w:rsid w:val="002723D0"/>
    <w:rsid w:val="00272A72"/>
    <w:rsid w:val="00281605"/>
    <w:rsid w:val="0028164B"/>
    <w:rsid w:val="002829D3"/>
    <w:rsid w:val="00283AF5"/>
    <w:rsid w:val="00284BB9"/>
    <w:rsid w:val="002860FA"/>
    <w:rsid w:val="002921F3"/>
    <w:rsid w:val="00292901"/>
    <w:rsid w:val="002953C3"/>
    <w:rsid w:val="002A0CAA"/>
    <w:rsid w:val="002A2430"/>
    <w:rsid w:val="002A3E52"/>
    <w:rsid w:val="002B5C29"/>
    <w:rsid w:val="002C0C25"/>
    <w:rsid w:val="002C1246"/>
    <w:rsid w:val="002C2A07"/>
    <w:rsid w:val="002C2E10"/>
    <w:rsid w:val="002C3329"/>
    <w:rsid w:val="002C4D9D"/>
    <w:rsid w:val="002D0D37"/>
    <w:rsid w:val="002D4A73"/>
    <w:rsid w:val="002D5AA9"/>
    <w:rsid w:val="002D5D86"/>
    <w:rsid w:val="002D6ACF"/>
    <w:rsid w:val="002E0D0D"/>
    <w:rsid w:val="002E5E1B"/>
    <w:rsid w:val="002E6E36"/>
    <w:rsid w:val="002E7C64"/>
    <w:rsid w:val="002F245E"/>
    <w:rsid w:val="002F336A"/>
    <w:rsid w:val="002F3F6C"/>
    <w:rsid w:val="002F7465"/>
    <w:rsid w:val="002F7B46"/>
    <w:rsid w:val="00300E86"/>
    <w:rsid w:val="003052EC"/>
    <w:rsid w:val="003057F3"/>
    <w:rsid w:val="00307819"/>
    <w:rsid w:val="0031107A"/>
    <w:rsid w:val="0031205B"/>
    <w:rsid w:val="0031656A"/>
    <w:rsid w:val="003204F2"/>
    <w:rsid w:val="0032493F"/>
    <w:rsid w:val="00325D20"/>
    <w:rsid w:val="00325E84"/>
    <w:rsid w:val="00326973"/>
    <w:rsid w:val="00330236"/>
    <w:rsid w:val="00333847"/>
    <w:rsid w:val="003345A5"/>
    <w:rsid w:val="003348E3"/>
    <w:rsid w:val="00337F21"/>
    <w:rsid w:val="00342F3C"/>
    <w:rsid w:val="00345394"/>
    <w:rsid w:val="00345F14"/>
    <w:rsid w:val="003476D9"/>
    <w:rsid w:val="003500D4"/>
    <w:rsid w:val="00350293"/>
    <w:rsid w:val="00352941"/>
    <w:rsid w:val="00357D17"/>
    <w:rsid w:val="0036015F"/>
    <w:rsid w:val="00360805"/>
    <w:rsid w:val="003626BE"/>
    <w:rsid w:val="00362DEC"/>
    <w:rsid w:val="003635D9"/>
    <w:rsid w:val="00363974"/>
    <w:rsid w:val="0036475F"/>
    <w:rsid w:val="003649AE"/>
    <w:rsid w:val="003666BF"/>
    <w:rsid w:val="003667B8"/>
    <w:rsid w:val="003732C1"/>
    <w:rsid w:val="00377A0D"/>
    <w:rsid w:val="0038044A"/>
    <w:rsid w:val="00381B12"/>
    <w:rsid w:val="003830CB"/>
    <w:rsid w:val="00385568"/>
    <w:rsid w:val="003941E1"/>
    <w:rsid w:val="00397070"/>
    <w:rsid w:val="003A059C"/>
    <w:rsid w:val="003A1C0C"/>
    <w:rsid w:val="003A220F"/>
    <w:rsid w:val="003A75C8"/>
    <w:rsid w:val="003B0851"/>
    <w:rsid w:val="003B46F6"/>
    <w:rsid w:val="003C10B8"/>
    <w:rsid w:val="003C28DF"/>
    <w:rsid w:val="003C3947"/>
    <w:rsid w:val="003C3F2E"/>
    <w:rsid w:val="003C4C85"/>
    <w:rsid w:val="003C69EC"/>
    <w:rsid w:val="003D16E4"/>
    <w:rsid w:val="003D184F"/>
    <w:rsid w:val="003D4CCD"/>
    <w:rsid w:val="003D4EB7"/>
    <w:rsid w:val="003D5E4B"/>
    <w:rsid w:val="003E16A9"/>
    <w:rsid w:val="003E2D70"/>
    <w:rsid w:val="003E2FBC"/>
    <w:rsid w:val="003E3467"/>
    <w:rsid w:val="003F1A45"/>
    <w:rsid w:val="003F1FFD"/>
    <w:rsid w:val="003F350B"/>
    <w:rsid w:val="00402D0E"/>
    <w:rsid w:val="00417198"/>
    <w:rsid w:val="00417B9A"/>
    <w:rsid w:val="00420985"/>
    <w:rsid w:val="00424822"/>
    <w:rsid w:val="004278DB"/>
    <w:rsid w:val="00427C6F"/>
    <w:rsid w:val="00431B5F"/>
    <w:rsid w:val="00437D15"/>
    <w:rsid w:val="004426E3"/>
    <w:rsid w:val="004433D2"/>
    <w:rsid w:val="00443912"/>
    <w:rsid w:val="004474A0"/>
    <w:rsid w:val="004475ED"/>
    <w:rsid w:val="00454FBA"/>
    <w:rsid w:val="0045641E"/>
    <w:rsid w:val="004570AC"/>
    <w:rsid w:val="00460A7D"/>
    <w:rsid w:val="00474F12"/>
    <w:rsid w:val="00483573"/>
    <w:rsid w:val="00483634"/>
    <w:rsid w:val="00484DEE"/>
    <w:rsid w:val="004850FC"/>
    <w:rsid w:val="00492F9E"/>
    <w:rsid w:val="00493AE6"/>
    <w:rsid w:val="00495886"/>
    <w:rsid w:val="00497957"/>
    <w:rsid w:val="004A2148"/>
    <w:rsid w:val="004A3E48"/>
    <w:rsid w:val="004A5D3A"/>
    <w:rsid w:val="004C0C59"/>
    <w:rsid w:val="004C27C0"/>
    <w:rsid w:val="004C3384"/>
    <w:rsid w:val="004C752A"/>
    <w:rsid w:val="004D11AE"/>
    <w:rsid w:val="004D16A2"/>
    <w:rsid w:val="004D2F16"/>
    <w:rsid w:val="004D3231"/>
    <w:rsid w:val="004D42DA"/>
    <w:rsid w:val="004D4F7F"/>
    <w:rsid w:val="004D5822"/>
    <w:rsid w:val="004E070D"/>
    <w:rsid w:val="004E0C53"/>
    <w:rsid w:val="004E205D"/>
    <w:rsid w:val="004E21EB"/>
    <w:rsid w:val="004E2705"/>
    <w:rsid w:val="004E4E06"/>
    <w:rsid w:val="004E5A70"/>
    <w:rsid w:val="004E633D"/>
    <w:rsid w:val="004E72C3"/>
    <w:rsid w:val="004F0D68"/>
    <w:rsid w:val="004F49B6"/>
    <w:rsid w:val="004F7056"/>
    <w:rsid w:val="004F789C"/>
    <w:rsid w:val="00503C58"/>
    <w:rsid w:val="00505C79"/>
    <w:rsid w:val="00506051"/>
    <w:rsid w:val="005071D9"/>
    <w:rsid w:val="005077A1"/>
    <w:rsid w:val="005118BA"/>
    <w:rsid w:val="00513CDF"/>
    <w:rsid w:val="00514D1C"/>
    <w:rsid w:val="00515DAA"/>
    <w:rsid w:val="00521EA3"/>
    <w:rsid w:val="005273AD"/>
    <w:rsid w:val="005276D4"/>
    <w:rsid w:val="00530F8C"/>
    <w:rsid w:val="0053104D"/>
    <w:rsid w:val="00531CBC"/>
    <w:rsid w:val="00534FBD"/>
    <w:rsid w:val="00541E4F"/>
    <w:rsid w:val="00541EF0"/>
    <w:rsid w:val="00543054"/>
    <w:rsid w:val="00544082"/>
    <w:rsid w:val="00544C3C"/>
    <w:rsid w:val="00546A88"/>
    <w:rsid w:val="00550A76"/>
    <w:rsid w:val="00551E4A"/>
    <w:rsid w:val="005540B1"/>
    <w:rsid w:val="00563EDC"/>
    <w:rsid w:val="00564223"/>
    <w:rsid w:val="005657F0"/>
    <w:rsid w:val="00570118"/>
    <w:rsid w:val="00570D18"/>
    <w:rsid w:val="005719AB"/>
    <w:rsid w:val="00572D73"/>
    <w:rsid w:val="00573BE5"/>
    <w:rsid w:val="00574F6A"/>
    <w:rsid w:val="00576D56"/>
    <w:rsid w:val="00576DD7"/>
    <w:rsid w:val="00580964"/>
    <w:rsid w:val="00582615"/>
    <w:rsid w:val="00582A6E"/>
    <w:rsid w:val="00582F9A"/>
    <w:rsid w:val="005831F7"/>
    <w:rsid w:val="00584DB0"/>
    <w:rsid w:val="00584EF6"/>
    <w:rsid w:val="0058641B"/>
    <w:rsid w:val="005871F7"/>
    <w:rsid w:val="00593389"/>
    <w:rsid w:val="00596BDA"/>
    <w:rsid w:val="005A025B"/>
    <w:rsid w:val="005A18FE"/>
    <w:rsid w:val="005A557A"/>
    <w:rsid w:val="005A7288"/>
    <w:rsid w:val="005A72C8"/>
    <w:rsid w:val="005A75B6"/>
    <w:rsid w:val="005A7636"/>
    <w:rsid w:val="005B0971"/>
    <w:rsid w:val="005C49FF"/>
    <w:rsid w:val="005C4A7F"/>
    <w:rsid w:val="005D0FBA"/>
    <w:rsid w:val="005D1DA6"/>
    <w:rsid w:val="005D2351"/>
    <w:rsid w:val="005D2608"/>
    <w:rsid w:val="005D2834"/>
    <w:rsid w:val="005D467E"/>
    <w:rsid w:val="005D59EE"/>
    <w:rsid w:val="005D6082"/>
    <w:rsid w:val="005D7864"/>
    <w:rsid w:val="005E3A1A"/>
    <w:rsid w:val="005E3B2A"/>
    <w:rsid w:val="005E4F44"/>
    <w:rsid w:val="005E79D5"/>
    <w:rsid w:val="005F2A87"/>
    <w:rsid w:val="005F3A52"/>
    <w:rsid w:val="00601595"/>
    <w:rsid w:val="0060533C"/>
    <w:rsid w:val="00605648"/>
    <w:rsid w:val="0060690C"/>
    <w:rsid w:val="0061214C"/>
    <w:rsid w:val="00614B64"/>
    <w:rsid w:val="00617009"/>
    <w:rsid w:val="00617087"/>
    <w:rsid w:val="00617E73"/>
    <w:rsid w:val="00617FBF"/>
    <w:rsid w:val="00624680"/>
    <w:rsid w:val="00626D96"/>
    <w:rsid w:val="006274B6"/>
    <w:rsid w:val="00627505"/>
    <w:rsid w:val="00627DF0"/>
    <w:rsid w:val="006375A2"/>
    <w:rsid w:val="00641DF7"/>
    <w:rsid w:val="00644B46"/>
    <w:rsid w:val="00646301"/>
    <w:rsid w:val="00653045"/>
    <w:rsid w:val="00657A47"/>
    <w:rsid w:val="0066031B"/>
    <w:rsid w:val="00661FAC"/>
    <w:rsid w:val="0066690A"/>
    <w:rsid w:val="00671339"/>
    <w:rsid w:val="00673ABC"/>
    <w:rsid w:val="0067431C"/>
    <w:rsid w:val="00674A83"/>
    <w:rsid w:val="00681CBB"/>
    <w:rsid w:val="0068347C"/>
    <w:rsid w:val="00684544"/>
    <w:rsid w:val="00687A94"/>
    <w:rsid w:val="00697747"/>
    <w:rsid w:val="00697ABA"/>
    <w:rsid w:val="006A12CB"/>
    <w:rsid w:val="006A3B7C"/>
    <w:rsid w:val="006A3E9C"/>
    <w:rsid w:val="006B085D"/>
    <w:rsid w:val="006B13F9"/>
    <w:rsid w:val="006B142F"/>
    <w:rsid w:val="006B2C08"/>
    <w:rsid w:val="006C31FE"/>
    <w:rsid w:val="006C3ABD"/>
    <w:rsid w:val="006C5FDA"/>
    <w:rsid w:val="006C65DC"/>
    <w:rsid w:val="006D153B"/>
    <w:rsid w:val="006D2607"/>
    <w:rsid w:val="006D54BB"/>
    <w:rsid w:val="006E59CE"/>
    <w:rsid w:val="006E68FF"/>
    <w:rsid w:val="006E71CB"/>
    <w:rsid w:val="006E7FBD"/>
    <w:rsid w:val="006F3A8A"/>
    <w:rsid w:val="006F42E2"/>
    <w:rsid w:val="006F5CB0"/>
    <w:rsid w:val="006F6539"/>
    <w:rsid w:val="006F6F54"/>
    <w:rsid w:val="0070009C"/>
    <w:rsid w:val="00700A4D"/>
    <w:rsid w:val="00703296"/>
    <w:rsid w:val="00703758"/>
    <w:rsid w:val="007039A1"/>
    <w:rsid w:val="007063B7"/>
    <w:rsid w:val="00706979"/>
    <w:rsid w:val="007100FB"/>
    <w:rsid w:val="00714275"/>
    <w:rsid w:val="007208C9"/>
    <w:rsid w:val="007225F1"/>
    <w:rsid w:val="007261A2"/>
    <w:rsid w:val="007319F4"/>
    <w:rsid w:val="00733180"/>
    <w:rsid w:val="00737FF7"/>
    <w:rsid w:val="00742E94"/>
    <w:rsid w:val="0074340E"/>
    <w:rsid w:val="00746C11"/>
    <w:rsid w:val="007506F9"/>
    <w:rsid w:val="0075261D"/>
    <w:rsid w:val="00752A1E"/>
    <w:rsid w:val="00754CA4"/>
    <w:rsid w:val="00757575"/>
    <w:rsid w:val="007628ED"/>
    <w:rsid w:val="00762D21"/>
    <w:rsid w:val="0076364B"/>
    <w:rsid w:val="00766D1C"/>
    <w:rsid w:val="007672A2"/>
    <w:rsid w:val="0077073E"/>
    <w:rsid w:val="007711CB"/>
    <w:rsid w:val="007737A2"/>
    <w:rsid w:val="00774CBC"/>
    <w:rsid w:val="00775A28"/>
    <w:rsid w:val="00777605"/>
    <w:rsid w:val="007801AD"/>
    <w:rsid w:val="007828B8"/>
    <w:rsid w:val="00784D28"/>
    <w:rsid w:val="00790BFD"/>
    <w:rsid w:val="00794CB6"/>
    <w:rsid w:val="00795609"/>
    <w:rsid w:val="007A60D9"/>
    <w:rsid w:val="007A6A00"/>
    <w:rsid w:val="007B1236"/>
    <w:rsid w:val="007B20FB"/>
    <w:rsid w:val="007B768C"/>
    <w:rsid w:val="007B78A3"/>
    <w:rsid w:val="007B7E99"/>
    <w:rsid w:val="007B7EE3"/>
    <w:rsid w:val="007C01A0"/>
    <w:rsid w:val="007C02DD"/>
    <w:rsid w:val="007C102B"/>
    <w:rsid w:val="007C14B9"/>
    <w:rsid w:val="007C1F85"/>
    <w:rsid w:val="007C35E5"/>
    <w:rsid w:val="007C45BD"/>
    <w:rsid w:val="007C4775"/>
    <w:rsid w:val="007C5259"/>
    <w:rsid w:val="007C54F1"/>
    <w:rsid w:val="007C682D"/>
    <w:rsid w:val="007C77AA"/>
    <w:rsid w:val="007C7E3D"/>
    <w:rsid w:val="007D1AB6"/>
    <w:rsid w:val="007D2090"/>
    <w:rsid w:val="007D2B7E"/>
    <w:rsid w:val="007D33DD"/>
    <w:rsid w:val="007D5809"/>
    <w:rsid w:val="007E5D05"/>
    <w:rsid w:val="007E60E1"/>
    <w:rsid w:val="007E684D"/>
    <w:rsid w:val="007E699C"/>
    <w:rsid w:val="007E6E4B"/>
    <w:rsid w:val="007F18DD"/>
    <w:rsid w:val="007F4247"/>
    <w:rsid w:val="00800BF0"/>
    <w:rsid w:val="00801275"/>
    <w:rsid w:val="008034B4"/>
    <w:rsid w:val="008102CC"/>
    <w:rsid w:val="008107C5"/>
    <w:rsid w:val="0081226C"/>
    <w:rsid w:val="0081227A"/>
    <w:rsid w:val="0081291A"/>
    <w:rsid w:val="00812A0F"/>
    <w:rsid w:val="00814754"/>
    <w:rsid w:val="0081515B"/>
    <w:rsid w:val="00815C30"/>
    <w:rsid w:val="00820335"/>
    <w:rsid w:val="008223ED"/>
    <w:rsid w:val="00822A08"/>
    <w:rsid w:val="00822BAB"/>
    <w:rsid w:val="00826703"/>
    <w:rsid w:val="00831E50"/>
    <w:rsid w:val="00832053"/>
    <w:rsid w:val="00833126"/>
    <w:rsid w:val="0083426D"/>
    <w:rsid w:val="00834E02"/>
    <w:rsid w:val="0083521C"/>
    <w:rsid w:val="00835DC7"/>
    <w:rsid w:val="0084106A"/>
    <w:rsid w:val="00841853"/>
    <w:rsid w:val="00841E76"/>
    <w:rsid w:val="00841E95"/>
    <w:rsid w:val="00844B6A"/>
    <w:rsid w:val="0084708B"/>
    <w:rsid w:val="00850B4A"/>
    <w:rsid w:val="00850E4B"/>
    <w:rsid w:val="00851DC8"/>
    <w:rsid w:val="008525F4"/>
    <w:rsid w:val="00852B01"/>
    <w:rsid w:val="008546D3"/>
    <w:rsid w:val="00855E47"/>
    <w:rsid w:val="008638BF"/>
    <w:rsid w:val="008659EC"/>
    <w:rsid w:val="00865F05"/>
    <w:rsid w:val="00870453"/>
    <w:rsid w:val="008718A5"/>
    <w:rsid w:val="008726EF"/>
    <w:rsid w:val="00874C3E"/>
    <w:rsid w:val="0087516C"/>
    <w:rsid w:val="0087673D"/>
    <w:rsid w:val="00880028"/>
    <w:rsid w:val="0088476C"/>
    <w:rsid w:val="008870EF"/>
    <w:rsid w:val="00887DC2"/>
    <w:rsid w:val="008912D1"/>
    <w:rsid w:val="0089164E"/>
    <w:rsid w:val="00892263"/>
    <w:rsid w:val="00894BDA"/>
    <w:rsid w:val="00894D18"/>
    <w:rsid w:val="00895DA5"/>
    <w:rsid w:val="008961F4"/>
    <w:rsid w:val="008A1421"/>
    <w:rsid w:val="008B56DD"/>
    <w:rsid w:val="008B6879"/>
    <w:rsid w:val="008B7168"/>
    <w:rsid w:val="008C0BE5"/>
    <w:rsid w:val="008C1073"/>
    <w:rsid w:val="008C11FC"/>
    <w:rsid w:val="008C25F9"/>
    <w:rsid w:val="008C28B0"/>
    <w:rsid w:val="008C410F"/>
    <w:rsid w:val="008C4598"/>
    <w:rsid w:val="008C47F3"/>
    <w:rsid w:val="008C60CC"/>
    <w:rsid w:val="008C74E7"/>
    <w:rsid w:val="008D0126"/>
    <w:rsid w:val="008D091B"/>
    <w:rsid w:val="008D242B"/>
    <w:rsid w:val="008D26DB"/>
    <w:rsid w:val="008D2AF9"/>
    <w:rsid w:val="008D3E4C"/>
    <w:rsid w:val="008D67D3"/>
    <w:rsid w:val="008E0345"/>
    <w:rsid w:val="008E24F8"/>
    <w:rsid w:val="008E491E"/>
    <w:rsid w:val="008E54DD"/>
    <w:rsid w:val="008F32EE"/>
    <w:rsid w:val="009008D5"/>
    <w:rsid w:val="00901CE1"/>
    <w:rsid w:val="009057C4"/>
    <w:rsid w:val="00906431"/>
    <w:rsid w:val="00914959"/>
    <w:rsid w:val="009155B9"/>
    <w:rsid w:val="009156FD"/>
    <w:rsid w:val="00916D9F"/>
    <w:rsid w:val="00921FF4"/>
    <w:rsid w:val="00930B3F"/>
    <w:rsid w:val="009313B4"/>
    <w:rsid w:val="009367AB"/>
    <w:rsid w:val="009408C9"/>
    <w:rsid w:val="00943081"/>
    <w:rsid w:val="00950A4C"/>
    <w:rsid w:val="0095377C"/>
    <w:rsid w:val="00955546"/>
    <w:rsid w:val="0095637E"/>
    <w:rsid w:val="00960951"/>
    <w:rsid w:val="00960959"/>
    <w:rsid w:val="00960E3A"/>
    <w:rsid w:val="00961E74"/>
    <w:rsid w:val="00964558"/>
    <w:rsid w:val="00965194"/>
    <w:rsid w:val="009664A5"/>
    <w:rsid w:val="00966AA8"/>
    <w:rsid w:val="00971B35"/>
    <w:rsid w:val="00973E91"/>
    <w:rsid w:val="009766E2"/>
    <w:rsid w:val="00977DD5"/>
    <w:rsid w:val="00982CFF"/>
    <w:rsid w:val="00991E20"/>
    <w:rsid w:val="00992D2B"/>
    <w:rsid w:val="00994510"/>
    <w:rsid w:val="00996C40"/>
    <w:rsid w:val="009A0D27"/>
    <w:rsid w:val="009A4635"/>
    <w:rsid w:val="009A59AC"/>
    <w:rsid w:val="009A6BD7"/>
    <w:rsid w:val="009A733A"/>
    <w:rsid w:val="009B141F"/>
    <w:rsid w:val="009B2F60"/>
    <w:rsid w:val="009B36A7"/>
    <w:rsid w:val="009B3E02"/>
    <w:rsid w:val="009B62A0"/>
    <w:rsid w:val="009B68EE"/>
    <w:rsid w:val="009B68FE"/>
    <w:rsid w:val="009C0135"/>
    <w:rsid w:val="009C57DE"/>
    <w:rsid w:val="009C6308"/>
    <w:rsid w:val="009D028C"/>
    <w:rsid w:val="009D1766"/>
    <w:rsid w:val="009D20D6"/>
    <w:rsid w:val="009D407E"/>
    <w:rsid w:val="009E10DD"/>
    <w:rsid w:val="009E1EA9"/>
    <w:rsid w:val="009E1FC8"/>
    <w:rsid w:val="009E33F4"/>
    <w:rsid w:val="009E56D6"/>
    <w:rsid w:val="009E6C79"/>
    <w:rsid w:val="009E7717"/>
    <w:rsid w:val="009F546B"/>
    <w:rsid w:val="009F7A02"/>
    <w:rsid w:val="00A03F2A"/>
    <w:rsid w:val="00A04DCF"/>
    <w:rsid w:val="00A05B41"/>
    <w:rsid w:val="00A06736"/>
    <w:rsid w:val="00A11D21"/>
    <w:rsid w:val="00A11D61"/>
    <w:rsid w:val="00A13B12"/>
    <w:rsid w:val="00A15882"/>
    <w:rsid w:val="00A15E3E"/>
    <w:rsid w:val="00A15F1C"/>
    <w:rsid w:val="00A16A80"/>
    <w:rsid w:val="00A20F9E"/>
    <w:rsid w:val="00A21466"/>
    <w:rsid w:val="00A21868"/>
    <w:rsid w:val="00A2707D"/>
    <w:rsid w:val="00A27472"/>
    <w:rsid w:val="00A3165B"/>
    <w:rsid w:val="00A3195E"/>
    <w:rsid w:val="00A32236"/>
    <w:rsid w:val="00A3544E"/>
    <w:rsid w:val="00A4027F"/>
    <w:rsid w:val="00A41597"/>
    <w:rsid w:val="00A447B6"/>
    <w:rsid w:val="00A469D1"/>
    <w:rsid w:val="00A471F7"/>
    <w:rsid w:val="00A50BFD"/>
    <w:rsid w:val="00A519C3"/>
    <w:rsid w:val="00A533A2"/>
    <w:rsid w:val="00A578B0"/>
    <w:rsid w:val="00A57F64"/>
    <w:rsid w:val="00A63002"/>
    <w:rsid w:val="00A6335E"/>
    <w:rsid w:val="00A6470B"/>
    <w:rsid w:val="00A6660B"/>
    <w:rsid w:val="00A6707A"/>
    <w:rsid w:val="00A7118A"/>
    <w:rsid w:val="00A72C23"/>
    <w:rsid w:val="00A72D20"/>
    <w:rsid w:val="00A8128B"/>
    <w:rsid w:val="00A82A14"/>
    <w:rsid w:val="00A82CFA"/>
    <w:rsid w:val="00A83C12"/>
    <w:rsid w:val="00A907E0"/>
    <w:rsid w:val="00A91302"/>
    <w:rsid w:val="00A92E7C"/>
    <w:rsid w:val="00AA1FA9"/>
    <w:rsid w:val="00AA3C89"/>
    <w:rsid w:val="00AA3F42"/>
    <w:rsid w:val="00AA3F68"/>
    <w:rsid w:val="00AA6ABE"/>
    <w:rsid w:val="00AB0C93"/>
    <w:rsid w:val="00AB2776"/>
    <w:rsid w:val="00AB5EBB"/>
    <w:rsid w:val="00AB6D83"/>
    <w:rsid w:val="00AC3A8A"/>
    <w:rsid w:val="00AC3F24"/>
    <w:rsid w:val="00AC5672"/>
    <w:rsid w:val="00AC6681"/>
    <w:rsid w:val="00AC696D"/>
    <w:rsid w:val="00AD248A"/>
    <w:rsid w:val="00AD773D"/>
    <w:rsid w:val="00AD7C2E"/>
    <w:rsid w:val="00AE10A9"/>
    <w:rsid w:val="00AE4D7B"/>
    <w:rsid w:val="00AF0459"/>
    <w:rsid w:val="00AF0D05"/>
    <w:rsid w:val="00AF0FC9"/>
    <w:rsid w:val="00AF64D3"/>
    <w:rsid w:val="00AF65DB"/>
    <w:rsid w:val="00B03876"/>
    <w:rsid w:val="00B06434"/>
    <w:rsid w:val="00B07997"/>
    <w:rsid w:val="00B15DF9"/>
    <w:rsid w:val="00B1748A"/>
    <w:rsid w:val="00B176E5"/>
    <w:rsid w:val="00B17D81"/>
    <w:rsid w:val="00B22F81"/>
    <w:rsid w:val="00B2471A"/>
    <w:rsid w:val="00B25FE4"/>
    <w:rsid w:val="00B2613B"/>
    <w:rsid w:val="00B3016B"/>
    <w:rsid w:val="00B30297"/>
    <w:rsid w:val="00B31875"/>
    <w:rsid w:val="00B31C30"/>
    <w:rsid w:val="00B31E39"/>
    <w:rsid w:val="00B32520"/>
    <w:rsid w:val="00B331CF"/>
    <w:rsid w:val="00B34C4C"/>
    <w:rsid w:val="00B35E7B"/>
    <w:rsid w:val="00B3765D"/>
    <w:rsid w:val="00B409D6"/>
    <w:rsid w:val="00B426C8"/>
    <w:rsid w:val="00B434BF"/>
    <w:rsid w:val="00B44C6D"/>
    <w:rsid w:val="00B5743A"/>
    <w:rsid w:val="00B64891"/>
    <w:rsid w:val="00B655B9"/>
    <w:rsid w:val="00B70C8C"/>
    <w:rsid w:val="00B713CF"/>
    <w:rsid w:val="00B71FB2"/>
    <w:rsid w:val="00B721DD"/>
    <w:rsid w:val="00B726D7"/>
    <w:rsid w:val="00B73CEE"/>
    <w:rsid w:val="00B8284D"/>
    <w:rsid w:val="00B83BA3"/>
    <w:rsid w:val="00B86014"/>
    <w:rsid w:val="00B91D1F"/>
    <w:rsid w:val="00B9349B"/>
    <w:rsid w:val="00B939B3"/>
    <w:rsid w:val="00B94827"/>
    <w:rsid w:val="00B94B9F"/>
    <w:rsid w:val="00B95820"/>
    <w:rsid w:val="00BA1E66"/>
    <w:rsid w:val="00BA2317"/>
    <w:rsid w:val="00BA5242"/>
    <w:rsid w:val="00BA5FD2"/>
    <w:rsid w:val="00BB399C"/>
    <w:rsid w:val="00BB3AEF"/>
    <w:rsid w:val="00BB7669"/>
    <w:rsid w:val="00BC166B"/>
    <w:rsid w:val="00BC6A52"/>
    <w:rsid w:val="00BD1146"/>
    <w:rsid w:val="00BD208E"/>
    <w:rsid w:val="00BD23EC"/>
    <w:rsid w:val="00BD47F3"/>
    <w:rsid w:val="00BD5A62"/>
    <w:rsid w:val="00BD71BA"/>
    <w:rsid w:val="00BE4853"/>
    <w:rsid w:val="00BE48DC"/>
    <w:rsid w:val="00BE67EB"/>
    <w:rsid w:val="00BE7523"/>
    <w:rsid w:val="00BE7CCA"/>
    <w:rsid w:val="00BF0DE0"/>
    <w:rsid w:val="00BF1633"/>
    <w:rsid w:val="00BF1E34"/>
    <w:rsid w:val="00BF4051"/>
    <w:rsid w:val="00BF49C6"/>
    <w:rsid w:val="00BF7AE9"/>
    <w:rsid w:val="00C03A96"/>
    <w:rsid w:val="00C06E4A"/>
    <w:rsid w:val="00C07874"/>
    <w:rsid w:val="00C1115F"/>
    <w:rsid w:val="00C11CFD"/>
    <w:rsid w:val="00C13594"/>
    <w:rsid w:val="00C13616"/>
    <w:rsid w:val="00C14DF1"/>
    <w:rsid w:val="00C21753"/>
    <w:rsid w:val="00C22175"/>
    <w:rsid w:val="00C23B25"/>
    <w:rsid w:val="00C24956"/>
    <w:rsid w:val="00C26759"/>
    <w:rsid w:val="00C2760D"/>
    <w:rsid w:val="00C30043"/>
    <w:rsid w:val="00C3031B"/>
    <w:rsid w:val="00C314AE"/>
    <w:rsid w:val="00C324E6"/>
    <w:rsid w:val="00C32A51"/>
    <w:rsid w:val="00C35853"/>
    <w:rsid w:val="00C35EEC"/>
    <w:rsid w:val="00C40D0D"/>
    <w:rsid w:val="00C4381F"/>
    <w:rsid w:val="00C44E04"/>
    <w:rsid w:val="00C4694E"/>
    <w:rsid w:val="00C46AA0"/>
    <w:rsid w:val="00C46DD9"/>
    <w:rsid w:val="00C47E4D"/>
    <w:rsid w:val="00C50EE3"/>
    <w:rsid w:val="00C53CF4"/>
    <w:rsid w:val="00C578E6"/>
    <w:rsid w:val="00C60E0B"/>
    <w:rsid w:val="00C62EE8"/>
    <w:rsid w:val="00C634D3"/>
    <w:rsid w:val="00C655A7"/>
    <w:rsid w:val="00C65C1D"/>
    <w:rsid w:val="00C664A1"/>
    <w:rsid w:val="00C666B1"/>
    <w:rsid w:val="00C66D97"/>
    <w:rsid w:val="00C67B2C"/>
    <w:rsid w:val="00C75267"/>
    <w:rsid w:val="00C76BF3"/>
    <w:rsid w:val="00C81A10"/>
    <w:rsid w:val="00C85EC6"/>
    <w:rsid w:val="00C8677E"/>
    <w:rsid w:val="00C929E2"/>
    <w:rsid w:val="00C934DD"/>
    <w:rsid w:val="00C95E46"/>
    <w:rsid w:val="00CA4758"/>
    <w:rsid w:val="00CA5949"/>
    <w:rsid w:val="00CA5980"/>
    <w:rsid w:val="00CA6355"/>
    <w:rsid w:val="00CB0B78"/>
    <w:rsid w:val="00CB14F6"/>
    <w:rsid w:val="00CB46AB"/>
    <w:rsid w:val="00CB4C0A"/>
    <w:rsid w:val="00CB5E83"/>
    <w:rsid w:val="00CB72E1"/>
    <w:rsid w:val="00CB7551"/>
    <w:rsid w:val="00CC0C51"/>
    <w:rsid w:val="00CC1F46"/>
    <w:rsid w:val="00CC550D"/>
    <w:rsid w:val="00CD05AE"/>
    <w:rsid w:val="00CD0787"/>
    <w:rsid w:val="00CD1379"/>
    <w:rsid w:val="00CD1E0D"/>
    <w:rsid w:val="00CD32DC"/>
    <w:rsid w:val="00CE16BD"/>
    <w:rsid w:val="00CE1AA4"/>
    <w:rsid w:val="00CE3C59"/>
    <w:rsid w:val="00CE603B"/>
    <w:rsid w:val="00CF0519"/>
    <w:rsid w:val="00CF20DA"/>
    <w:rsid w:val="00D01FEC"/>
    <w:rsid w:val="00D031F4"/>
    <w:rsid w:val="00D074CB"/>
    <w:rsid w:val="00D07972"/>
    <w:rsid w:val="00D079D8"/>
    <w:rsid w:val="00D1582E"/>
    <w:rsid w:val="00D2641B"/>
    <w:rsid w:val="00D3012E"/>
    <w:rsid w:val="00D3052D"/>
    <w:rsid w:val="00D31448"/>
    <w:rsid w:val="00D31DEB"/>
    <w:rsid w:val="00D32AD3"/>
    <w:rsid w:val="00D34865"/>
    <w:rsid w:val="00D348B1"/>
    <w:rsid w:val="00D36523"/>
    <w:rsid w:val="00D414A1"/>
    <w:rsid w:val="00D45C36"/>
    <w:rsid w:val="00D466A0"/>
    <w:rsid w:val="00D4771B"/>
    <w:rsid w:val="00D54EC5"/>
    <w:rsid w:val="00D61BA2"/>
    <w:rsid w:val="00D62964"/>
    <w:rsid w:val="00D660CF"/>
    <w:rsid w:val="00D7603D"/>
    <w:rsid w:val="00D766D7"/>
    <w:rsid w:val="00D8232F"/>
    <w:rsid w:val="00D87687"/>
    <w:rsid w:val="00D91210"/>
    <w:rsid w:val="00D92FEC"/>
    <w:rsid w:val="00D93114"/>
    <w:rsid w:val="00D937B4"/>
    <w:rsid w:val="00D96AC2"/>
    <w:rsid w:val="00D96C34"/>
    <w:rsid w:val="00D96E14"/>
    <w:rsid w:val="00DA54EC"/>
    <w:rsid w:val="00DA6974"/>
    <w:rsid w:val="00DA7576"/>
    <w:rsid w:val="00DB2117"/>
    <w:rsid w:val="00DB3D15"/>
    <w:rsid w:val="00DB4DF9"/>
    <w:rsid w:val="00DC342D"/>
    <w:rsid w:val="00DC5136"/>
    <w:rsid w:val="00DC70CF"/>
    <w:rsid w:val="00DD3588"/>
    <w:rsid w:val="00DD61D4"/>
    <w:rsid w:val="00DE2A68"/>
    <w:rsid w:val="00DE6124"/>
    <w:rsid w:val="00DE7BDC"/>
    <w:rsid w:val="00DF00CD"/>
    <w:rsid w:val="00DF0FDD"/>
    <w:rsid w:val="00DF543C"/>
    <w:rsid w:val="00DF7FC0"/>
    <w:rsid w:val="00E04333"/>
    <w:rsid w:val="00E043E3"/>
    <w:rsid w:val="00E04580"/>
    <w:rsid w:val="00E05890"/>
    <w:rsid w:val="00E07B81"/>
    <w:rsid w:val="00E07FD8"/>
    <w:rsid w:val="00E100A7"/>
    <w:rsid w:val="00E1051A"/>
    <w:rsid w:val="00E121C2"/>
    <w:rsid w:val="00E13C40"/>
    <w:rsid w:val="00E14468"/>
    <w:rsid w:val="00E15D38"/>
    <w:rsid w:val="00E21CE4"/>
    <w:rsid w:val="00E24B16"/>
    <w:rsid w:val="00E26317"/>
    <w:rsid w:val="00E263D6"/>
    <w:rsid w:val="00E31677"/>
    <w:rsid w:val="00E3297A"/>
    <w:rsid w:val="00E32E1D"/>
    <w:rsid w:val="00E331E9"/>
    <w:rsid w:val="00E35A3B"/>
    <w:rsid w:val="00E36287"/>
    <w:rsid w:val="00E3737C"/>
    <w:rsid w:val="00E373F6"/>
    <w:rsid w:val="00E467A4"/>
    <w:rsid w:val="00E51C6D"/>
    <w:rsid w:val="00E539D7"/>
    <w:rsid w:val="00E53CE6"/>
    <w:rsid w:val="00E553B3"/>
    <w:rsid w:val="00E602E6"/>
    <w:rsid w:val="00E60D8C"/>
    <w:rsid w:val="00E618ED"/>
    <w:rsid w:val="00E62D6C"/>
    <w:rsid w:val="00E63F17"/>
    <w:rsid w:val="00E640A3"/>
    <w:rsid w:val="00E6599A"/>
    <w:rsid w:val="00E67760"/>
    <w:rsid w:val="00E714BF"/>
    <w:rsid w:val="00E7199A"/>
    <w:rsid w:val="00E72285"/>
    <w:rsid w:val="00E75FD6"/>
    <w:rsid w:val="00E766D1"/>
    <w:rsid w:val="00E76EB6"/>
    <w:rsid w:val="00E8164E"/>
    <w:rsid w:val="00E82203"/>
    <w:rsid w:val="00E84CEA"/>
    <w:rsid w:val="00E867D3"/>
    <w:rsid w:val="00E86CD6"/>
    <w:rsid w:val="00E90EAE"/>
    <w:rsid w:val="00E93067"/>
    <w:rsid w:val="00E9497D"/>
    <w:rsid w:val="00E95EA9"/>
    <w:rsid w:val="00E9623A"/>
    <w:rsid w:val="00E968B0"/>
    <w:rsid w:val="00E971FC"/>
    <w:rsid w:val="00EA15C5"/>
    <w:rsid w:val="00EA67EE"/>
    <w:rsid w:val="00EA7442"/>
    <w:rsid w:val="00EB03E6"/>
    <w:rsid w:val="00EB272A"/>
    <w:rsid w:val="00EB43AC"/>
    <w:rsid w:val="00EC245C"/>
    <w:rsid w:val="00EC2F72"/>
    <w:rsid w:val="00EC50DB"/>
    <w:rsid w:val="00ED03FF"/>
    <w:rsid w:val="00ED2F4A"/>
    <w:rsid w:val="00ED352F"/>
    <w:rsid w:val="00ED372D"/>
    <w:rsid w:val="00ED39FE"/>
    <w:rsid w:val="00ED3EBD"/>
    <w:rsid w:val="00ED5A37"/>
    <w:rsid w:val="00EE1D01"/>
    <w:rsid w:val="00EE2119"/>
    <w:rsid w:val="00EE7815"/>
    <w:rsid w:val="00EF0C29"/>
    <w:rsid w:val="00EF60A4"/>
    <w:rsid w:val="00EF6D3D"/>
    <w:rsid w:val="00EF7CD8"/>
    <w:rsid w:val="00F06556"/>
    <w:rsid w:val="00F0703E"/>
    <w:rsid w:val="00F103F8"/>
    <w:rsid w:val="00F10A93"/>
    <w:rsid w:val="00F12EE6"/>
    <w:rsid w:val="00F138B2"/>
    <w:rsid w:val="00F145B5"/>
    <w:rsid w:val="00F16C25"/>
    <w:rsid w:val="00F21683"/>
    <w:rsid w:val="00F26888"/>
    <w:rsid w:val="00F350FF"/>
    <w:rsid w:val="00F40586"/>
    <w:rsid w:val="00F415D5"/>
    <w:rsid w:val="00F41C76"/>
    <w:rsid w:val="00F43B28"/>
    <w:rsid w:val="00F47533"/>
    <w:rsid w:val="00F513F2"/>
    <w:rsid w:val="00F518BE"/>
    <w:rsid w:val="00F51A70"/>
    <w:rsid w:val="00F51FAA"/>
    <w:rsid w:val="00F52F44"/>
    <w:rsid w:val="00F53529"/>
    <w:rsid w:val="00F55B3A"/>
    <w:rsid w:val="00F55C04"/>
    <w:rsid w:val="00F64661"/>
    <w:rsid w:val="00F70A0B"/>
    <w:rsid w:val="00F70E70"/>
    <w:rsid w:val="00F71DB1"/>
    <w:rsid w:val="00F738B5"/>
    <w:rsid w:val="00F746CC"/>
    <w:rsid w:val="00F74CE2"/>
    <w:rsid w:val="00F759DD"/>
    <w:rsid w:val="00F8026B"/>
    <w:rsid w:val="00F805B7"/>
    <w:rsid w:val="00F839FD"/>
    <w:rsid w:val="00F907BB"/>
    <w:rsid w:val="00F9117F"/>
    <w:rsid w:val="00FA1F9C"/>
    <w:rsid w:val="00FA3117"/>
    <w:rsid w:val="00FA3568"/>
    <w:rsid w:val="00FB039A"/>
    <w:rsid w:val="00FB25D8"/>
    <w:rsid w:val="00FB33F5"/>
    <w:rsid w:val="00FB542E"/>
    <w:rsid w:val="00FC2074"/>
    <w:rsid w:val="00FC5571"/>
    <w:rsid w:val="00FC7E05"/>
    <w:rsid w:val="00FD009E"/>
    <w:rsid w:val="00FD058F"/>
    <w:rsid w:val="00FD1D51"/>
    <w:rsid w:val="00FD1FF9"/>
    <w:rsid w:val="00FD21FB"/>
    <w:rsid w:val="00FD3EE4"/>
    <w:rsid w:val="00FD7A5B"/>
    <w:rsid w:val="00FE2EEE"/>
    <w:rsid w:val="00FE3A83"/>
    <w:rsid w:val="00FE7E48"/>
    <w:rsid w:val="00FF0F4F"/>
    <w:rsid w:val="00FF40B5"/>
    <w:rsid w:val="00FF53EA"/>
    <w:rsid w:val="00FF541C"/>
    <w:rsid w:val="073094A3"/>
    <w:rsid w:val="0C0245FE"/>
    <w:rsid w:val="0CFFB544"/>
    <w:rsid w:val="16449373"/>
    <w:rsid w:val="1BCC05B7"/>
    <w:rsid w:val="1EC696EC"/>
    <w:rsid w:val="25A1B748"/>
    <w:rsid w:val="27E985C5"/>
    <w:rsid w:val="3E85B590"/>
    <w:rsid w:val="4089C76F"/>
    <w:rsid w:val="4D4DF32A"/>
    <w:rsid w:val="55B927FA"/>
    <w:rsid w:val="5A27C244"/>
    <w:rsid w:val="5E0864DF"/>
    <w:rsid w:val="6E6910E4"/>
    <w:rsid w:val="78A00585"/>
    <w:rsid w:val="791C7732"/>
    <w:rsid w:val="7AC24113"/>
    <w:rsid w:val="7CD8D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C3C"/>
  <w15:chartTrackingRefBased/>
  <w15:docId w15:val="{508943D4-FCD5-47DB-9669-0616D4D2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B17"/>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3C4C8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1E7B17"/>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1E7B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C4C8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0"/>
      <w:lang w:val="en-US"/>
      <w14:ligatures w14:val="standardContextual"/>
    </w:rPr>
  </w:style>
  <w:style w:type="paragraph" w:styleId="Heading5">
    <w:name w:val="heading 5"/>
    <w:basedOn w:val="Normal"/>
    <w:next w:val="Normal"/>
    <w:link w:val="Heading5Char"/>
    <w:uiPriority w:val="9"/>
    <w:semiHidden/>
    <w:unhideWhenUsed/>
    <w:qFormat/>
    <w:rsid w:val="003C4C85"/>
    <w:pPr>
      <w:keepNext/>
      <w:keepLines/>
      <w:spacing w:before="80" w:after="40" w:line="259" w:lineRule="auto"/>
      <w:outlineLvl w:val="4"/>
    </w:pPr>
    <w:rPr>
      <w:rFonts w:asciiTheme="minorHAnsi" w:eastAsiaTheme="majorEastAsia" w:hAnsiTheme="minorHAnsi" w:cstheme="majorBidi"/>
      <w:color w:val="2F5496" w:themeColor="accent1" w:themeShade="BF"/>
      <w:kern w:val="2"/>
      <w:sz w:val="20"/>
      <w:lang w:val="en-US"/>
      <w14:ligatures w14:val="standardContextual"/>
    </w:rPr>
  </w:style>
  <w:style w:type="paragraph" w:styleId="Heading6">
    <w:name w:val="heading 6"/>
    <w:basedOn w:val="Normal"/>
    <w:next w:val="Normal"/>
    <w:link w:val="Heading6Char"/>
    <w:uiPriority w:val="9"/>
    <w:semiHidden/>
    <w:unhideWhenUsed/>
    <w:qFormat/>
    <w:rsid w:val="003C4C85"/>
    <w:pPr>
      <w:keepNext/>
      <w:keepLines/>
      <w:spacing w:before="40" w:line="259" w:lineRule="auto"/>
      <w:outlineLvl w:val="5"/>
    </w:pPr>
    <w:rPr>
      <w:rFonts w:asciiTheme="minorHAnsi" w:eastAsiaTheme="majorEastAsia" w:hAnsiTheme="minorHAnsi" w:cstheme="majorBidi"/>
      <w:i/>
      <w:iCs/>
      <w:color w:val="595959" w:themeColor="text1" w:themeTint="A6"/>
      <w:kern w:val="2"/>
      <w:sz w:val="20"/>
      <w:lang w:val="en-US"/>
      <w14:ligatures w14:val="standardContextual"/>
    </w:rPr>
  </w:style>
  <w:style w:type="paragraph" w:styleId="Heading7">
    <w:name w:val="heading 7"/>
    <w:basedOn w:val="Normal"/>
    <w:next w:val="Normal"/>
    <w:link w:val="Heading7Char"/>
    <w:uiPriority w:val="9"/>
    <w:semiHidden/>
    <w:unhideWhenUsed/>
    <w:qFormat/>
    <w:rsid w:val="003C4C85"/>
    <w:pPr>
      <w:keepNext/>
      <w:keepLines/>
      <w:spacing w:before="40" w:line="259" w:lineRule="auto"/>
      <w:outlineLvl w:val="6"/>
    </w:pPr>
    <w:rPr>
      <w:rFonts w:asciiTheme="minorHAnsi" w:eastAsiaTheme="majorEastAsia" w:hAnsiTheme="minorHAnsi" w:cstheme="majorBidi"/>
      <w:color w:val="595959" w:themeColor="text1" w:themeTint="A6"/>
      <w:kern w:val="2"/>
      <w:sz w:val="20"/>
      <w:lang w:val="en-US"/>
      <w14:ligatures w14:val="standardContextual"/>
    </w:rPr>
  </w:style>
  <w:style w:type="paragraph" w:styleId="Heading8">
    <w:name w:val="heading 8"/>
    <w:basedOn w:val="Normal"/>
    <w:next w:val="Normal"/>
    <w:link w:val="Heading8Char"/>
    <w:uiPriority w:val="9"/>
    <w:semiHidden/>
    <w:unhideWhenUsed/>
    <w:qFormat/>
    <w:rsid w:val="003C4C85"/>
    <w:pPr>
      <w:keepNext/>
      <w:keepLines/>
      <w:spacing w:line="259" w:lineRule="auto"/>
      <w:outlineLvl w:val="7"/>
    </w:pPr>
    <w:rPr>
      <w:rFonts w:asciiTheme="minorHAnsi" w:eastAsiaTheme="majorEastAsia" w:hAnsiTheme="minorHAnsi" w:cstheme="majorBidi"/>
      <w:i/>
      <w:iCs/>
      <w:color w:val="272727" w:themeColor="text1" w:themeTint="D8"/>
      <w:kern w:val="2"/>
      <w:sz w:val="20"/>
      <w:lang w:val="en-US"/>
      <w14:ligatures w14:val="standardContextual"/>
    </w:rPr>
  </w:style>
  <w:style w:type="paragraph" w:styleId="Heading9">
    <w:name w:val="heading 9"/>
    <w:basedOn w:val="Normal"/>
    <w:next w:val="Normal"/>
    <w:link w:val="Heading9Char"/>
    <w:uiPriority w:val="9"/>
    <w:semiHidden/>
    <w:unhideWhenUsed/>
    <w:qFormat/>
    <w:rsid w:val="003C4C85"/>
    <w:pPr>
      <w:keepNext/>
      <w:keepLines/>
      <w:spacing w:line="259" w:lineRule="auto"/>
      <w:outlineLvl w:val="8"/>
    </w:pPr>
    <w:rPr>
      <w:rFonts w:asciiTheme="minorHAnsi" w:eastAsiaTheme="majorEastAsia" w:hAnsiTheme="minorHAnsi" w:cstheme="majorBidi"/>
      <w:color w:val="272727" w:themeColor="text1" w:themeTint="D8"/>
      <w:kern w:val="2"/>
      <w:sz w:val="20"/>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7B17"/>
    <w:rPr>
      <w:rFonts w:ascii="Arial" w:eastAsia="Arial" w:hAnsi="Arial" w:cs="Arial"/>
      <w:sz w:val="32"/>
      <w:szCs w:val="32"/>
      <w:lang w:val="en"/>
    </w:rPr>
  </w:style>
  <w:style w:type="paragraph" w:styleId="Caption">
    <w:name w:val="caption"/>
    <w:basedOn w:val="Normal"/>
    <w:next w:val="BodyText"/>
    <w:link w:val="CaptionChar"/>
    <w:qFormat/>
    <w:rsid w:val="001E7B17"/>
    <w:pPr>
      <w:keepNext/>
      <w:spacing w:before="240" w:after="120" w:line="240" w:lineRule="auto"/>
      <w:ind w:left="90"/>
      <w:jc w:val="center"/>
    </w:pPr>
    <w:rPr>
      <w:rFonts w:ascii="Times New Roman" w:eastAsia="Times New Roman" w:hAnsi="Times New Roman" w:cs="Times New Roman"/>
      <w:b/>
      <w:bCs/>
      <w:i/>
      <w:sz w:val="20"/>
      <w:szCs w:val="20"/>
      <w:lang w:val="en-US"/>
    </w:rPr>
  </w:style>
  <w:style w:type="character" w:customStyle="1" w:styleId="CaptionChar">
    <w:name w:val="Caption Char"/>
    <w:basedOn w:val="DefaultParagraphFont"/>
    <w:link w:val="Caption"/>
    <w:rsid w:val="001E7B17"/>
    <w:rPr>
      <w:rFonts w:ascii="Times New Roman" w:eastAsia="Times New Roman" w:hAnsi="Times New Roman" w:cs="Times New Roman"/>
      <w:b/>
      <w:bCs/>
      <w:i/>
      <w:sz w:val="20"/>
      <w:szCs w:val="20"/>
    </w:rPr>
  </w:style>
  <w:style w:type="paragraph" w:customStyle="1" w:styleId="null">
    <w:name w:val="null"/>
    <w:basedOn w:val="Normal"/>
    <w:rsid w:val="001E7B17"/>
    <w:pPr>
      <w:spacing w:before="100" w:beforeAutospacing="1" w:after="100" w:afterAutospacing="1" w:line="240" w:lineRule="auto"/>
    </w:pPr>
    <w:rPr>
      <w:rFonts w:ascii="Calibri" w:eastAsiaTheme="minorHAnsi" w:hAnsi="Calibri" w:cs="Calibri"/>
      <w:lang w:val="en-US"/>
    </w:rPr>
  </w:style>
  <w:style w:type="paragraph" w:styleId="BodyText">
    <w:name w:val="Body Text"/>
    <w:basedOn w:val="Normal"/>
    <w:link w:val="BodyTextChar"/>
    <w:uiPriority w:val="99"/>
    <w:semiHidden/>
    <w:unhideWhenUsed/>
    <w:rsid w:val="001E7B17"/>
    <w:pPr>
      <w:spacing w:after="120"/>
    </w:pPr>
  </w:style>
  <w:style w:type="character" w:customStyle="1" w:styleId="BodyTextChar">
    <w:name w:val="Body Text Char"/>
    <w:basedOn w:val="DefaultParagraphFont"/>
    <w:link w:val="BodyText"/>
    <w:uiPriority w:val="99"/>
    <w:semiHidden/>
    <w:rsid w:val="001E7B17"/>
    <w:rPr>
      <w:rFonts w:ascii="Arial" w:eastAsia="Arial" w:hAnsi="Arial" w:cs="Arial"/>
      <w:lang w:val="en"/>
    </w:rPr>
  </w:style>
  <w:style w:type="character" w:customStyle="1" w:styleId="Heading3Char">
    <w:name w:val="Heading 3 Char"/>
    <w:basedOn w:val="DefaultParagraphFont"/>
    <w:link w:val="Heading3"/>
    <w:uiPriority w:val="9"/>
    <w:rsid w:val="001E7B17"/>
    <w:rPr>
      <w:rFonts w:asciiTheme="majorHAnsi" w:eastAsiaTheme="majorEastAsia" w:hAnsiTheme="majorHAnsi" w:cstheme="majorBidi"/>
      <w:color w:val="1F3763" w:themeColor="accent1" w:themeShade="7F"/>
      <w:sz w:val="24"/>
      <w:szCs w:val="24"/>
      <w:lang w:val="en"/>
    </w:rPr>
  </w:style>
  <w:style w:type="paragraph" w:customStyle="1" w:styleId="VPH2">
    <w:name w:val="!VP H2"/>
    <w:next w:val="Normal"/>
    <w:qFormat/>
    <w:rsid w:val="001E7B17"/>
    <w:pPr>
      <w:keepNext/>
      <w:widowControl w:val="0"/>
      <w:spacing w:before="120" w:after="0" w:line="240" w:lineRule="auto"/>
      <w:outlineLvl w:val="1"/>
    </w:pPr>
    <w:rPr>
      <w:rFonts w:ascii="Poppins Medium" w:eastAsia="Times New Roman" w:hAnsi="Poppins Medium" w:cs="Times New Roman"/>
      <w:color w:val="000000" w:themeColor="text1"/>
      <w:spacing w:val="-4"/>
      <w:sz w:val="28"/>
      <w:szCs w:val="28"/>
    </w:rPr>
  </w:style>
  <w:style w:type="paragraph" w:styleId="ListParagraph">
    <w:name w:val="List Paragraph"/>
    <w:aliases w:val="Q - List Paragraph"/>
    <w:basedOn w:val="Normal"/>
    <w:link w:val="ListParagraphChar"/>
    <w:uiPriority w:val="34"/>
    <w:qFormat/>
    <w:rsid w:val="001E7B17"/>
    <w:pPr>
      <w:spacing w:before="120" w:after="120" w:line="240" w:lineRule="auto"/>
      <w:ind w:left="720"/>
      <w:contextualSpacing/>
    </w:pPr>
    <w:rPr>
      <w:rFonts w:ascii="Times New Roman" w:eastAsia="Times New Roman" w:hAnsi="Times New Roman" w:cs="Times New Roman"/>
      <w:lang w:val="en-US"/>
    </w:rPr>
  </w:style>
  <w:style w:type="paragraph" w:customStyle="1" w:styleId="LRWLBodyText">
    <w:name w:val="LRWL Body Text"/>
    <w:basedOn w:val="Normal"/>
    <w:link w:val="LRWLBodyTextChar"/>
    <w:qFormat/>
    <w:rsid w:val="001E7B17"/>
    <w:pPr>
      <w:spacing w:before="120" w:after="120" w:line="240" w:lineRule="auto"/>
    </w:pPr>
    <w:rPr>
      <w:rFonts w:eastAsia="Times New Roman" w:cs="Times New Roman"/>
      <w:lang w:val="en-US"/>
    </w:rPr>
  </w:style>
  <w:style w:type="character" w:customStyle="1" w:styleId="LRWLBodyTextChar">
    <w:name w:val="LRWL Body Text Char"/>
    <w:basedOn w:val="DefaultParagraphFont"/>
    <w:link w:val="LRWLBodyText"/>
    <w:rsid w:val="001E7B17"/>
    <w:rPr>
      <w:rFonts w:ascii="Arial" w:eastAsia="Times New Roman" w:hAnsi="Arial" w:cs="Times New Roman"/>
    </w:rPr>
  </w:style>
  <w:style w:type="paragraph" w:styleId="Header">
    <w:name w:val="header"/>
    <w:basedOn w:val="Normal"/>
    <w:link w:val="HeaderChar"/>
    <w:uiPriority w:val="99"/>
    <w:unhideWhenUsed/>
    <w:rsid w:val="000829CB"/>
    <w:pPr>
      <w:tabs>
        <w:tab w:val="center" w:pos="4680"/>
        <w:tab w:val="right" w:pos="9360"/>
      </w:tabs>
      <w:spacing w:line="240" w:lineRule="auto"/>
    </w:pPr>
  </w:style>
  <w:style w:type="character" w:customStyle="1" w:styleId="HeaderChar">
    <w:name w:val="Header Char"/>
    <w:basedOn w:val="DefaultParagraphFont"/>
    <w:link w:val="Header"/>
    <w:uiPriority w:val="99"/>
    <w:rsid w:val="000829CB"/>
    <w:rPr>
      <w:rFonts w:ascii="Arial" w:eastAsia="Arial" w:hAnsi="Arial" w:cs="Arial"/>
      <w:lang w:val="en"/>
    </w:rPr>
  </w:style>
  <w:style w:type="paragraph" w:styleId="Footer">
    <w:name w:val="footer"/>
    <w:basedOn w:val="Normal"/>
    <w:link w:val="FooterChar"/>
    <w:uiPriority w:val="99"/>
    <w:unhideWhenUsed/>
    <w:rsid w:val="000829CB"/>
    <w:pPr>
      <w:tabs>
        <w:tab w:val="center" w:pos="4680"/>
        <w:tab w:val="right" w:pos="9360"/>
      </w:tabs>
      <w:spacing w:line="240" w:lineRule="auto"/>
    </w:pPr>
  </w:style>
  <w:style w:type="character" w:customStyle="1" w:styleId="FooterChar">
    <w:name w:val="Footer Char"/>
    <w:basedOn w:val="DefaultParagraphFont"/>
    <w:link w:val="Footer"/>
    <w:uiPriority w:val="99"/>
    <w:rsid w:val="000829CB"/>
    <w:rPr>
      <w:rFonts w:ascii="Arial" w:eastAsia="Arial" w:hAnsi="Arial" w:cs="Arial"/>
      <w:lang w:val="en"/>
    </w:rPr>
  </w:style>
  <w:style w:type="character" w:styleId="Hyperlink">
    <w:name w:val="Hyperlink"/>
    <w:basedOn w:val="DefaultParagraphFont"/>
    <w:uiPriority w:val="99"/>
    <w:unhideWhenUsed/>
    <w:rsid w:val="00790BFD"/>
    <w:rPr>
      <w:color w:val="0563C1" w:themeColor="hyperlink"/>
      <w:u w:val="single"/>
    </w:rPr>
  </w:style>
  <w:style w:type="character" w:styleId="CommentReference">
    <w:name w:val="annotation reference"/>
    <w:basedOn w:val="DefaultParagraphFont"/>
    <w:uiPriority w:val="99"/>
    <w:semiHidden/>
    <w:unhideWhenUsed/>
    <w:rsid w:val="00960951"/>
    <w:rPr>
      <w:sz w:val="16"/>
      <w:szCs w:val="16"/>
    </w:rPr>
  </w:style>
  <w:style w:type="paragraph" w:styleId="CommentText">
    <w:name w:val="annotation text"/>
    <w:basedOn w:val="Normal"/>
    <w:link w:val="CommentTextChar"/>
    <w:uiPriority w:val="99"/>
    <w:unhideWhenUsed/>
    <w:rsid w:val="00960951"/>
    <w:pPr>
      <w:spacing w:line="240" w:lineRule="auto"/>
    </w:pPr>
    <w:rPr>
      <w:sz w:val="20"/>
      <w:szCs w:val="20"/>
    </w:rPr>
  </w:style>
  <w:style w:type="character" w:customStyle="1" w:styleId="CommentTextChar">
    <w:name w:val="Comment Text Char"/>
    <w:basedOn w:val="DefaultParagraphFont"/>
    <w:link w:val="CommentText"/>
    <w:uiPriority w:val="99"/>
    <w:rsid w:val="0096095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960951"/>
    <w:rPr>
      <w:b/>
      <w:bCs/>
    </w:rPr>
  </w:style>
  <w:style w:type="character" w:customStyle="1" w:styleId="CommentSubjectChar">
    <w:name w:val="Comment Subject Char"/>
    <w:basedOn w:val="CommentTextChar"/>
    <w:link w:val="CommentSubject"/>
    <w:uiPriority w:val="99"/>
    <w:semiHidden/>
    <w:rsid w:val="00960951"/>
    <w:rPr>
      <w:rFonts w:ascii="Arial" w:eastAsia="Arial" w:hAnsi="Arial" w:cs="Arial"/>
      <w:b/>
      <w:bCs/>
      <w:sz w:val="20"/>
      <w:szCs w:val="20"/>
      <w:lang w:val="en"/>
    </w:rPr>
  </w:style>
  <w:style w:type="character" w:styleId="UnresolvedMention">
    <w:name w:val="Unresolved Mention"/>
    <w:basedOn w:val="DefaultParagraphFont"/>
    <w:uiPriority w:val="99"/>
    <w:unhideWhenUsed/>
    <w:rsid w:val="00960951"/>
    <w:rPr>
      <w:color w:val="605E5C"/>
      <w:shd w:val="clear" w:color="auto" w:fill="E1DFDD"/>
    </w:rPr>
  </w:style>
  <w:style w:type="character" w:styleId="Mention">
    <w:name w:val="Mention"/>
    <w:basedOn w:val="DefaultParagraphFont"/>
    <w:uiPriority w:val="99"/>
    <w:unhideWhenUsed/>
    <w:rsid w:val="00960951"/>
    <w:rPr>
      <w:color w:val="2B579A"/>
      <w:shd w:val="clear" w:color="auto" w:fill="E1DFDD"/>
    </w:rPr>
  </w:style>
  <w:style w:type="character" w:styleId="FollowedHyperlink">
    <w:name w:val="FollowedHyperlink"/>
    <w:basedOn w:val="DefaultParagraphFont"/>
    <w:uiPriority w:val="99"/>
    <w:semiHidden/>
    <w:unhideWhenUsed/>
    <w:rsid w:val="006C31FE"/>
    <w:rPr>
      <w:color w:val="954F72" w:themeColor="followedHyperlink"/>
      <w:u w:val="single"/>
    </w:rPr>
  </w:style>
  <w:style w:type="character" w:customStyle="1" w:styleId="ListParagraphChar">
    <w:name w:val="List Paragraph Char"/>
    <w:aliases w:val="Q - List Paragraph Char"/>
    <w:basedOn w:val="DefaultParagraphFont"/>
    <w:link w:val="ListParagraph"/>
    <w:uiPriority w:val="34"/>
    <w:locked/>
    <w:rsid w:val="008D3E4C"/>
    <w:rPr>
      <w:rFonts w:ascii="Times New Roman" w:eastAsia="Times New Roman" w:hAnsi="Times New Roman" w:cs="Times New Roman"/>
    </w:rPr>
  </w:style>
  <w:style w:type="paragraph" w:styleId="Revision">
    <w:name w:val="Revision"/>
    <w:hidden/>
    <w:uiPriority w:val="99"/>
    <w:semiHidden/>
    <w:rsid w:val="00E84CEA"/>
    <w:pPr>
      <w:spacing w:after="0" w:line="240" w:lineRule="auto"/>
    </w:pPr>
    <w:rPr>
      <w:rFonts w:ascii="Arial" w:eastAsia="Arial" w:hAnsi="Arial" w:cs="Arial"/>
      <w:lang w:val="en"/>
    </w:rPr>
  </w:style>
  <w:style w:type="character" w:customStyle="1" w:styleId="ui-provider">
    <w:name w:val="ui-provider"/>
    <w:basedOn w:val="DefaultParagraphFont"/>
    <w:rsid w:val="00564223"/>
  </w:style>
  <w:style w:type="table" w:customStyle="1" w:styleId="GridTable5Dark-Accent12">
    <w:name w:val="Grid Table 5 Dark - Accent 12"/>
    <w:basedOn w:val="TableNormal"/>
    <w:uiPriority w:val="50"/>
    <w:rsid w:val="006B142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Heading1Char">
    <w:name w:val="Heading 1 Char"/>
    <w:basedOn w:val="DefaultParagraphFont"/>
    <w:link w:val="Heading1"/>
    <w:uiPriority w:val="9"/>
    <w:rsid w:val="003C4C85"/>
    <w:rPr>
      <w:rFonts w:asciiTheme="majorHAnsi" w:eastAsiaTheme="majorEastAsia" w:hAnsiTheme="majorHAnsi" w:cstheme="majorBidi"/>
      <w:color w:val="2F5496" w:themeColor="accent1" w:themeShade="BF"/>
      <w:kern w:val="2"/>
      <w:sz w:val="40"/>
      <w:szCs w:val="40"/>
      <w14:ligatures w14:val="standardContextual"/>
    </w:rPr>
  </w:style>
  <w:style w:type="character" w:customStyle="1" w:styleId="Heading4Char">
    <w:name w:val="Heading 4 Char"/>
    <w:basedOn w:val="DefaultParagraphFont"/>
    <w:link w:val="Heading4"/>
    <w:uiPriority w:val="9"/>
    <w:semiHidden/>
    <w:rsid w:val="003C4C85"/>
    <w:rPr>
      <w:rFonts w:eastAsiaTheme="majorEastAsia" w:cstheme="majorBidi"/>
      <w:i/>
      <w:iCs/>
      <w:color w:val="2F5496" w:themeColor="accent1" w:themeShade="BF"/>
      <w:kern w:val="2"/>
      <w:sz w:val="20"/>
      <w14:ligatures w14:val="standardContextual"/>
    </w:rPr>
  </w:style>
  <w:style w:type="character" w:customStyle="1" w:styleId="Heading5Char">
    <w:name w:val="Heading 5 Char"/>
    <w:basedOn w:val="DefaultParagraphFont"/>
    <w:link w:val="Heading5"/>
    <w:uiPriority w:val="9"/>
    <w:semiHidden/>
    <w:rsid w:val="003C4C85"/>
    <w:rPr>
      <w:rFonts w:eastAsiaTheme="majorEastAsia" w:cstheme="majorBidi"/>
      <w:color w:val="2F5496" w:themeColor="accent1" w:themeShade="BF"/>
      <w:kern w:val="2"/>
      <w:sz w:val="20"/>
      <w14:ligatures w14:val="standardContextual"/>
    </w:rPr>
  </w:style>
  <w:style w:type="character" w:customStyle="1" w:styleId="Heading6Char">
    <w:name w:val="Heading 6 Char"/>
    <w:basedOn w:val="DefaultParagraphFont"/>
    <w:link w:val="Heading6"/>
    <w:uiPriority w:val="9"/>
    <w:semiHidden/>
    <w:rsid w:val="003C4C85"/>
    <w:rPr>
      <w:rFonts w:eastAsiaTheme="majorEastAsia" w:cstheme="majorBidi"/>
      <w:i/>
      <w:iCs/>
      <w:color w:val="595959" w:themeColor="text1" w:themeTint="A6"/>
      <w:kern w:val="2"/>
      <w:sz w:val="20"/>
      <w14:ligatures w14:val="standardContextual"/>
    </w:rPr>
  </w:style>
  <w:style w:type="character" w:customStyle="1" w:styleId="Heading7Char">
    <w:name w:val="Heading 7 Char"/>
    <w:basedOn w:val="DefaultParagraphFont"/>
    <w:link w:val="Heading7"/>
    <w:uiPriority w:val="9"/>
    <w:semiHidden/>
    <w:rsid w:val="003C4C85"/>
    <w:rPr>
      <w:rFonts w:eastAsiaTheme="majorEastAsia" w:cstheme="majorBidi"/>
      <w:color w:val="595959" w:themeColor="text1" w:themeTint="A6"/>
      <w:kern w:val="2"/>
      <w:sz w:val="20"/>
      <w14:ligatures w14:val="standardContextual"/>
    </w:rPr>
  </w:style>
  <w:style w:type="character" w:customStyle="1" w:styleId="Heading8Char">
    <w:name w:val="Heading 8 Char"/>
    <w:basedOn w:val="DefaultParagraphFont"/>
    <w:link w:val="Heading8"/>
    <w:uiPriority w:val="9"/>
    <w:semiHidden/>
    <w:rsid w:val="003C4C85"/>
    <w:rPr>
      <w:rFonts w:eastAsiaTheme="majorEastAsia" w:cstheme="majorBidi"/>
      <w:i/>
      <w:iCs/>
      <w:color w:val="272727" w:themeColor="text1" w:themeTint="D8"/>
      <w:kern w:val="2"/>
      <w:sz w:val="20"/>
      <w14:ligatures w14:val="standardContextual"/>
    </w:rPr>
  </w:style>
  <w:style w:type="character" w:customStyle="1" w:styleId="Heading9Char">
    <w:name w:val="Heading 9 Char"/>
    <w:basedOn w:val="DefaultParagraphFont"/>
    <w:link w:val="Heading9"/>
    <w:uiPriority w:val="9"/>
    <w:semiHidden/>
    <w:rsid w:val="003C4C85"/>
    <w:rPr>
      <w:rFonts w:eastAsiaTheme="majorEastAsia" w:cstheme="majorBidi"/>
      <w:color w:val="272727" w:themeColor="text1" w:themeTint="D8"/>
      <w:kern w:val="2"/>
      <w:sz w:val="20"/>
      <w14:ligatures w14:val="standardContextual"/>
    </w:rPr>
  </w:style>
  <w:style w:type="paragraph" w:styleId="Title">
    <w:name w:val="Title"/>
    <w:basedOn w:val="Normal"/>
    <w:next w:val="Normal"/>
    <w:link w:val="TitleChar"/>
    <w:uiPriority w:val="10"/>
    <w:qFormat/>
    <w:rsid w:val="003C4C85"/>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3C4C85"/>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3C4C8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3C4C85"/>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3C4C85"/>
    <w:pPr>
      <w:spacing w:before="160" w:after="160" w:line="259" w:lineRule="auto"/>
      <w:jc w:val="center"/>
    </w:pPr>
    <w:rPr>
      <w:rFonts w:eastAsiaTheme="minorHAnsi" w:cstheme="minorBidi"/>
      <w:i/>
      <w:iCs/>
      <w:color w:val="404040" w:themeColor="text1" w:themeTint="BF"/>
      <w:kern w:val="2"/>
      <w:sz w:val="20"/>
      <w:lang w:val="en-US"/>
      <w14:ligatures w14:val="standardContextual"/>
    </w:rPr>
  </w:style>
  <w:style w:type="character" w:customStyle="1" w:styleId="QuoteChar">
    <w:name w:val="Quote Char"/>
    <w:basedOn w:val="DefaultParagraphFont"/>
    <w:link w:val="Quote"/>
    <w:uiPriority w:val="29"/>
    <w:rsid w:val="003C4C85"/>
    <w:rPr>
      <w:rFonts w:ascii="Arial" w:hAnsi="Arial"/>
      <w:i/>
      <w:iCs/>
      <w:color w:val="404040" w:themeColor="text1" w:themeTint="BF"/>
      <w:kern w:val="2"/>
      <w:sz w:val="20"/>
      <w14:ligatures w14:val="standardContextual"/>
    </w:rPr>
  </w:style>
  <w:style w:type="character" w:styleId="IntenseEmphasis">
    <w:name w:val="Intense Emphasis"/>
    <w:basedOn w:val="DefaultParagraphFont"/>
    <w:uiPriority w:val="21"/>
    <w:qFormat/>
    <w:rsid w:val="003C4C85"/>
    <w:rPr>
      <w:i/>
      <w:iCs/>
      <w:color w:val="2F5496" w:themeColor="accent1" w:themeShade="BF"/>
    </w:rPr>
  </w:style>
  <w:style w:type="paragraph" w:styleId="IntenseQuote">
    <w:name w:val="Intense Quote"/>
    <w:basedOn w:val="Normal"/>
    <w:next w:val="Normal"/>
    <w:link w:val="IntenseQuoteChar"/>
    <w:uiPriority w:val="30"/>
    <w:qFormat/>
    <w:rsid w:val="003C4C8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 w:val="20"/>
      <w:lang w:val="en-US"/>
      <w14:ligatures w14:val="standardContextual"/>
    </w:rPr>
  </w:style>
  <w:style w:type="character" w:customStyle="1" w:styleId="IntenseQuoteChar">
    <w:name w:val="Intense Quote Char"/>
    <w:basedOn w:val="DefaultParagraphFont"/>
    <w:link w:val="IntenseQuote"/>
    <w:uiPriority w:val="30"/>
    <w:rsid w:val="003C4C85"/>
    <w:rPr>
      <w:rFonts w:ascii="Arial" w:hAnsi="Arial"/>
      <w:i/>
      <w:iCs/>
      <w:color w:val="2F5496" w:themeColor="accent1" w:themeShade="BF"/>
      <w:kern w:val="2"/>
      <w:sz w:val="20"/>
      <w14:ligatures w14:val="standardContextual"/>
    </w:rPr>
  </w:style>
  <w:style w:type="character" w:styleId="IntenseReference">
    <w:name w:val="Intense Reference"/>
    <w:basedOn w:val="DefaultParagraphFont"/>
    <w:uiPriority w:val="32"/>
    <w:qFormat/>
    <w:rsid w:val="003C4C85"/>
    <w:rPr>
      <w:b/>
      <w:bCs/>
      <w:smallCaps/>
      <w:color w:val="2F5496" w:themeColor="accent1" w:themeShade="BF"/>
      <w:spacing w:val="5"/>
    </w:rPr>
  </w:style>
  <w:style w:type="paragraph" w:customStyle="1" w:styleId="Answer">
    <w:name w:val="Answer"/>
    <w:basedOn w:val="Normal"/>
    <w:link w:val="AnswerChar"/>
    <w:qFormat/>
    <w:rsid w:val="003C4C85"/>
    <w:pPr>
      <w:spacing w:line="240" w:lineRule="atLeast"/>
    </w:pPr>
    <w:rPr>
      <w:rFonts w:eastAsia="Calibri" w:cstheme="minorHAnsi"/>
      <w:color w:val="000000" w:themeColor="text1"/>
      <w:sz w:val="20"/>
      <w:lang w:val="en-US"/>
    </w:rPr>
  </w:style>
  <w:style w:type="character" w:customStyle="1" w:styleId="AnswerChar">
    <w:name w:val="Answer Char"/>
    <w:basedOn w:val="DefaultParagraphFont"/>
    <w:link w:val="Answer"/>
    <w:rsid w:val="003C4C85"/>
    <w:rPr>
      <w:rFonts w:ascii="Arial" w:eastAsia="Calibri" w:hAnsi="Arial" w:cstheme="minorHAnsi"/>
      <w:color w:val="000000" w:themeColor="text1"/>
      <w:sz w:val="20"/>
    </w:rPr>
  </w:style>
  <w:style w:type="table" w:styleId="TableGrid">
    <w:name w:val="Table Grid"/>
    <w:basedOn w:val="TableNormal"/>
    <w:uiPriority w:val="39"/>
    <w:rsid w:val="003C4C85"/>
    <w:pPr>
      <w:spacing w:after="0" w:line="240" w:lineRule="auto"/>
    </w:pPr>
    <w:rPr>
      <w:rFonts w:ascii="Arial" w:hAnsi="Arial"/>
      <w:kern w:val="2"/>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FNormalChar">
    <w:name w:val="ETF Normal Char"/>
    <w:basedOn w:val="DefaultParagraphFont"/>
    <w:link w:val="ETFNormal"/>
    <w:locked/>
    <w:rsid w:val="003C4C85"/>
    <w:rPr>
      <w:rFonts w:cs="Arial"/>
    </w:rPr>
  </w:style>
  <w:style w:type="paragraph" w:customStyle="1" w:styleId="ETFNormal">
    <w:name w:val="ETF Normal"/>
    <w:basedOn w:val="Normal"/>
    <w:link w:val="ETFNormalChar"/>
    <w:qFormat/>
    <w:rsid w:val="003C4C85"/>
    <w:pPr>
      <w:spacing w:before="120" w:after="120" w:line="240" w:lineRule="auto"/>
      <w:jc w:val="both"/>
    </w:pPr>
    <w:rPr>
      <w:rFonts w:asciiTheme="minorHAnsi" w:eastAsiaTheme="minorHAnsi" w:hAnsiTheme="minorHAnsi"/>
      <w:lang w:val="en-US"/>
    </w:rPr>
  </w:style>
  <w:style w:type="character" w:customStyle="1" w:styleId="TableBody95Char">
    <w:name w:val="Table Body 9.5 Char"/>
    <w:basedOn w:val="DefaultParagraphFont"/>
    <w:link w:val="TableBody95"/>
    <w:uiPriority w:val="8"/>
    <w:qFormat/>
    <w:locked/>
    <w:rsid w:val="003C4C85"/>
    <w:rPr>
      <w:rFonts w:cs="Arial"/>
      <w:color w:val="4472C4" w:themeColor="accent1"/>
      <w:sz w:val="19"/>
      <w:szCs w:val="19"/>
    </w:rPr>
  </w:style>
  <w:style w:type="paragraph" w:customStyle="1" w:styleId="TableBody95">
    <w:name w:val="Table Body 9.5"/>
    <w:basedOn w:val="Normal"/>
    <w:link w:val="TableBody95Char"/>
    <w:uiPriority w:val="8"/>
    <w:qFormat/>
    <w:rsid w:val="003C4C85"/>
    <w:pPr>
      <w:keepLines/>
      <w:spacing w:before="90" w:after="50" w:line="288" w:lineRule="auto"/>
    </w:pPr>
    <w:rPr>
      <w:rFonts w:asciiTheme="minorHAnsi" w:eastAsiaTheme="minorHAnsi" w:hAnsiTheme="minorHAnsi"/>
      <w:color w:val="4472C4" w:themeColor="accent1"/>
      <w:sz w:val="19"/>
      <w:szCs w:val="19"/>
      <w:lang w:val="en-US"/>
    </w:rPr>
  </w:style>
  <w:style w:type="paragraph" w:customStyle="1" w:styleId="TableHeading2">
    <w:name w:val="Table Heading 2"/>
    <w:basedOn w:val="TableBody95"/>
    <w:uiPriority w:val="7"/>
    <w:rsid w:val="003C4C85"/>
    <w:pPr>
      <w:spacing w:after="90" w:line="240" w:lineRule="auto"/>
    </w:pPr>
    <w:rPr>
      <w:b/>
      <w:caps/>
    </w:rPr>
  </w:style>
  <w:style w:type="table" w:styleId="GridTable4-Accent1">
    <w:name w:val="Grid Table 4 Accent 1"/>
    <w:basedOn w:val="TableNormal"/>
    <w:uiPriority w:val="49"/>
    <w:rsid w:val="003C4C85"/>
    <w:pPr>
      <w:spacing w:after="0" w:line="240" w:lineRule="auto"/>
    </w:pPr>
    <w:rPr>
      <w:kern w:val="2"/>
      <w:sz w:val="24"/>
      <w:szCs w:val="24"/>
      <w14:ligatures w14:val="standardContextual"/>
    </w:rPr>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rmaltextrun">
    <w:name w:val="normaltextrun"/>
    <w:basedOn w:val="DefaultParagraphFont"/>
    <w:rsid w:val="003C4C85"/>
  </w:style>
  <w:style w:type="paragraph" w:customStyle="1" w:styleId="pf0">
    <w:name w:val="pf0"/>
    <w:basedOn w:val="Normal"/>
    <w:rsid w:val="003C4C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C4C8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36499">
      <w:bodyDiv w:val="1"/>
      <w:marLeft w:val="0"/>
      <w:marRight w:val="0"/>
      <w:marTop w:val="0"/>
      <w:marBottom w:val="0"/>
      <w:divBdr>
        <w:top w:val="none" w:sz="0" w:space="0" w:color="auto"/>
        <w:left w:val="none" w:sz="0" w:space="0" w:color="auto"/>
        <w:bottom w:val="none" w:sz="0" w:space="0" w:color="auto"/>
        <w:right w:val="none" w:sz="0" w:space="0" w:color="auto"/>
      </w:divBdr>
    </w:div>
    <w:div w:id="546182850">
      <w:bodyDiv w:val="1"/>
      <w:marLeft w:val="0"/>
      <w:marRight w:val="0"/>
      <w:marTop w:val="0"/>
      <w:marBottom w:val="0"/>
      <w:divBdr>
        <w:top w:val="none" w:sz="0" w:space="0" w:color="auto"/>
        <w:left w:val="none" w:sz="0" w:space="0" w:color="auto"/>
        <w:bottom w:val="none" w:sz="0" w:space="0" w:color="auto"/>
        <w:right w:val="none" w:sz="0" w:space="0" w:color="auto"/>
      </w:divBdr>
    </w:div>
    <w:div w:id="730926463">
      <w:bodyDiv w:val="1"/>
      <w:marLeft w:val="0"/>
      <w:marRight w:val="0"/>
      <w:marTop w:val="0"/>
      <w:marBottom w:val="0"/>
      <w:divBdr>
        <w:top w:val="none" w:sz="0" w:space="0" w:color="auto"/>
        <w:left w:val="none" w:sz="0" w:space="0" w:color="auto"/>
        <w:bottom w:val="none" w:sz="0" w:space="0" w:color="auto"/>
        <w:right w:val="none" w:sz="0" w:space="0" w:color="auto"/>
      </w:divBdr>
    </w:div>
    <w:div w:id="1096170561">
      <w:bodyDiv w:val="1"/>
      <w:marLeft w:val="0"/>
      <w:marRight w:val="0"/>
      <w:marTop w:val="0"/>
      <w:marBottom w:val="0"/>
      <w:divBdr>
        <w:top w:val="none" w:sz="0" w:space="0" w:color="auto"/>
        <w:left w:val="none" w:sz="0" w:space="0" w:color="auto"/>
        <w:bottom w:val="none" w:sz="0" w:space="0" w:color="auto"/>
        <w:right w:val="none" w:sz="0" w:space="0" w:color="auto"/>
      </w:divBdr>
    </w:div>
    <w:div w:id="1819105743">
      <w:bodyDiv w:val="1"/>
      <w:marLeft w:val="0"/>
      <w:marRight w:val="0"/>
      <w:marTop w:val="0"/>
      <w:marBottom w:val="0"/>
      <w:divBdr>
        <w:top w:val="none" w:sz="0" w:space="0" w:color="auto"/>
        <w:left w:val="none" w:sz="0" w:space="0" w:color="auto"/>
        <w:bottom w:val="none" w:sz="0" w:space="0" w:color="auto"/>
        <w:right w:val="none" w:sz="0" w:space="0" w:color="auto"/>
      </w:divBdr>
    </w:div>
    <w:div w:id="1826699766">
      <w:bodyDiv w:val="1"/>
      <w:marLeft w:val="0"/>
      <w:marRight w:val="0"/>
      <w:marTop w:val="0"/>
      <w:marBottom w:val="0"/>
      <w:divBdr>
        <w:top w:val="none" w:sz="0" w:space="0" w:color="auto"/>
        <w:left w:val="none" w:sz="0" w:space="0" w:color="auto"/>
        <w:bottom w:val="none" w:sz="0" w:space="0" w:color="auto"/>
        <w:right w:val="none" w:sz="0" w:space="0" w:color="auto"/>
      </w:divBdr>
    </w:div>
    <w:div w:id="18706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tf.wi.gov/node/3863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tf.wi.gov/boards/audit/2023/06/22/aud7a/download?inlin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tf.wi.gov/boards/audit/2023/06/22/aud7a/download?inli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f.wi.gov/node/38681" TargetMode="External"/><Relationship Id="rId5" Type="http://schemas.openxmlformats.org/officeDocument/2006/relationships/styles" Target="styles.xml"/><Relationship Id="rId15" Type="http://schemas.openxmlformats.org/officeDocument/2006/relationships/hyperlink" Target="mailto:ETFSMBProcurement@etf.wi.gov"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tf.wi.gov/node/386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0319d51-faf3-4dcb-a288-8f2206f240ed">
      <UserInfo>
        <DisplayName>Heisterkamp, Molly - ETF</DisplayName>
        <AccountId>22</AccountId>
        <AccountType/>
      </UserInfo>
      <UserInfo>
        <DisplayName>Sieg, Tricia - ETF</DisplayName>
        <AccountId>21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39D56AD27A7A4FA7FFDBC1B0490319" ma:contentTypeVersion="4" ma:contentTypeDescription="Create a new document." ma:contentTypeScope="" ma:versionID="a73c0fac0b7847ebc6e3c1eac0647dec">
  <xsd:schema xmlns:xsd="http://www.w3.org/2001/XMLSchema" xmlns:xs="http://www.w3.org/2001/XMLSchema" xmlns:p="http://schemas.microsoft.com/office/2006/metadata/properties" xmlns:ns2="cd03f0c8-8ed3-46e0-8ad1-2ac7f654781c" xmlns:ns3="f0319d51-faf3-4dcb-a288-8f2206f240ed" targetNamespace="http://schemas.microsoft.com/office/2006/metadata/properties" ma:root="true" ma:fieldsID="9506a0f34aa91455ae451c5e010262c1" ns2:_="" ns3:_="">
    <xsd:import namespace="cd03f0c8-8ed3-46e0-8ad1-2ac7f654781c"/>
    <xsd:import namespace="f0319d51-faf3-4dcb-a288-8f2206f240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3f0c8-8ed3-46e0-8ad1-2ac7f6547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319d51-faf3-4dcb-a288-8f2206f24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DC968-2A80-47F9-8FF3-299B28B3FEB6}">
  <ds:schemaRefs>
    <ds:schemaRef ds:uri="http://schemas.microsoft.com/office/2006/metadata/properties"/>
    <ds:schemaRef ds:uri="http://schemas.microsoft.com/office/infopath/2007/PartnerControls"/>
    <ds:schemaRef ds:uri="f0319d51-faf3-4dcb-a288-8f2206f240ed"/>
  </ds:schemaRefs>
</ds:datastoreItem>
</file>

<file path=customXml/itemProps2.xml><?xml version="1.0" encoding="utf-8"?>
<ds:datastoreItem xmlns:ds="http://schemas.openxmlformats.org/officeDocument/2006/customXml" ds:itemID="{9FC48E48-81EC-443F-8B9F-124728728C37}">
  <ds:schemaRefs>
    <ds:schemaRef ds:uri="http://schemas.microsoft.com/sharepoint/v3/contenttype/forms"/>
  </ds:schemaRefs>
</ds:datastoreItem>
</file>

<file path=customXml/itemProps3.xml><?xml version="1.0" encoding="utf-8"?>
<ds:datastoreItem xmlns:ds="http://schemas.openxmlformats.org/officeDocument/2006/customXml" ds:itemID="{C76362E9-6735-4484-AB22-6621456F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3f0c8-8ed3-46e0-8ad1-2ac7f654781c"/>
    <ds:schemaRef ds:uri="f0319d51-faf3-4dcb-a288-8f2206f24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6520</Words>
  <Characters>37169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43602</CharactersWithSpaces>
  <SharedDoc>false</SharedDoc>
  <HLinks>
    <vt:vector size="18" baseType="variant">
      <vt:variant>
        <vt:i4>3932282</vt:i4>
      </vt:variant>
      <vt:variant>
        <vt:i4>18</vt:i4>
      </vt:variant>
      <vt:variant>
        <vt:i4>0</vt:i4>
      </vt:variant>
      <vt:variant>
        <vt:i4>5</vt:i4>
      </vt:variant>
      <vt:variant>
        <vt:lpwstr>https://etf.wi.gov/boards/groupinsurance/2021/08/18/gib6/direct</vt:lpwstr>
      </vt:variant>
      <vt:variant>
        <vt:lpwstr/>
      </vt:variant>
      <vt:variant>
        <vt:i4>4128863</vt:i4>
      </vt:variant>
      <vt:variant>
        <vt:i4>3</vt:i4>
      </vt:variant>
      <vt:variant>
        <vt:i4>0</vt:i4>
      </vt:variant>
      <vt:variant>
        <vt:i4>5</vt:i4>
      </vt:variant>
      <vt:variant>
        <vt:lpwstr>https://etfonline.wi.gov/etf/internet/RFP/Wellness_2016/index.html</vt:lpwstr>
      </vt:variant>
      <vt:variant>
        <vt:lpwstr/>
      </vt:variant>
      <vt:variant>
        <vt:i4>1310807</vt:i4>
      </vt:variant>
      <vt:variant>
        <vt:i4>0</vt:i4>
      </vt:variant>
      <vt:variant>
        <vt:i4>0</vt:i4>
      </vt:variant>
      <vt:variant>
        <vt:i4>5</vt:i4>
      </vt:variant>
      <vt:variant>
        <vt:lpwstr>https://etf.wi.gov/node/26541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Bucaida, Beth - ETF</dc:creator>
  <cp:keywords/>
  <dc:description/>
  <cp:lastModifiedBy>Bucaida, Beth - ETF</cp:lastModifiedBy>
  <cp:revision>4</cp:revision>
  <dcterms:created xsi:type="dcterms:W3CDTF">2024-07-24T17:34:00Z</dcterms:created>
  <dcterms:modified xsi:type="dcterms:W3CDTF">2024-07-25T21:45:00Z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0x0101000A39D56AD27A7A4FA7FFDBC1B0490319</vt:lpwstr>
  </property>
</Properties>
</file>