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2" w:type="dxa"/>
        <w:tblLayout w:type="fixed"/>
        <w:tblLook w:val="0000" w:firstRow="0" w:lastRow="0" w:firstColumn="0" w:lastColumn="0" w:noHBand="0" w:noVBand="0"/>
      </w:tblPr>
      <w:tblGrid>
        <w:gridCol w:w="2970"/>
        <w:gridCol w:w="5940"/>
        <w:gridCol w:w="2250"/>
      </w:tblGrid>
      <w:tr w:rsidR="00F61D3A" w:rsidRPr="000E00FF" w14:paraId="28AB8EC8" w14:textId="77777777" w:rsidTr="008054A7">
        <w:trPr>
          <w:trHeight w:val="1793"/>
        </w:trPr>
        <w:tc>
          <w:tcPr>
            <w:tcW w:w="2970" w:type="dxa"/>
          </w:tcPr>
          <w:p w14:paraId="4B7EAA48" w14:textId="77777777" w:rsidR="00F61D3A" w:rsidRPr="000E00FF" w:rsidRDefault="00F61D3A" w:rsidP="008054A7">
            <w:pPr>
              <w:rPr>
                <w:sz w:val="24"/>
                <w:szCs w:val="24"/>
              </w:rPr>
            </w:pPr>
            <w:r w:rsidRPr="000E00FF">
              <w:rPr>
                <w:noProof/>
                <w:sz w:val="24"/>
                <w:szCs w:val="24"/>
              </w:rPr>
              <w:drawing>
                <wp:inline distT="0" distB="0" distL="0" distR="0" wp14:anchorId="6CAEDB57" wp14:editId="0B218E9F">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940" w:type="dxa"/>
          </w:tcPr>
          <w:p w14:paraId="555770C9" w14:textId="77777777" w:rsidR="00F61D3A" w:rsidRPr="000E00FF" w:rsidRDefault="00F61D3A" w:rsidP="008054A7">
            <w:pPr>
              <w:pStyle w:val="Title"/>
              <w:rPr>
                <w:rFonts w:ascii="Arial" w:hAnsi="Arial"/>
                <w:b/>
                <w:sz w:val="24"/>
                <w:szCs w:val="24"/>
              </w:rPr>
            </w:pPr>
          </w:p>
          <w:p w14:paraId="168EA6B0" w14:textId="77777777" w:rsidR="00F61D3A" w:rsidRPr="000E00FF" w:rsidRDefault="00F61D3A" w:rsidP="008054A7">
            <w:pPr>
              <w:ind w:right="-108"/>
              <w:rPr>
                <w:i/>
                <w:sz w:val="24"/>
                <w:szCs w:val="24"/>
              </w:rPr>
            </w:pPr>
            <w:r>
              <w:rPr>
                <w:noProof/>
                <w:sz w:val="24"/>
                <w:szCs w:val="24"/>
              </w:rPr>
              <mc:AlternateContent>
                <mc:Choice Requires="wps">
                  <w:drawing>
                    <wp:inline distT="0" distB="0" distL="0" distR="0" wp14:anchorId="21692089" wp14:editId="5911F924">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4E3CA" w14:textId="77777777" w:rsidR="00FB333A" w:rsidRDefault="00FB333A" w:rsidP="00F61D3A">
                                  <w:pPr>
                                    <w:pStyle w:val="Heading2"/>
                                    <w:jc w:val="center"/>
                                    <w:rPr>
                                      <w:rFonts w:ascii="Century Gothic" w:hAnsi="Century Gothic"/>
                                      <w:sz w:val="28"/>
                                    </w:rPr>
                                  </w:pPr>
                                  <w:r>
                                    <w:rPr>
                                      <w:rFonts w:ascii="Century Gothic" w:hAnsi="Century Gothic"/>
                                      <w:sz w:val="28"/>
                                    </w:rPr>
                                    <w:t>STATE OF WISCONSIN</w:t>
                                  </w:r>
                                </w:p>
                                <w:p w14:paraId="14A3A61C" w14:textId="77777777" w:rsidR="00FB333A" w:rsidRDefault="00FB333A" w:rsidP="00F61D3A">
                                  <w:pPr>
                                    <w:jc w:val="center"/>
                                    <w:rPr>
                                      <w:rFonts w:ascii="Century Gothic" w:hAnsi="Century Gothic"/>
                                      <w:b/>
                                      <w:sz w:val="28"/>
                                    </w:rPr>
                                  </w:pPr>
                                  <w:r>
                                    <w:rPr>
                                      <w:rFonts w:ascii="Century Gothic" w:hAnsi="Century Gothic"/>
                                      <w:b/>
                                      <w:sz w:val="28"/>
                                    </w:rPr>
                                    <w:t>Department of Employee Trust Funds</w:t>
                                  </w:r>
                                </w:p>
                                <w:p w14:paraId="65283EF6" w14:textId="77777777" w:rsidR="00FB333A" w:rsidRPr="004A7A4A" w:rsidRDefault="00FB333A" w:rsidP="00F61D3A">
                                  <w:pPr>
                                    <w:jc w:val="center"/>
                                    <w:rPr>
                                      <w:rFonts w:ascii="Century Gothic" w:hAnsi="Century Gothic"/>
                                      <w:b/>
                                      <w:sz w:val="18"/>
                                      <w:szCs w:val="18"/>
                                    </w:rPr>
                                  </w:pPr>
                                  <w:r w:rsidRPr="004A7A4A">
                                    <w:rPr>
                                      <w:rFonts w:ascii="Century Gothic" w:hAnsi="Century Gothic"/>
                                      <w:b/>
                                      <w:sz w:val="18"/>
                                      <w:szCs w:val="18"/>
                                    </w:rPr>
                                    <w:t xml:space="preserve">Robert J. Conlin </w:t>
                                  </w:r>
                                </w:p>
                                <w:p w14:paraId="54044573" w14:textId="77777777" w:rsidR="00FB333A" w:rsidRDefault="00FB333A" w:rsidP="00F61D3A">
                                  <w:pPr>
                                    <w:jc w:val="center"/>
                                    <w:rPr>
                                      <w:rFonts w:ascii="Century Gothic" w:hAnsi="Century Gothic"/>
                                      <w:sz w:val="16"/>
                                    </w:rPr>
                                  </w:pPr>
                                  <w:r>
                                    <w:rPr>
                                      <w:rFonts w:ascii="Century Gothic" w:hAnsi="Century Gothic"/>
                                      <w:sz w:val="16"/>
                                    </w:rPr>
                                    <w:t>SECRETARY</w:t>
                                  </w:r>
                                </w:p>
                                <w:p w14:paraId="42E91DB3" w14:textId="77777777" w:rsidR="00FB333A" w:rsidRDefault="00FB333A" w:rsidP="00F61D3A">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21692089"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orggIAAA8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" stroked="f">
                      <v:textbox>
                        <w:txbxContent>
                          <w:p w14:paraId="5604E3CA" w14:textId="77777777" w:rsidR="00FB333A" w:rsidRDefault="00FB333A" w:rsidP="00F61D3A">
                            <w:pPr>
                              <w:pStyle w:val="Heading2"/>
                              <w:jc w:val="center"/>
                              <w:rPr>
                                <w:rFonts w:ascii="Century Gothic" w:hAnsi="Century Gothic"/>
                                <w:sz w:val="28"/>
                              </w:rPr>
                            </w:pPr>
                            <w:r>
                              <w:rPr>
                                <w:rFonts w:ascii="Century Gothic" w:hAnsi="Century Gothic"/>
                                <w:sz w:val="28"/>
                              </w:rPr>
                              <w:t>STATE OF WISCONSIN</w:t>
                            </w:r>
                          </w:p>
                          <w:p w14:paraId="14A3A61C" w14:textId="77777777" w:rsidR="00FB333A" w:rsidRDefault="00FB333A" w:rsidP="00F61D3A">
                            <w:pPr>
                              <w:jc w:val="center"/>
                              <w:rPr>
                                <w:rFonts w:ascii="Century Gothic" w:hAnsi="Century Gothic"/>
                                <w:b/>
                                <w:sz w:val="28"/>
                              </w:rPr>
                            </w:pPr>
                            <w:r>
                              <w:rPr>
                                <w:rFonts w:ascii="Century Gothic" w:hAnsi="Century Gothic"/>
                                <w:b/>
                                <w:sz w:val="28"/>
                              </w:rPr>
                              <w:t>Department of Employee Trust Funds</w:t>
                            </w:r>
                          </w:p>
                          <w:p w14:paraId="65283EF6" w14:textId="77777777" w:rsidR="00FB333A" w:rsidRPr="004A7A4A" w:rsidRDefault="00FB333A" w:rsidP="00F61D3A">
                            <w:pPr>
                              <w:jc w:val="center"/>
                              <w:rPr>
                                <w:rFonts w:ascii="Century Gothic" w:hAnsi="Century Gothic"/>
                                <w:b/>
                                <w:sz w:val="18"/>
                                <w:szCs w:val="18"/>
                              </w:rPr>
                            </w:pPr>
                            <w:r w:rsidRPr="004A7A4A">
                              <w:rPr>
                                <w:rFonts w:ascii="Century Gothic" w:hAnsi="Century Gothic"/>
                                <w:b/>
                                <w:sz w:val="18"/>
                                <w:szCs w:val="18"/>
                              </w:rPr>
                              <w:t xml:space="preserve">Robert J. Conlin </w:t>
                            </w:r>
                          </w:p>
                          <w:p w14:paraId="54044573" w14:textId="77777777" w:rsidR="00FB333A" w:rsidRDefault="00FB333A" w:rsidP="00F61D3A">
                            <w:pPr>
                              <w:jc w:val="center"/>
                              <w:rPr>
                                <w:rFonts w:ascii="Century Gothic" w:hAnsi="Century Gothic"/>
                                <w:sz w:val="16"/>
                              </w:rPr>
                            </w:pPr>
                            <w:r>
                              <w:rPr>
                                <w:rFonts w:ascii="Century Gothic" w:hAnsi="Century Gothic"/>
                                <w:sz w:val="16"/>
                              </w:rPr>
                              <w:t>SECRETARY</w:t>
                            </w:r>
                          </w:p>
                          <w:p w14:paraId="42E91DB3" w14:textId="77777777" w:rsidR="00FB333A" w:rsidRDefault="00FB333A" w:rsidP="00F61D3A">
                            <w:pPr>
                              <w:jc w:val="center"/>
                              <w:rPr>
                                <w:rFonts w:ascii="Century Gothic" w:hAnsi="Century Gothic"/>
                                <w:b/>
                                <w:sz w:val="28"/>
                              </w:rPr>
                            </w:pPr>
                          </w:p>
                        </w:txbxContent>
                      </v:textbox>
                      <w10:anchorlock/>
                    </v:shape>
                  </w:pict>
                </mc:Fallback>
              </mc:AlternateContent>
            </w:r>
          </w:p>
        </w:tc>
        <w:tc>
          <w:tcPr>
            <w:tcW w:w="2250" w:type="dxa"/>
            <w:tcBorders>
              <w:left w:val="single" w:sz="18" w:space="0" w:color="auto"/>
            </w:tcBorders>
          </w:tcPr>
          <w:p w14:paraId="799D7557" w14:textId="77777777" w:rsidR="00F61D3A" w:rsidRPr="000E00FF" w:rsidRDefault="00F61D3A" w:rsidP="008054A7">
            <w:pPr>
              <w:jc w:val="right"/>
              <w:rPr>
                <w:sz w:val="24"/>
                <w:szCs w:val="24"/>
              </w:rPr>
            </w:pPr>
            <w:r>
              <w:rPr>
                <w:noProof/>
                <w:sz w:val="24"/>
                <w:szCs w:val="24"/>
              </w:rPr>
              <mc:AlternateContent>
                <mc:Choice Requires="wps">
                  <w:drawing>
                    <wp:inline distT="0" distB="0" distL="0" distR="0" wp14:anchorId="218FBDF6" wp14:editId="22773EB7">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4BF1" w14:textId="77777777" w:rsidR="00FB333A" w:rsidRDefault="00FB333A" w:rsidP="00F61D3A">
                                  <w:pPr>
                                    <w:spacing w:before="0" w:after="0"/>
                                    <w:rPr>
                                      <w:rFonts w:ascii="Century Gothic" w:hAnsi="Century Gothic"/>
                                      <w:sz w:val="16"/>
                                    </w:rPr>
                                  </w:pPr>
                                  <w:r>
                                    <w:rPr>
                                      <w:rFonts w:ascii="Century Gothic" w:hAnsi="Century Gothic"/>
                                      <w:sz w:val="16"/>
                                    </w:rPr>
                                    <w:t>801 W Badger Road</w:t>
                                  </w:r>
                                </w:p>
                                <w:p w14:paraId="7EA7248E" w14:textId="77777777" w:rsidR="00FB333A" w:rsidRDefault="00FB333A" w:rsidP="00F61D3A">
                                  <w:pPr>
                                    <w:spacing w:before="0" w:after="0"/>
                                    <w:rPr>
                                      <w:rFonts w:ascii="Century Gothic" w:hAnsi="Century Gothic"/>
                                      <w:sz w:val="16"/>
                                    </w:rPr>
                                  </w:pPr>
                                  <w:r>
                                    <w:rPr>
                                      <w:rFonts w:ascii="Century Gothic" w:hAnsi="Century Gothic"/>
                                      <w:sz w:val="16"/>
                                    </w:rPr>
                                    <w:t>PO Box 7931</w:t>
                                  </w:r>
                                </w:p>
                                <w:p w14:paraId="6D324AC7" w14:textId="77777777" w:rsidR="00FB333A" w:rsidRDefault="00FB333A" w:rsidP="00F61D3A">
                                  <w:pPr>
                                    <w:spacing w:before="0" w:after="0"/>
                                    <w:rPr>
                                      <w:rFonts w:ascii="Century Gothic" w:hAnsi="Century Gothic"/>
                                      <w:sz w:val="16"/>
                                    </w:rPr>
                                  </w:pPr>
                                  <w:r>
                                    <w:rPr>
                                      <w:rFonts w:ascii="Century Gothic" w:hAnsi="Century Gothic"/>
                                      <w:sz w:val="16"/>
                                    </w:rPr>
                                    <w:t>Madison WI  53707-7931</w:t>
                                  </w:r>
                                </w:p>
                                <w:p w14:paraId="3D6BA36A" w14:textId="77777777" w:rsidR="00FB333A" w:rsidRDefault="00FB333A" w:rsidP="00F61D3A">
                                  <w:pPr>
                                    <w:spacing w:before="0" w:after="0"/>
                                    <w:rPr>
                                      <w:rFonts w:ascii="Century Gothic" w:hAnsi="Century Gothic"/>
                                      <w:sz w:val="16"/>
                                    </w:rPr>
                                  </w:pPr>
                                </w:p>
                                <w:p w14:paraId="6568DB5E" w14:textId="77777777" w:rsidR="00FB333A" w:rsidRDefault="00FB333A" w:rsidP="00F61D3A">
                                  <w:pPr>
                                    <w:spacing w:before="0" w:after="0"/>
                                    <w:rPr>
                                      <w:rFonts w:ascii="Century Gothic" w:hAnsi="Century Gothic"/>
                                      <w:sz w:val="16"/>
                                    </w:rPr>
                                  </w:pPr>
                                  <w:r>
                                    <w:rPr>
                                      <w:rFonts w:ascii="Century Gothic" w:hAnsi="Century Gothic"/>
                                      <w:sz w:val="16"/>
                                    </w:rPr>
                                    <w:t>1-877-533-5020 (toll free)</w:t>
                                  </w:r>
                                </w:p>
                                <w:p w14:paraId="02B49864" w14:textId="77777777" w:rsidR="00FB333A" w:rsidRDefault="00FB333A" w:rsidP="00F61D3A">
                                  <w:pPr>
                                    <w:spacing w:before="0" w:after="0"/>
                                    <w:rPr>
                                      <w:rFonts w:ascii="Century Gothic" w:hAnsi="Century Gothic"/>
                                      <w:sz w:val="16"/>
                                    </w:rPr>
                                  </w:pPr>
                                  <w:r>
                                    <w:rPr>
                                      <w:rFonts w:ascii="Century Gothic" w:hAnsi="Century Gothic"/>
                                      <w:sz w:val="16"/>
                                    </w:rPr>
                                    <w:t>Fax (608) 267-4549</w:t>
                                  </w:r>
                                </w:p>
                                <w:p w14:paraId="6546F5BD" w14:textId="77777777" w:rsidR="00FB333A" w:rsidRDefault="00FB333A" w:rsidP="00F61D3A">
                                  <w:pPr>
                                    <w:spacing w:before="0" w:after="0"/>
                                    <w:rPr>
                                      <w:rFonts w:ascii="Century Gothic" w:hAnsi="Century Gothic"/>
                                      <w:sz w:val="16"/>
                                    </w:rPr>
                                  </w:pPr>
                                  <w:r>
                                    <w:rPr>
                                      <w:rFonts w:ascii="Century Gothic" w:hAnsi="Century Gothic"/>
                                      <w:sz w:val="16"/>
                                    </w:rPr>
                                    <w:t>http://etf.wi.gov</w:t>
                                  </w:r>
                                </w:p>
                              </w:txbxContent>
                            </wps:txbx>
                            <wps:bodyPr rot="0" vert="horz" wrap="square" lIns="91440" tIns="45720" rIns="91440" bIns="45720" anchor="t" anchorCtr="0" upright="1">
                              <a:noAutofit/>
                            </wps:bodyPr>
                          </wps:wsp>
                        </a:graphicData>
                      </a:graphic>
                    </wp:inline>
                  </w:drawing>
                </mc:Choice>
                <mc:Fallback>
                  <w:pict>
                    <v:shape w14:anchorId="218FBDF6"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iThgIAABc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" stroked="f">
                      <v:textbox>
                        <w:txbxContent>
                          <w:p w14:paraId="238D4BF1" w14:textId="77777777" w:rsidR="00FB333A" w:rsidRDefault="00FB333A" w:rsidP="00F61D3A">
                            <w:pPr>
                              <w:spacing w:before="0" w:after="0"/>
                              <w:rPr>
                                <w:rFonts w:ascii="Century Gothic" w:hAnsi="Century Gothic"/>
                                <w:sz w:val="16"/>
                              </w:rPr>
                            </w:pPr>
                            <w:r>
                              <w:rPr>
                                <w:rFonts w:ascii="Century Gothic" w:hAnsi="Century Gothic"/>
                                <w:sz w:val="16"/>
                              </w:rPr>
                              <w:t>801 W Badger Road</w:t>
                            </w:r>
                          </w:p>
                          <w:p w14:paraId="7EA7248E" w14:textId="77777777" w:rsidR="00FB333A" w:rsidRDefault="00FB333A" w:rsidP="00F61D3A">
                            <w:pPr>
                              <w:spacing w:before="0" w:after="0"/>
                              <w:rPr>
                                <w:rFonts w:ascii="Century Gothic" w:hAnsi="Century Gothic"/>
                                <w:sz w:val="16"/>
                              </w:rPr>
                            </w:pPr>
                            <w:r>
                              <w:rPr>
                                <w:rFonts w:ascii="Century Gothic" w:hAnsi="Century Gothic"/>
                                <w:sz w:val="16"/>
                              </w:rPr>
                              <w:t>PO Box 7931</w:t>
                            </w:r>
                          </w:p>
                          <w:p w14:paraId="6D324AC7" w14:textId="77777777" w:rsidR="00FB333A" w:rsidRDefault="00FB333A" w:rsidP="00F61D3A">
                            <w:pPr>
                              <w:spacing w:before="0" w:after="0"/>
                              <w:rPr>
                                <w:rFonts w:ascii="Century Gothic" w:hAnsi="Century Gothic"/>
                                <w:sz w:val="16"/>
                              </w:rPr>
                            </w:pPr>
                            <w:r>
                              <w:rPr>
                                <w:rFonts w:ascii="Century Gothic" w:hAnsi="Century Gothic"/>
                                <w:sz w:val="16"/>
                              </w:rPr>
                              <w:t>Madison WI  53707-7931</w:t>
                            </w:r>
                          </w:p>
                          <w:p w14:paraId="3D6BA36A" w14:textId="77777777" w:rsidR="00FB333A" w:rsidRDefault="00FB333A" w:rsidP="00F61D3A">
                            <w:pPr>
                              <w:spacing w:before="0" w:after="0"/>
                              <w:rPr>
                                <w:rFonts w:ascii="Century Gothic" w:hAnsi="Century Gothic"/>
                                <w:sz w:val="16"/>
                              </w:rPr>
                            </w:pPr>
                          </w:p>
                          <w:p w14:paraId="6568DB5E" w14:textId="77777777" w:rsidR="00FB333A" w:rsidRDefault="00FB333A" w:rsidP="00F61D3A">
                            <w:pPr>
                              <w:spacing w:before="0" w:after="0"/>
                              <w:rPr>
                                <w:rFonts w:ascii="Century Gothic" w:hAnsi="Century Gothic"/>
                                <w:sz w:val="16"/>
                              </w:rPr>
                            </w:pPr>
                            <w:r>
                              <w:rPr>
                                <w:rFonts w:ascii="Century Gothic" w:hAnsi="Century Gothic"/>
                                <w:sz w:val="16"/>
                              </w:rPr>
                              <w:t>1-877-533-5020 (toll free)</w:t>
                            </w:r>
                          </w:p>
                          <w:p w14:paraId="02B49864" w14:textId="77777777" w:rsidR="00FB333A" w:rsidRDefault="00FB333A" w:rsidP="00F61D3A">
                            <w:pPr>
                              <w:spacing w:before="0" w:after="0"/>
                              <w:rPr>
                                <w:rFonts w:ascii="Century Gothic" w:hAnsi="Century Gothic"/>
                                <w:sz w:val="16"/>
                              </w:rPr>
                            </w:pPr>
                            <w:r>
                              <w:rPr>
                                <w:rFonts w:ascii="Century Gothic" w:hAnsi="Century Gothic"/>
                                <w:sz w:val="16"/>
                              </w:rPr>
                              <w:t>Fax (608) 267-4549</w:t>
                            </w:r>
                          </w:p>
                          <w:p w14:paraId="6546F5BD" w14:textId="77777777" w:rsidR="00FB333A" w:rsidRDefault="00FB333A" w:rsidP="00F61D3A">
                            <w:pPr>
                              <w:spacing w:before="0" w:after="0"/>
                              <w:rPr>
                                <w:rFonts w:ascii="Century Gothic" w:hAnsi="Century Gothic"/>
                                <w:sz w:val="16"/>
                              </w:rPr>
                            </w:pPr>
                            <w:r>
                              <w:rPr>
                                <w:rFonts w:ascii="Century Gothic" w:hAnsi="Century Gothic"/>
                                <w:sz w:val="16"/>
                              </w:rPr>
                              <w:t>http://etf.wi.gov</w:t>
                            </w:r>
                          </w:p>
                        </w:txbxContent>
                      </v:textbox>
                      <w10:anchorlock/>
                    </v:shape>
                  </w:pict>
                </mc:Fallback>
              </mc:AlternateContent>
            </w:r>
          </w:p>
        </w:tc>
      </w:tr>
    </w:tbl>
    <w:p w14:paraId="5A04489B" w14:textId="77777777" w:rsidR="00F61D3A" w:rsidRPr="00C51DFC" w:rsidRDefault="00F61D3A" w:rsidP="00F61D3A"/>
    <w:p w14:paraId="71624463" w14:textId="77777777" w:rsidR="00F61D3A" w:rsidRPr="00F61D3A" w:rsidRDefault="00F61D3A" w:rsidP="00F61D3A">
      <w:pPr>
        <w:rPr>
          <w:rFonts w:ascii="Arial" w:hAnsi="Arial" w:cs="Arial"/>
        </w:rPr>
      </w:pPr>
      <w:r w:rsidRPr="00F61D3A">
        <w:rPr>
          <w:rFonts w:ascii="Arial" w:hAnsi="Arial" w:cs="Arial"/>
        </w:rPr>
        <w:t>Date:</w:t>
      </w:r>
      <w:r w:rsidRPr="00F61D3A">
        <w:rPr>
          <w:rFonts w:ascii="Arial" w:hAnsi="Arial" w:cs="Arial"/>
        </w:rPr>
        <w:tab/>
      </w:r>
      <w:r w:rsidRPr="00F61D3A">
        <w:rPr>
          <w:rFonts w:ascii="Arial" w:hAnsi="Arial" w:cs="Arial"/>
        </w:rPr>
        <w:tab/>
        <w:t>January 4, 2017</w:t>
      </w:r>
    </w:p>
    <w:p w14:paraId="62F954AE" w14:textId="77777777" w:rsidR="00F61D3A" w:rsidRPr="00F61D3A" w:rsidRDefault="00F61D3A" w:rsidP="00F61D3A">
      <w:pPr>
        <w:rPr>
          <w:rFonts w:ascii="Arial" w:hAnsi="Arial" w:cs="Arial"/>
        </w:rPr>
      </w:pPr>
      <w:r w:rsidRPr="00F61D3A">
        <w:rPr>
          <w:rFonts w:ascii="Arial" w:hAnsi="Arial" w:cs="Arial"/>
        </w:rPr>
        <w:t>To:</w:t>
      </w:r>
      <w:r w:rsidRPr="00F61D3A">
        <w:rPr>
          <w:rFonts w:ascii="Arial" w:hAnsi="Arial" w:cs="Arial"/>
        </w:rPr>
        <w:tab/>
      </w:r>
      <w:r w:rsidRPr="00F61D3A">
        <w:rPr>
          <w:rFonts w:ascii="Arial" w:hAnsi="Arial" w:cs="Arial"/>
        </w:rPr>
        <w:tab/>
        <w:t>All RFP ETG0013 Proposers</w:t>
      </w:r>
    </w:p>
    <w:p w14:paraId="38973E50" w14:textId="752ABC8A" w:rsidR="00F61D3A" w:rsidRPr="00F61D3A" w:rsidRDefault="00F61D3A" w:rsidP="00F61D3A">
      <w:pPr>
        <w:rPr>
          <w:rFonts w:ascii="Arial" w:hAnsi="Arial" w:cs="Arial"/>
          <w:b/>
        </w:rPr>
      </w:pPr>
      <w:r>
        <w:rPr>
          <w:rFonts w:ascii="Arial" w:hAnsi="Arial" w:cs="Arial"/>
        </w:rPr>
        <w:t>Subject</w:t>
      </w:r>
      <w:r w:rsidRPr="00F61D3A">
        <w:rPr>
          <w:rFonts w:ascii="Arial" w:hAnsi="Arial" w:cs="Arial"/>
        </w:rPr>
        <w:t>:</w:t>
      </w:r>
      <w:r w:rsidRPr="00F61D3A">
        <w:rPr>
          <w:rFonts w:ascii="Arial" w:hAnsi="Arial" w:cs="Arial"/>
        </w:rPr>
        <w:tab/>
      </w:r>
      <w:r w:rsidRPr="00F61D3A">
        <w:rPr>
          <w:rFonts w:ascii="Arial" w:hAnsi="Arial" w:cs="Arial"/>
          <w:b/>
        </w:rPr>
        <w:t>ADDENDUM No. 2</w:t>
      </w:r>
    </w:p>
    <w:p w14:paraId="1D3E4BE5" w14:textId="77777777" w:rsidR="00F61D3A" w:rsidRPr="00F61D3A" w:rsidRDefault="00F61D3A" w:rsidP="00F61D3A">
      <w:pPr>
        <w:rPr>
          <w:rFonts w:ascii="Arial" w:hAnsi="Arial" w:cs="Arial"/>
          <w:b/>
        </w:rPr>
      </w:pPr>
      <w:r w:rsidRPr="00F61D3A">
        <w:rPr>
          <w:rFonts w:ascii="Arial" w:hAnsi="Arial" w:cs="Arial"/>
          <w:b/>
        </w:rPr>
        <w:tab/>
      </w:r>
      <w:r w:rsidRPr="00F61D3A">
        <w:rPr>
          <w:rFonts w:ascii="Arial" w:hAnsi="Arial" w:cs="Arial"/>
          <w:b/>
        </w:rPr>
        <w:tab/>
        <w:t>Request for Proposal (RFP) ETG0013</w:t>
      </w:r>
    </w:p>
    <w:p w14:paraId="79F258F2" w14:textId="77777777" w:rsidR="00F61D3A" w:rsidRPr="00F61D3A" w:rsidRDefault="00F61D3A" w:rsidP="00F61D3A">
      <w:pPr>
        <w:ind w:left="1440"/>
        <w:rPr>
          <w:rFonts w:ascii="Arial" w:hAnsi="Arial" w:cs="Arial"/>
        </w:rPr>
      </w:pPr>
      <w:r w:rsidRPr="00F61D3A">
        <w:rPr>
          <w:rFonts w:ascii="Arial" w:hAnsi="Arial" w:cs="Arial"/>
          <w:b/>
        </w:rPr>
        <w:t>Administrative Services for the State of Wisconsin Pharmacy Benefit Program</w:t>
      </w:r>
    </w:p>
    <w:p w14:paraId="614B2410" w14:textId="77777777" w:rsidR="00F61D3A" w:rsidRPr="00F61D3A" w:rsidRDefault="00F61D3A" w:rsidP="00F61D3A">
      <w:pPr>
        <w:pBdr>
          <w:bottom w:val="single" w:sz="4" w:space="1" w:color="auto"/>
        </w:pBdr>
        <w:rPr>
          <w:rFonts w:ascii="Arial" w:hAnsi="Arial" w:cs="Arial"/>
        </w:rPr>
      </w:pPr>
    </w:p>
    <w:p w14:paraId="6F65DF44" w14:textId="77777777" w:rsidR="00F61D3A" w:rsidRPr="00F61D3A" w:rsidRDefault="00F61D3A" w:rsidP="00F61D3A">
      <w:pPr>
        <w:rPr>
          <w:rFonts w:ascii="Arial" w:hAnsi="Arial" w:cs="Arial"/>
          <w:b/>
        </w:rPr>
      </w:pPr>
      <w:r w:rsidRPr="00F61D3A">
        <w:rPr>
          <w:rFonts w:ascii="Arial" w:hAnsi="Arial" w:cs="Arial"/>
          <w:b/>
        </w:rPr>
        <w:t xml:space="preserve">Acknowledgement of receipt of this Addendum No. 2:  </w:t>
      </w:r>
    </w:p>
    <w:p w14:paraId="6D9B0838" w14:textId="77777777" w:rsidR="00F61D3A" w:rsidRPr="00F61D3A" w:rsidRDefault="00F61D3A" w:rsidP="00F61D3A">
      <w:pPr>
        <w:rPr>
          <w:rFonts w:ascii="Arial" w:hAnsi="Arial" w:cs="Arial"/>
          <w:b/>
        </w:rPr>
      </w:pPr>
      <w:r w:rsidRPr="00F61D3A">
        <w:rPr>
          <w:rFonts w:ascii="Arial" w:hAnsi="Arial" w:cs="Arial"/>
          <w:b/>
        </w:rPr>
        <w:t>Proposers must acknowledge receipt of this Addendum No. 2 by providing the required information in the box below and including this Page 1 in TAB 1 of Proposer’s Proposal.</w:t>
      </w:r>
    </w:p>
    <w:tbl>
      <w:tblPr>
        <w:tblW w:w="856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6712"/>
        <w:gridCol w:w="1848"/>
      </w:tblGrid>
      <w:tr w:rsidR="00F61D3A" w:rsidRPr="00F61D3A" w14:paraId="31C9CF47" w14:textId="77777777" w:rsidTr="00F61D3A">
        <w:trPr>
          <w:trHeight w:hRule="exact" w:val="360"/>
          <w:jc w:val="center"/>
        </w:trPr>
        <w:tc>
          <w:tcPr>
            <w:tcW w:w="6712" w:type="dxa"/>
            <w:tcBorders>
              <w:top w:val="single" w:sz="12" w:space="0" w:color="auto"/>
              <w:left w:val="single" w:sz="12" w:space="0" w:color="auto"/>
            </w:tcBorders>
          </w:tcPr>
          <w:p w14:paraId="1AA8454D" w14:textId="77777777" w:rsidR="00F61D3A" w:rsidRPr="00F61D3A" w:rsidRDefault="00F61D3A" w:rsidP="008054A7">
            <w:pPr>
              <w:rPr>
                <w:rFonts w:ascii="Arial" w:hAnsi="Arial" w:cs="Arial"/>
              </w:rPr>
            </w:pPr>
          </w:p>
        </w:tc>
        <w:tc>
          <w:tcPr>
            <w:tcW w:w="1848" w:type="dxa"/>
            <w:tcBorders>
              <w:top w:val="single" w:sz="12" w:space="0" w:color="auto"/>
            </w:tcBorders>
          </w:tcPr>
          <w:p w14:paraId="44775A23" w14:textId="77777777" w:rsidR="00F61D3A" w:rsidRPr="00F61D3A" w:rsidRDefault="00F61D3A" w:rsidP="008054A7">
            <w:pPr>
              <w:rPr>
                <w:rFonts w:ascii="Arial" w:hAnsi="Arial" w:cs="Arial"/>
              </w:rPr>
            </w:pPr>
          </w:p>
        </w:tc>
      </w:tr>
      <w:tr w:rsidR="00F61D3A" w:rsidRPr="00F61D3A" w14:paraId="602EDD25" w14:textId="77777777" w:rsidTr="00F61D3A">
        <w:trPr>
          <w:trHeight w:hRule="exact" w:val="360"/>
          <w:jc w:val="center"/>
        </w:trPr>
        <w:tc>
          <w:tcPr>
            <w:tcW w:w="6712" w:type="dxa"/>
            <w:tcBorders>
              <w:left w:val="single" w:sz="12" w:space="0" w:color="auto"/>
              <w:bottom w:val="single" w:sz="4" w:space="0" w:color="auto"/>
            </w:tcBorders>
          </w:tcPr>
          <w:p w14:paraId="2621931D" w14:textId="77777777" w:rsidR="00F61D3A" w:rsidRPr="00F61D3A" w:rsidRDefault="00F61D3A" w:rsidP="008054A7">
            <w:pPr>
              <w:rPr>
                <w:rFonts w:ascii="Arial" w:hAnsi="Arial" w:cs="Arial"/>
              </w:rPr>
            </w:pPr>
            <w:r w:rsidRPr="00F61D3A">
              <w:rPr>
                <w:rFonts w:ascii="Arial" w:hAnsi="Arial" w:cs="Arial"/>
              </w:rPr>
              <w:t>Proposer’s Company Name:</w:t>
            </w:r>
          </w:p>
        </w:tc>
        <w:tc>
          <w:tcPr>
            <w:tcW w:w="1848" w:type="dxa"/>
            <w:tcBorders>
              <w:bottom w:val="single" w:sz="4" w:space="0" w:color="auto"/>
            </w:tcBorders>
          </w:tcPr>
          <w:p w14:paraId="71157B7A" w14:textId="77777777" w:rsidR="00F61D3A" w:rsidRPr="00F61D3A" w:rsidRDefault="00F61D3A" w:rsidP="008054A7">
            <w:pPr>
              <w:rPr>
                <w:rFonts w:ascii="Arial" w:hAnsi="Arial" w:cs="Arial"/>
              </w:rPr>
            </w:pPr>
          </w:p>
        </w:tc>
      </w:tr>
      <w:tr w:rsidR="00F61D3A" w:rsidRPr="00F61D3A" w14:paraId="1942E3BD" w14:textId="77777777" w:rsidTr="00F61D3A">
        <w:trPr>
          <w:trHeight w:hRule="exact" w:val="360"/>
          <w:jc w:val="center"/>
        </w:trPr>
        <w:tc>
          <w:tcPr>
            <w:tcW w:w="6712" w:type="dxa"/>
            <w:tcBorders>
              <w:top w:val="single" w:sz="4" w:space="0" w:color="auto"/>
              <w:left w:val="single" w:sz="12" w:space="0" w:color="auto"/>
              <w:bottom w:val="nil"/>
            </w:tcBorders>
          </w:tcPr>
          <w:p w14:paraId="00E6CEF4" w14:textId="77777777" w:rsidR="00F61D3A" w:rsidRPr="00F61D3A" w:rsidRDefault="00F61D3A" w:rsidP="008054A7">
            <w:pPr>
              <w:rPr>
                <w:rFonts w:ascii="Arial" w:hAnsi="Arial" w:cs="Arial"/>
              </w:rPr>
            </w:pPr>
          </w:p>
        </w:tc>
        <w:tc>
          <w:tcPr>
            <w:tcW w:w="1848" w:type="dxa"/>
            <w:tcBorders>
              <w:top w:val="single" w:sz="4" w:space="0" w:color="auto"/>
              <w:bottom w:val="nil"/>
            </w:tcBorders>
          </w:tcPr>
          <w:p w14:paraId="319E1971" w14:textId="77777777" w:rsidR="00F61D3A" w:rsidRPr="00F61D3A" w:rsidRDefault="00F61D3A" w:rsidP="008054A7">
            <w:pPr>
              <w:rPr>
                <w:rFonts w:ascii="Arial" w:hAnsi="Arial" w:cs="Arial"/>
              </w:rPr>
            </w:pPr>
          </w:p>
        </w:tc>
      </w:tr>
      <w:tr w:rsidR="00F61D3A" w:rsidRPr="00F61D3A" w14:paraId="453A9F20" w14:textId="77777777" w:rsidTr="00F61D3A">
        <w:trPr>
          <w:trHeight w:hRule="exact" w:val="360"/>
          <w:jc w:val="center"/>
        </w:trPr>
        <w:tc>
          <w:tcPr>
            <w:tcW w:w="6712" w:type="dxa"/>
            <w:tcBorders>
              <w:left w:val="single" w:sz="12" w:space="0" w:color="auto"/>
              <w:bottom w:val="single" w:sz="4" w:space="0" w:color="auto"/>
            </w:tcBorders>
          </w:tcPr>
          <w:p w14:paraId="362786EA" w14:textId="77777777" w:rsidR="00F61D3A" w:rsidRPr="00F61D3A" w:rsidRDefault="00F61D3A" w:rsidP="008054A7">
            <w:pPr>
              <w:rPr>
                <w:rFonts w:ascii="Arial" w:hAnsi="Arial" w:cs="Arial"/>
              </w:rPr>
            </w:pPr>
            <w:r w:rsidRPr="00F61D3A">
              <w:rPr>
                <w:rFonts w:ascii="Arial" w:hAnsi="Arial" w:cs="Arial"/>
              </w:rPr>
              <w:t>Authorized Printed Name:</w:t>
            </w:r>
          </w:p>
        </w:tc>
        <w:tc>
          <w:tcPr>
            <w:tcW w:w="1848" w:type="dxa"/>
            <w:tcBorders>
              <w:bottom w:val="single" w:sz="4" w:space="0" w:color="auto"/>
            </w:tcBorders>
          </w:tcPr>
          <w:p w14:paraId="256F9883" w14:textId="77777777" w:rsidR="00F61D3A" w:rsidRPr="00F61D3A" w:rsidRDefault="00F61D3A" w:rsidP="008054A7">
            <w:pPr>
              <w:rPr>
                <w:rFonts w:ascii="Arial" w:hAnsi="Arial" w:cs="Arial"/>
              </w:rPr>
            </w:pPr>
          </w:p>
        </w:tc>
      </w:tr>
      <w:tr w:rsidR="00F61D3A" w:rsidRPr="00F61D3A" w14:paraId="1A61C5F4" w14:textId="77777777" w:rsidTr="00F61D3A">
        <w:trPr>
          <w:trHeight w:hRule="exact" w:val="360"/>
          <w:jc w:val="center"/>
        </w:trPr>
        <w:tc>
          <w:tcPr>
            <w:tcW w:w="6712" w:type="dxa"/>
            <w:tcBorders>
              <w:top w:val="single" w:sz="4" w:space="0" w:color="auto"/>
              <w:left w:val="single" w:sz="12" w:space="0" w:color="auto"/>
              <w:bottom w:val="nil"/>
            </w:tcBorders>
          </w:tcPr>
          <w:p w14:paraId="74F757AD" w14:textId="77777777" w:rsidR="00F61D3A" w:rsidRPr="00F61D3A" w:rsidRDefault="00F61D3A" w:rsidP="008054A7">
            <w:pPr>
              <w:rPr>
                <w:rFonts w:ascii="Arial" w:hAnsi="Arial" w:cs="Arial"/>
              </w:rPr>
            </w:pPr>
          </w:p>
        </w:tc>
        <w:tc>
          <w:tcPr>
            <w:tcW w:w="1848" w:type="dxa"/>
            <w:tcBorders>
              <w:top w:val="single" w:sz="4" w:space="0" w:color="auto"/>
              <w:bottom w:val="nil"/>
            </w:tcBorders>
          </w:tcPr>
          <w:p w14:paraId="4FEB8BDF" w14:textId="77777777" w:rsidR="00F61D3A" w:rsidRPr="00F61D3A" w:rsidRDefault="00F61D3A" w:rsidP="008054A7">
            <w:pPr>
              <w:rPr>
                <w:rFonts w:ascii="Arial" w:hAnsi="Arial" w:cs="Arial"/>
              </w:rPr>
            </w:pPr>
          </w:p>
        </w:tc>
      </w:tr>
      <w:tr w:rsidR="00F61D3A" w:rsidRPr="00F61D3A" w14:paraId="3C1F2489" w14:textId="77777777" w:rsidTr="00F61D3A">
        <w:trPr>
          <w:trHeight w:hRule="exact" w:val="360"/>
          <w:jc w:val="center"/>
        </w:trPr>
        <w:tc>
          <w:tcPr>
            <w:tcW w:w="6712" w:type="dxa"/>
            <w:tcBorders>
              <w:left w:val="single" w:sz="12" w:space="0" w:color="auto"/>
              <w:bottom w:val="single" w:sz="4" w:space="0" w:color="auto"/>
            </w:tcBorders>
          </w:tcPr>
          <w:p w14:paraId="33F3D03F" w14:textId="77777777" w:rsidR="00F61D3A" w:rsidRPr="00F61D3A" w:rsidRDefault="00F61D3A" w:rsidP="008054A7">
            <w:pPr>
              <w:rPr>
                <w:rFonts w:ascii="Arial" w:hAnsi="Arial" w:cs="Arial"/>
              </w:rPr>
            </w:pPr>
            <w:r w:rsidRPr="00F61D3A">
              <w:rPr>
                <w:rFonts w:ascii="Arial" w:hAnsi="Arial" w:cs="Arial"/>
              </w:rPr>
              <w:t>Authorized Signature:</w:t>
            </w:r>
          </w:p>
        </w:tc>
        <w:tc>
          <w:tcPr>
            <w:tcW w:w="1848" w:type="dxa"/>
            <w:tcBorders>
              <w:bottom w:val="single" w:sz="4" w:space="0" w:color="auto"/>
            </w:tcBorders>
          </w:tcPr>
          <w:p w14:paraId="2B88D9FA" w14:textId="77777777" w:rsidR="00F61D3A" w:rsidRPr="00F61D3A" w:rsidRDefault="00F61D3A" w:rsidP="008054A7">
            <w:pPr>
              <w:rPr>
                <w:rFonts w:ascii="Arial" w:hAnsi="Arial" w:cs="Arial"/>
              </w:rPr>
            </w:pPr>
          </w:p>
        </w:tc>
      </w:tr>
      <w:tr w:rsidR="00F61D3A" w:rsidRPr="00F61D3A" w14:paraId="1D074CDD" w14:textId="77777777" w:rsidTr="00F61D3A">
        <w:trPr>
          <w:jc w:val="center"/>
        </w:trPr>
        <w:tc>
          <w:tcPr>
            <w:tcW w:w="6712" w:type="dxa"/>
            <w:tcBorders>
              <w:top w:val="single" w:sz="4" w:space="0" w:color="auto"/>
              <w:left w:val="single" w:sz="12" w:space="0" w:color="auto"/>
              <w:bottom w:val="single" w:sz="12" w:space="0" w:color="auto"/>
            </w:tcBorders>
          </w:tcPr>
          <w:p w14:paraId="11C97802" w14:textId="77777777" w:rsidR="00F61D3A" w:rsidRPr="00F61D3A" w:rsidRDefault="00F61D3A" w:rsidP="008054A7">
            <w:pPr>
              <w:rPr>
                <w:rFonts w:ascii="Arial" w:hAnsi="Arial" w:cs="Arial"/>
              </w:rPr>
            </w:pPr>
          </w:p>
        </w:tc>
        <w:tc>
          <w:tcPr>
            <w:tcW w:w="1848" w:type="dxa"/>
            <w:tcBorders>
              <w:top w:val="single" w:sz="4" w:space="0" w:color="auto"/>
              <w:bottom w:val="single" w:sz="12" w:space="0" w:color="auto"/>
            </w:tcBorders>
          </w:tcPr>
          <w:p w14:paraId="790DAF34" w14:textId="77777777" w:rsidR="00F61D3A" w:rsidRPr="00F61D3A" w:rsidRDefault="00F61D3A" w:rsidP="008054A7">
            <w:pPr>
              <w:rPr>
                <w:rFonts w:ascii="Arial" w:hAnsi="Arial" w:cs="Arial"/>
              </w:rPr>
            </w:pPr>
            <w:r w:rsidRPr="00F61D3A">
              <w:rPr>
                <w:rFonts w:ascii="Arial" w:hAnsi="Arial" w:cs="Arial"/>
              </w:rPr>
              <w:t>Date</w:t>
            </w:r>
          </w:p>
        </w:tc>
      </w:tr>
    </w:tbl>
    <w:p w14:paraId="29BCE2BD" w14:textId="77777777" w:rsidR="00F61D3A" w:rsidRPr="00F61D3A" w:rsidRDefault="00F61D3A" w:rsidP="00F61D3A">
      <w:pPr>
        <w:rPr>
          <w:rFonts w:ascii="Arial" w:hAnsi="Arial" w:cs="Arial"/>
          <w:b/>
        </w:rPr>
      </w:pPr>
    </w:p>
    <w:p w14:paraId="4E532D53" w14:textId="77777777" w:rsidR="00F61D3A" w:rsidRPr="00F61D3A" w:rsidRDefault="00F61D3A" w:rsidP="00F61D3A">
      <w:pPr>
        <w:rPr>
          <w:rFonts w:ascii="Arial" w:hAnsi="Arial" w:cs="Arial"/>
          <w:b/>
        </w:rPr>
      </w:pPr>
      <w:r w:rsidRPr="00F61D3A">
        <w:rPr>
          <w:rFonts w:ascii="Arial" w:hAnsi="Arial" w:cs="Arial"/>
          <w:b/>
        </w:rPr>
        <w:t>Please note the following updates to RFP ETG0013:</w:t>
      </w:r>
    </w:p>
    <w:p w14:paraId="2D586C1D" w14:textId="77777777" w:rsidR="00F61D3A" w:rsidRPr="00F61D3A" w:rsidRDefault="00F61D3A" w:rsidP="00F61D3A">
      <w:pPr>
        <w:pStyle w:val="ListParagraph"/>
        <w:numPr>
          <w:ilvl w:val="0"/>
          <w:numId w:val="13"/>
        </w:numPr>
        <w:spacing w:before="0" w:after="120" w:line="240" w:lineRule="auto"/>
        <w:ind w:left="360"/>
        <w:contextualSpacing/>
      </w:pPr>
      <w:r w:rsidRPr="00F61D3A">
        <w:rPr>
          <w:b/>
          <w:u w:val="single"/>
        </w:rPr>
        <w:t>ADD</w:t>
      </w:r>
      <w:r w:rsidRPr="00F61D3A">
        <w:t xml:space="preserve"> the following bullet to Page 20 of the RFP, Section 2.4 to the right of TAB 1 directly proceeding “Provide the following in the following order:”  </w:t>
      </w:r>
    </w:p>
    <w:p w14:paraId="343857F9" w14:textId="7EB8DF34" w:rsidR="00F61D3A" w:rsidRPr="00F61D3A" w:rsidRDefault="00F61D3A" w:rsidP="00F61D3A">
      <w:pPr>
        <w:pStyle w:val="LRWLBodyTextBullet1"/>
        <w:spacing w:before="0" w:after="0"/>
        <w:rPr>
          <w:rFonts w:cs="Arial"/>
        </w:rPr>
      </w:pPr>
      <w:r w:rsidRPr="00F61D3A">
        <w:rPr>
          <w:rFonts w:cs="Arial"/>
        </w:rPr>
        <w:t xml:space="preserve">Page 1 of ADDENDUM No. </w:t>
      </w:r>
      <w:r w:rsidR="00B538D4">
        <w:rPr>
          <w:rFonts w:cs="Arial"/>
        </w:rPr>
        <w:t>2</w:t>
      </w:r>
      <w:r w:rsidRPr="00F61D3A">
        <w:rPr>
          <w:rFonts w:cs="Arial"/>
        </w:rPr>
        <w:t xml:space="preserve">: Completed and signed Page 1 of Addendum No. </w:t>
      </w:r>
      <w:r w:rsidR="00B538D4">
        <w:rPr>
          <w:rFonts w:cs="Arial"/>
        </w:rPr>
        <w:t>2</w:t>
      </w:r>
      <w:r w:rsidRPr="00F61D3A">
        <w:rPr>
          <w:rFonts w:cs="Arial"/>
        </w:rPr>
        <w:t>.</w:t>
      </w:r>
    </w:p>
    <w:p w14:paraId="7093B136" w14:textId="77777777" w:rsidR="00F61D3A" w:rsidRPr="00F61D3A" w:rsidRDefault="00F61D3A" w:rsidP="00F61D3A">
      <w:pPr>
        <w:pStyle w:val="LRWLBodyTextBullet1"/>
        <w:numPr>
          <w:ilvl w:val="0"/>
          <w:numId w:val="0"/>
        </w:numPr>
        <w:spacing w:before="0" w:after="0"/>
        <w:ind w:left="360"/>
        <w:rPr>
          <w:rFonts w:cs="Arial"/>
        </w:rPr>
      </w:pPr>
    </w:p>
    <w:p w14:paraId="6D0268F0" w14:textId="46BE6386" w:rsidR="00F61D3A" w:rsidRPr="00F61D3A" w:rsidRDefault="00F61D3A" w:rsidP="00F61D3A">
      <w:pPr>
        <w:pStyle w:val="LRWLBodyTextBullet1"/>
        <w:numPr>
          <w:ilvl w:val="0"/>
          <w:numId w:val="13"/>
        </w:numPr>
        <w:ind w:left="360"/>
        <w:rPr>
          <w:rFonts w:cs="Arial"/>
        </w:rPr>
      </w:pPr>
      <w:r w:rsidRPr="00F61D3A">
        <w:rPr>
          <w:rFonts w:cs="Arial"/>
          <w:b/>
          <w:u w:val="single"/>
        </w:rPr>
        <w:t>REMOVE</w:t>
      </w:r>
      <w:r w:rsidRPr="00F61D3A">
        <w:rPr>
          <w:rFonts w:cs="Arial"/>
        </w:rPr>
        <w:t xml:space="preserve"> Exhibit 1 – </w:t>
      </w:r>
      <w:r w:rsidR="00AD2804">
        <w:rPr>
          <w:rFonts w:cs="Arial"/>
        </w:rPr>
        <w:t xml:space="preserve">Pro Forma </w:t>
      </w:r>
      <w:r w:rsidRPr="00F61D3A">
        <w:rPr>
          <w:rFonts w:eastAsiaTheme="minorHAnsi" w:cs="Arial"/>
        </w:rPr>
        <w:t>State of Wisconsin Pharmacy Benefit Program Agreement</w:t>
      </w:r>
      <w:r w:rsidRPr="00F61D3A">
        <w:rPr>
          <w:rFonts w:cs="Arial"/>
        </w:rPr>
        <w:t xml:space="preserve"> </w:t>
      </w:r>
      <w:r w:rsidR="00AD2804">
        <w:rPr>
          <w:rFonts w:cs="Arial"/>
        </w:rPr>
        <w:t xml:space="preserve">Revised 12/12/2016 </w:t>
      </w:r>
      <w:r w:rsidRPr="00F61D3A">
        <w:rPr>
          <w:rFonts w:cs="Arial"/>
        </w:rPr>
        <w:t xml:space="preserve">and </w:t>
      </w:r>
      <w:r w:rsidRPr="00F61D3A">
        <w:rPr>
          <w:rFonts w:cs="Arial"/>
          <w:b/>
          <w:u w:val="single"/>
        </w:rPr>
        <w:t>REPLACE</w:t>
      </w:r>
      <w:r w:rsidRPr="00F61D3A">
        <w:rPr>
          <w:rFonts w:cs="Arial"/>
        </w:rPr>
        <w:t xml:space="preserve"> with Exhibit 1 – </w:t>
      </w:r>
      <w:r w:rsidRPr="00F61D3A">
        <w:rPr>
          <w:rFonts w:eastAsiaTheme="minorHAnsi" w:cs="Arial"/>
        </w:rPr>
        <w:t>State of Wisconsin Pharmacy Benefit Program Agreement</w:t>
      </w:r>
      <w:r w:rsidRPr="00F61D3A">
        <w:rPr>
          <w:rFonts w:cs="Arial"/>
        </w:rPr>
        <w:t xml:space="preserve"> Revised 01/04/2017 (provided with this Addendum No. 2 and available on ETF’s extranet at </w:t>
      </w:r>
      <w:hyperlink r:id="rId15" w:history="1">
        <w:r w:rsidRPr="001320C4">
          <w:rPr>
            <w:rStyle w:val="Hyperlink"/>
            <w:rFonts w:cs="Arial"/>
          </w:rPr>
          <w:t>https://etfonline.wi.gov/etf/internet/RFP/PharBeneMgmt16RFP/index.htm</w:t>
        </w:r>
      </w:hyperlink>
      <w:r>
        <w:rPr>
          <w:rFonts w:cs="Arial"/>
        </w:rPr>
        <w:t>)</w:t>
      </w:r>
      <w:r w:rsidRPr="00F61D3A">
        <w:rPr>
          <w:rFonts w:cs="Arial"/>
        </w:rPr>
        <w:t xml:space="preserve">. </w:t>
      </w:r>
    </w:p>
    <w:p w14:paraId="1080B700" w14:textId="77777777" w:rsidR="00F61D3A" w:rsidRPr="00F61D3A" w:rsidRDefault="00F61D3A" w:rsidP="00F61D3A">
      <w:pPr>
        <w:pStyle w:val="LRWLBodyTextBullet1"/>
        <w:numPr>
          <w:ilvl w:val="0"/>
          <w:numId w:val="0"/>
        </w:numPr>
        <w:spacing w:before="0" w:after="0"/>
        <w:ind w:left="1800" w:hanging="360"/>
        <w:rPr>
          <w:rFonts w:cs="Arial"/>
        </w:rPr>
      </w:pPr>
    </w:p>
    <w:p w14:paraId="1DB71787" w14:textId="3C04C5ED" w:rsidR="00391FF4" w:rsidRDefault="00F61D3A" w:rsidP="00AD42DE">
      <w:pPr>
        <w:pStyle w:val="ListParagraph"/>
        <w:numPr>
          <w:ilvl w:val="0"/>
          <w:numId w:val="13"/>
        </w:numPr>
        <w:spacing w:before="0" w:line="240" w:lineRule="auto"/>
        <w:ind w:left="360"/>
      </w:pPr>
      <w:r w:rsidRPr="00F61D3A">
        <w:rPr>
          <w:b/>
          <w:u w:val="single"/>
        </w:rPr>
        <w:t>ADD</w:t>
      </w:r>
      <w:r w:rsidRPr="00F61D3A">
        <w:t xml:space="preserve"> the following questions/answers from Proposers/ETF to the RFP:  </w:t>
      </w:r>
    </w:p>
    <w:p w14:paraId="0F216F05" w14:textId="77777777" w:rsidR="00F61D3A" w:rsidRDefault="00F61D3A" w:rsidP="00F61D3A">
      <w:pPr>
        <w:pStyle w:val="ListParagraph"/>
      </w:pPr>
    </w:p>
    <w:tbl>
      <w:tblPr>
        <w:tblW w:w="9990" w:type="dxa"/>
        <w:tblInd w:w="-5" w:type="dxa"/>
        <w:tblLayout w:type="fixed"/>
        <w:tblLook w:val="04A0" w:firstRow="1" w:lastRow="0" w:firstColumn="1" w:lastColumn="0" w:noHBand="0" w:noVBand="1"/>
      </w:tblPr>
      <w:tblGrid>
        <w:gridCol w:w="720"/>
        <w:gridCol w:w="1530"/>
        <w:gridCol w:w="900"/>
        <w:gridCol w:w="6840"/>
      </w:tblGrid>
      <w:tr w:rsidR="00F50DAC" w:rsidRPr="000702DB" w14:paraId="49D7E77D" w14:textId="2BF1EBB1" w:rsidTr="006B51AD">
        <w:trPr>
          <w:tblHeader/>
        </w:trPr>
        <w:tc>
          <w:tcPr>
            <w:tcW w:w="720" w:type="dxa"/>
            <w:tcBorders>
              <w:top w:val="single" w:sz="4" w:space="0" w:color="FFFFFF"/>
              <w:left w:val="single" w:sz="4" w:space="0" w:color="FFFFFF"/>
              <w:bottom w:val="single" w:sz="4" w:space="0" w:color="FFFFFF"/>
              <w:right w:val="single" w:sz="4" w:space="0" w:color="FFFFFF"/>
            </w:tcBorders>
            <w:shd w:val="clear" w:color="auto" w:fill="44546A" w:themeFill="text2"/>
            <w:vAlign w:val="center"/>
          </w:tcPr>
          <w:p w14:paraId="3050808F" w14:textId="43779807" w:rsidR="00F50DAC" w:rsidRPr="001046F0" w:rsidRDefault="00F50DAC" w:rsidP="002C1A0F">
            <w:pPr>
              <w:rPr>
                <w:rFonts w:ascii="Arial" w:hAnsi="Arial" w:cs="Arial"/>
                <w:color w:val="FFFFFF" w:themeColor="background1"/>
                <w:sz w:val="20"/>
                <w:szCs w:val="20"/>
              </w:rPr>
            </w:pPr>
            <w:r w:rsidRPr="001046F0">
              <w:rPr>
                <w:rFonts w:ascii="Arial" w:hAnsi="Arial" w:cs="Arial"/>
                <w:color w:val="FFFFFF" w:themeColor="background1"/>
                <w:sz w:val="20"/>
                <w:szCs w:val="20"/>
              </w:rPr>
              <w:lastRenderedPageBreak/>
              <w:t>No.</w:t>
            </w:r>
          </w:p>
        </w:tc>
        <w:tc>
          <w:tcPr>
            <w:tcW w:w="1530" w:type="dxa"/>
            <w:tcBorders>
              <w:top w:val="single" w:sz="4" w:space="0" w:color="FFFFFF"/>
              <w:left w:val="single" w:sz="4" w:space="0" w:color="FFFFFF"/>
              <w:bottom w:val="single" w:sz="4" w:space="0" w:color="FFFFFF"/>
              <w:right w:val="single" w:sz="4" w:space="0" w:color="FFFFFF"/>
            </w:tcBorders>
            <w:shd w:val="clear" w:color="auto" w:fill="44546A" w:themeFill="text2"/>
            <w:vAlign w:val="center"/>
          </w:tcPr>
          <w:p w14:paraId="49D7E77A" w14:textId="38BBA830" w:rsidR="00F50DAC" w:rsidRPr="001046F0" w:rsidRDefault="00F50DAC" w:rsidP="001046F0">
            <w:pPr>
              <w:rPr>
                <w:rFonts w:ascii="Arial" w:hAnsi="Arial" w:cs="Arial"/>
                <w:color w:val="FFFFFF" w:themeColor="background1"/>
                <w:sz w:val="20"/>
                <w:szCs w:val="20"/>
              </w:rPr>
            </w:pPr>
            <w:r w:rsidRPr="001046F0">
              <w:rPr>
                <w:rFonts w:ascii="Arial" w:hAnsi="Arial" w:cs="Arial"/>
                <w:color w:val="FFFFFF" w:themeColor="background1"/>
                <w:sz w:val="20"/>
                <w:szCs w:val="20"/>
              </w:rPr>
              <w:t>RFP Section</w:t>
            </w:r>
          </w:p>
        </w:tc>
        <w:tc>
          <w:tcPr>
            <w:tcW w:w="900" w:type="dxa"/>
            <w:tcBorders>
              <w:top w:val="single" w:sz="4" w:space="0" w:color="FFFFFF"/>
              <w:left w:val="single" w:sz="4" w:space="0" w:color="FFFFFF"/>
              <w:bottom w:val="single" w:sz="4" w:space="0" w:color="FFFFFF"/>
              <w:right w:val="single" w:sz="4" w:space="0" w:color="FFFFFF"/>
            </w:tcBorders>
            <w:shd w:val="clear" w:color="auto" w:fill="44546A" w:themeFill="text2"/>
            <w:vAlign w:val="center"/>
          </w:tcPr>
          <w:p w14:paraId="49D7E77B" w14:textId="77777777" w:rsidR="00F50DAC" w:rsidRPr="001046F0" w:rsidRDefault="00F50DAC" w:rsidP="002C1A0F">
            <w:pPr>
              <w:rPr>
                <w:rFonts w:ascii="Arial" w:hAnsi="Arial" w:cs="Arial"/>
                <w:color w:val="FFFFFF" w:themeColor="background1"/>
                <w:sz w:val="20"/>
                <w:szCs w:val="20"/>
              </w:rPr>
            </w:pPr>
            <w:r w:rsidRPr="001046F0">
              <w:rPr>
                <w:rFonts w:ascii="Arial" w:hAnsi="Arial" w:cs="Arial"/>
                <w:color w:val="FFFFFF" w:themeColor="background1"/>
                <w:sz w:val="20"/>
                <w:szCs w:val="20"/>
              </w:rPr>
              <w:t>RFP Page</w:t>
            </w:r>
          </w:p>
        </w:tc>
        <w:tc>
          <w:tcPr>
            <w:tcW w:w="6840" w:type="dxa"/>
            <w:tcBorders>
              <w:top w:val="single" w:sz="4" w:space="0" w:color="FFFFFF"/>
              <w:left w:val="single" w:sz="4" w:space="0" w:color="FFFFFF"/>
              <w:bottom w:val="single" w:sz="4" w:space="0" w:color="FFFFFF"/>
              <w:right w:val="single" w:sz="4" w:space="0" w:color="FFFFFF"/>
            </w:tcBorders>
            <w:shd w:val="clear" w:color="auto" w:fill="44546A" w:themeFill="text2"/>
            <w:vAlign w:val="center"/>
          </w:tcPr>
          <w:p w14:paraId="49D7E77C" w14:textId="77777777" w:rsidR="00F50DAC" w:rsidRPr="001046F0" w:rsidRDefault="00F50DAC" w:rsidP="002C1A0F">
            <w:pPr>
              <w:rPr>
                <w:rFonts w:ascii="Arial" w:hAnsi="Arial" w:cs="Arial"/>
                <w:color w:val="FFFFFF" w:themeColor="background1"/>
                <w:sz w:val="20"/>
                <w:szCs w:val="20"/>
              </w:rPr>
            </w:pPr>
            <w:r w:rsidRPr="001046F0">
              <w:rPr>
                <w:rFonts w:ascii="Arial" w:hAnsi="Arial" w:cs="Arial"/>
                <w:color w:val="FFFFFF" w:themeColor="background1"/>
                <w:sz w:val="20"/>
                <w:szCs w:val="20"/>
              </w:rPr>
              <w:t>Question/Rationale</w:t>
            </w:r>
          </w:p>
        </w:tc>
      </w:tr>
      <w:tr w:rsidR="00F50DAC" w:rsidRPr="000702DB" w14:paraId="3A9D0E18"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53D9307" w14:textId="5E102B58" w:rsidR="00F50DAC" w:rsidRPr="001046F0" w:rsidRDefault="00F50DAC" w:rsidP="002C1A0F">
            <w:pPr>
              <w:rPr>
                <w:rFonts w:ascii="Arial" w:hAnsi="Arial" w:cs="Arial"/>
                <w:sz w:val="20"/>
                <w:szCs w:val="20"/>
              </w:rPr>
            </w:pPr>
            <w:r w:rsidRPr="001046F0">
              <w:rPr>
                <w:rFonts w:ascii="Arial" w:hAnsi="Arial" w:cs="Arial"/>
                <w:sz w:val="20"/>
                <w:szCs w:val="20"/>
              </w:rPr>
              <w:t>Q1</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DE82AD4" w14:textId="2609AF7E" w:rsidR="00F50DAC" w:rsidRPr="001046F0" w:rsidRDefault="00F50DAC" w:rsidP="001046F0">
            <w:pPr>
              <w:rPr>
                <w:rFonts w:ascii="Arial" w:hAnsi="Arial" w:cs="Arial"/>
                <w:sz w:val="20"/>
                <w:szCs w:val="20"/>
              </w:rPr>
            </w:pPr>
            <w:r w:rsidRPr="001046F0">
              <w:rPr>
                <w:rFonts w:ascii="Arial" w:hAnsi="Arial" w:cs="Arial"/>
                <w:sz w:val="20"/>
                <w:szCs w:val="20"/>
              </w:rPr>
              <w:t>RFP Section 1.1</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EBFF7EE" w14:textId="5F58E4A3" w:rsidR="00F50DAC" w:rsidRPr="001046F0" w:rsidRDefault="00F50DAC" w:rsidP="002C1A0F">
            <w:pPr>
              <w:jc w:val="both"/>
              <w:rPr>
                <w:rFonts w:ascii="Arial" w:hAnsi="Arial" w:cs="Arial"/>
                <w:sz w:val="20"/>
                <w:szCs w:val="20"/>
              </w:rPr>
            </w:pPr>
            <w:r w:rsidRPr="001046F0">
              <w:rPr>
                <w:rFonts w:ascii="Arial" w:hAnsi="Arial" w:cs="Arial"/>
                <w:sz w:val="20"/>
                <w:szCs w:val="20"/>
              </w:rPr>
              <w:t>4</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5975B7A" w14:textId="7B5A4B91" w:rsidR="00F50DAC" w:rsidRPr="001046F0" w:rsidRDefault="00F50DAC" w:rsidP="00496321">
            <w:pPr>
              <w:rPr>
                <w:rFonts w:ascii="Arial" w:hAnsi="Arial" w:cs="Arial"/>
                <w:sz w:val="20"/>
                <w:szCs w:val="20"/>
              </w:rPr>
            </w:pPr>
            <w:r w:rsidRPr="001046F0">
              <w:rPr>
                <w:rFonts w:ascii="Arial" w:hAnsi="Arial" w:cs="Arial"/>
                <w:sz w:val="20"/>
                <w:szCs w:val="20"/>
              </w:rPr>
              <w:t xml:space="preserve">Please provide detail on ETF’s motivation for going out to bid for PBM services.  </w:t>
            </w:r>
          </w:p>
        </w:tc>
      </w:tr>
      <w:tr w:rsidR="00F50DAC" w:rsidRPr="000702DB" w14:paraId="019BDF09"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2481831" w14:textId="2D5BB0E7" w:rsidR="00F50DAC" w:rsidRPr="001046F0" w:rsidRDefault="00F50DAC" w:rsidP="002C1A0F">
            <w:pPr>
              <w:rPr>
                <w:rFonts w:ascii="Arial" w:hAnsi="Arial" w:cs="Arial"/>
                <w:sz w:val="20"/>
                <w:szCs w:val="20"/>
              </w:rPr>
            </w:pPr>
            <w:r w:rsidRPr="001046F0">
              <w:rPr>
                <w:rFonts w:ascii="Arial" w:hAnsi="Arial" w:cs="Arial"/>
                <w:sz w:val="20"/>
                <w:szCs w:val="20"/>
              </w:rPr>
              <w:t>A1</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722C2FC" w14:textId="694F1512"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B9EE302"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977BD08" w14:textId="1F97334B" w:rsidR="00F50DAC" w:rsidRPr="001046F0" w:rsidRDefault="00F50DAC" w:rsidP="00496321">
            <w:pPr>
              <w:rPr>
                <w:rFonts w:ascii="Arial" w:hAnsi="Arial" w:cs="Arial"/>
                <w:sz w:val="20"/>
                <w:szCs w:val="20"/>
              </w:rPr>
            </w:pPr>
            <w:r w:rsidRPr="001046F0">
              <w:rPr>
                <w:rFonts w:ascii="Arial" w:hAnsi="Arial" w:cs="Arial"/>
                <w:sz w:val="20"/>
                <w:szCs w:val="20"/>
              </w:rPr>
              <w:t>The current contract for pharmacy benefit management services expires 12/31/2017. The Department is required by State statute to procure services through the RFP process.</w:t>
            </w:r>
          </w:p>
        </w:tc>
      </w:tr>
      <w:tr w:rsidR="00F50DAC" w:rsidRPr="000702DB" w14:paraId="260CB4CC"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F5B19FA" w14:textId="319E50E8" w:rsidR="00F50DAC" w:rsidRPr="001046F0" w:rsidRDefault="00F50DAC" w:rsidP="002C1A0F">
            <w:pPr>
              <w:rPr>
                <w:rFonts w:ascii="Arial" w:hAnsi="Arial" w:cs="Arial"/>
                <w:sz w:val="20"/>
                <w:szCs w:val="20"/>
              </w:rPr>
            </w:pPr>
            <w:r w:rsidRPr="001046F0">
              <w:rPr>
                <w:rFonts w:ascii="Arial" w:hAnsi="Arial" w:cs="Arial"/>
                <w:sz w:val="20"/>
                <w:szCs w:val="20"/>
              </w:rPr>
              <w:t>Q2</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97B73D4" w14:textId="163B4495" w:rsidR="00F50DAC" w:rsidRPr="001046F0" w:rsidRDefault="00F50DAC" w:rsidP="001046F0">
            <w:pPr>
              <w:rPr>
                <w:rFonts w:ascii="Arial" w:hAnsi="Arial" w:cs="Arial"/>
                <w:sz w:val="20"/>
                <w:szCs w:val="20"/>
              </w:rPr>
            </w:pPr>
            <w:r w:rsidRPr="001046F0">
              <w:rPr>
                <w:rFonts w:ascii="Arial" w:hAnsi="Arial" w:cs="Arial"/>
                <w:sz w:val="20"/>
                <w:szCs w:val="20"/>
              </w:rPr>
              <w:t>RFP Section 1.2.1</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0176E19"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4</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DE78602" w14:textId="77777777" w:rsidR="00F50DAC" w:rsidRPr="001046F0" w:rsidRDefault="00F50DAC" w:rsidP="00496321">
            <w:pPr>
              <w:rPr>
                <w:rFonts w:ascii="Arial" w:hAnsi="Arial" w:cs="Arial"/>
                <w:sz w:val="20"/>
                <w:szCs w:val="20"/>
              </w:rPr>
            </w:pPr>
            <w:r w:rsidRPr="001046F0">
              <w:rPr>
                <w:rFonts w:ascii="Arial" w:hAnsi="Arial" w:cs="Arial"/>
                <w:sz w:val="20"/>
                <w:szCs w:val="20"/>
              </w:rPr>
              <w:t xml:space="preserve">RFP section 1.2.1 says in one place that Medicare eligible members receive Medicare Part D benefits “from a self-funded employer group waiver program (EGWP)”, and then later in section 1.2.1 that “More than 27,000 of these members are covered by a fully insured Medicare Part D prescription drug plan…”  Please clarify the total number of EGWP lives that are the subject of this RFP and confirm that the State seeks only self-funded proposals. </w:t>
            </w:r>
          </w:p>
        </w:tc>
      </w:tr>
      <w:tr w:rsidR="00F50DAC" w:rsidRPr="000702DB" w14:paraId="65866AE9"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BF6BF6C" w14:textId="21929698" w:rsidR="00F50DAC" w:rsidRPr="001046F0" w:rsidRDefault="00F50DAC" w:rsidP="002C1A0F">
            <w:pPr>
              <w:jc w:val="both"/>
              <w:rPr>
                <w:rFonts w:ascii="Arial" w:hAnsi="Arial" w:cs="Arial"/>
                <w:sz w:val="20"/>
                <w:szCs w:val="20"/>
              </w:rPr>
            </w:pPr>
            <w:r w:rsidRPr="001046F0">
              <w:rPr>
                <w:rFonts w:ascii="Arial" w:hAnsi="Arial" w:cs="Arial"/>
                <w:sz w:val="20"/>
                <w:szCs w:val="20"/>
              </w:rPr>
              <w:t>A2</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7661E14" w14:textId="45308539"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39CD476"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28F7B9F" w14:textId="15087DBE" w:rsidR="00F50DAC" w:rsidRPr="001046F0" w:rsidRDefault="00F50DAC" w:rsidP="000C3CD1">
            <w:pPr>
              <w:rPr>
                <w:rFonts w:ascii="Arial" w:hAnsi="Arial" w:cs="Arial"/>
                <w:sz w:val="20"/>
                <w:szCs w:val="20"/>
              </w:rPr>
            </w:pPr>
            <w:r w:rsidRPr="001046F0">
              <w:rPr>
                <w:rFonts w:ascii="Arial" w:hAnsi="Arial" w:cs="Arial"/>
                <w:sz w:val="20"/>
                <w:szCs w:val="20"/>
              </w:rPr>
              <w:t>The numbers listed in the Pharmacy Benefit Program Fact Sheet (Appendix 9) are correct. The third bullet in Section 1.2.1 of the RFP is incorrect, and should read: “All retired, Medicare eligible Subscribers, and their Medicare eligible dependents are covered by the Medicare Part D employer group waiver plan (EGWP) which is self-insured. There are currently more than 32,000 individuals covered by the EGWP program.”</w:t>
            </w:r>
          </w:p>
        </w:tc>
      </w:tr>
      <w:tr w:rsidR="00F50DAC" w:rsidRPr="000702DB" w14:paraId="3F3DA26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7A1AB2E" w14:textId="0FA8158C" w:rsidR="00F50DAC" w:rsidRPr="001046F0" w:rsidRDefault="00F50DAC" w:rsidP="002C1A0F">
            <w:pPr>
              <w:rPr>
                <w:rFonts w:ascii="Arial" w:hAnsi="Arial" w:cs="Arial"/>
                <w:sz w:val="20"/>
                <w:szCs w:val="20"/>
              </w:rPr>
            </w:pPr>
            <w:r w:rsidRPr="001046F0">
              <w:rPr>
                <w:rFonts w:ascii="Arial" w:hAnsi="Arial" w:cs="Arial"/>
                <w:sz w:val="20"/>
                <w:szCs w:val="20"/>
              </w:rPr>
              <w:t>Q3</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AF43C51" w14:textId="3ADEB11B" w:rsidR="00F50DAC" w:rsidRPr="001046F0" w:rsidRDefault="00F50DAC" w:rsidP="001046F0">
            <w:pPr>
              <w:rPr>
                <w:rFonts w:ascii="Arial" w:hAnsi="Arial" w:cs="Arial"/>
                <w:sz w:val="20"/>
                <w:szCs w:val="20"/>
              </w:rPr>
            </w:pPr>
            <w:r w:rsidRPr="001046F0">
              <w:rPr>
                <w:rFonts w:ascii="Arial" w:hAnsi="Arial" w:cs="Arial"/>
                <w:sz w:val="20"/>
                <w:szCs w:val="20"/>
              </w:rPr>
              <w:t xml:space="preserve">RFP Section 1.2.1 </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6BAE272"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4</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A8DDBFF" w14:textId="77777777" w:rsidR="00F50DAC" w:rsidRPr="001046F0" w:rsidRDefault="00F50DAC" w:rsidP="002C1A0F">
            <w:pPr>
              <w:rPr>
                <w:rFonts w:ascii="Arial" w:hAnsi="Arial" w:cs="Arial"/>
                <w:sz w:val="20"/>
                <w:szCs w:val="20"/>
              </w:rPr>
            </w:pPr>
            <w:r w:rsidRPr="001046F0">
              <w:rPr>
                <w:rFonts w:ascii="Arial" w:hAnsi="Arial" w:cs="Arial"/>
                <w:sz w:val="20"/>
                <w:szCs w:val="20"/>
              </w:rPr>
              <w:t>Does the current PBM administer EGWP directly or is it subcontracted via a third party administrator?</w:t>
            </w:r>
          </w:p>
        </w:tc>
      </w:tr>
      <w:tr w:rsidR="00F50DAC" w:rsidRPr="000702DB" w14:paraId="1106624E"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C69E7D7" w14:textId="3E4F448C" w:rsidR="00F50DAC" w:rsidRPr="001046F0" w:rsidRDefault="00F50DAC" w:rsidP="002C1A0F">
            <w:pPr>
              <w:rPr>
                <w:rFonts w:ascii="Arial" w:hAnsi="Arial" w:cs="Arial"/>
                <w:sz w:val="20"/>
                <w:szCs w:val="20"/>
              </w:rPr>
            </w:pPr>
            <w:r w:rsidRPr="001046F0">
              <w:rPr>
                <w:rFonts w:ascii="Arial" w:hAnsi="Arial" w:cs="Arial"/>
                <w:sz w:val="20"/>
                <w:szCs w:val="20"/>
              </w:rPr>
              <w:t>A3</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6B3F767" w14:textId="5558CFB8"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126E0E4"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B8E66B1" w14:textId="77777777" w:rsidR="00F50DAC" w:rsidRPr="001046F0" w:rsidRDefault="00F50DAC" w:rsidP="002C1A0F">
            <w:pPr>
              <w:rPr>
                <w:rFonts w:ascii="Arial" w:hAnsi="Arial" w:cs="Arial"/>
                <w:sz w:val="20"/>
                <w:szCs w:val="20"/>
              </w:rPr>
            </w:pPr>
            <w:r w:rsidRPr="001046F0">
              <w:rPr>
                <w:rFonts w:ascii="Arial" w:hAnsi="Arial" w:cs="Arial"/>
                <w:sz w:val="20"/>
                <w:szCs w:val="20"/>
              </w:rPr>
              <w:t>The current PBM provides the EGWP coverage to the GHIP and WPE eligible members by subcontracting with an underwriter that contracts directly with CMS.</w:t>
            </w:r>
          </w:p>
        </w:tc>
      </w:tr>
      <w:tr w:rsidR="00F50DAC" w:rsidRPr="000702DB" w14:paraId="2A8D111E"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EFC4C9F" w14:textId="02057A8B" w:rsidR="00F50DAC" w:rsidRPr="001046F0" w:rsidRDefault="00F50DAC" w:rsidP="002C1A0F">
            <w:pPr>
              <w:rPr>
                <w:rFonts w:ascii="Arial" w:hAnsi="Arial" w:cs="Arial"/>
                <w:sz w:val="20"/>
                <w:szCs w:val="20"/>
              </w:rPr>
            </w:pPr>
            <w:r w:rsidRPr="001046F0">
              <w:rPr>
                <w:rFonts w:ascii="Arial" w:hAnsi="Arial" w:cs="Arial"/>
                <w:sz w:val="20"/>
                <w:szCs w:val="20"/>
              </w:rPr>
              <w:t>Q4</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498406A" w14:textId="74D5297B" w:rsidR="00F50DAC" w:rsidRPr="001046F0" w:rsidRDefault="00F50DAC" w:rsidP="001046F0">
            <w:pPr>
              <w:rPr>
                <w:rFonts w:ascii="Arial" w:hAnsi="Arial" w:cs="Arial"/>
                <w:sz w:val="20"/>
                <w:szCs w:val="20"/>
              </w:rPr>
            </w:pPr>
            <w:r w:rsidRPr="001046F0">
              <w:rPr>
                <w:rFonts w:ascii="Arial" w:hAnsi="Arial" w:cs="Arial"/>
                <w:sz w:val="20"/>
                <w:szCs w:val="20"/>
              </w:rPr>
              <w:t>RFP Section 1.2.1 – Table 1</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FEC0245"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5</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C1FC9CA" w14:textId="77777777" w:rsidR="00F50DAC" w:rsidRPr="001046F0" w:rsidRDefault="00F50DAC" w:rsidP="002C1A0F">
            <w:pPr>
              <w:rPr>
                <w:rFonts w:ascii="Arial" w:hAnsi="Arial" w:cs="Arial"/>
                <w:sz w:val="20"/>
                <w:szCs w:val="20"/>
              </w:rPr>
            </w:pPr>
            <w:r w:rsidRPr="001046F0">
              <w:rPr>
                <w:rFonts w:ascii="Arial" w:hAnsi="Arial" w:cs="Arial"/>
                <w:sz w:val="20"/>
                <w:szCs w:val="20"/>
              </w:rPr>
              <w:t xml:space="preserve">Level 4 – How is the Preferred Specialty Pharmacy selected /determined?   </w:t>
            </w:r>
          </w:p>
        </w:tc>
      </w:tr>
      <w:tr w:rsidR="00F50DAC" w:rsidRPr="000702DB" w14:paraId="643980D8"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CF3D88D" w14:textId="273AC525" w:rsidR="00F50DAC" w:rsidRPr="001046F0" w:rsidRDefault="00F50DAC" w:rsidP="002C1A0F">
            <w:pPr>
              <w:jc w:val="both"/>
              <w:rPr>
                <w:rFonts w:ascii="Arial" w:hAnsi="Arial" w:cs="Arial"/>
                <w:sz w:val="20"/>
                <w:szCs w:val="20"/>
              </w:rPr>
            </w:pPr>
            <w:r w:rsidRPr="001046F0">
              <w:rPr>
                <w:rFonts w:ascii="Arial" w:hAnsi="Arial" w:cs="Arial"/>
                <w:sz w:val="20"/>
                <w:szCs w:val="20"/>
              </w:rPr>
              <w:t>A4</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DC79882" w14:textId="60F15FD8"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D329503"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88B549B" w14:textId="77777777" w:rsidR="00F50DAC" w:rsidRPr="001046F0" w:rsidRDefault="00F50DAC" w:rsidP="002C1A0F">
            <w:pPr>
              <w:rPr>
                <w:rFonts w:ascii="Arial" w:hAnsi="Arial" w:cs="Arial"/>
                <w:sz w:val="20"/>
                <w:szCs w:val="20"/>
              </w:rPr>
            </w:pPr>
            <w:r w:rsidRPr="001046F0">
              <w:rPr>
                <w:rFonts w:ascii="Arial" w:hAnsi="Arial" w:cs="Arial"/>
                <w:sz w:val="20"/>
                <w:szCs w:val="20"/>
              </w:rPr>
              <w:t>The Preferred Specialty Pharmacy is agreed upon by the Board and the Contractor. The Contractor is required to make recommendations to the Board, which will include the Contractor’s selection criteria for establishing a Specialty Pharmacy as a Preferred Specialty Pharmacy.</w:t>
            </w:r>
          </w:p>
        </w:tc>
      </w:tr>
      <w:tr w:rsidR="00F50DAC" w:rsidRPr="000702DB" w14:paraId="0E027049"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EEE87C8" w14:textId="14A9DB16" w:rsidR="00F50DAC" w:rsidRPr="001046F0" w:rsidRDefault="00F50DAC" w:rsidP="002C1A0F">
            <w:pPr>
              <w:rPr>
                <w:rFonts w:ascii="Arial" w:hAnsi="Arial" w:cs="Arial"/>
                <w:sz w:val="20"/>
                <w:szCs w:val="20"/>
              </w:rPr>
            </w:pPr>
            <w:r w:rsidRPr="001046F0">
              <w:rPr>
                <w:rFonts w:ascii="Arial" w:hAnsi="Arial" w:cs="Arial"/>
                <w:sz w:val="20"/>
                <w:szCs w:val="20"/>
              </w:rPr>
              <w:t>Q5</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7306CB6" w14:textId="1FE7C591" w:rsidR="00F50DAC" w:rsidRPr="001046F0" w:rsidRDefault="00F50DAC" w:rsidP="001046F0">
            <w:pPr>
              <w:rPr>
                <w:rFonts w:ascii="Arial" w:hAnsi="Arial" w:cs="Arial"/>
                <w:sz w:val="20"/>
                <w:szCs w:val="20"/>
              </w:rPr>
            </w:pPr>
            <w:r w:rsidRPr="001046F0">
              <w:rPr>
                <w:rFonts w:ascii="Arial" w:hAnsi="Arial" w:cs="Arial"/>
                <w:sz w:val="20"/>
                <w:szCs w:val="20"/>
              </w:rPr>
              <w:t>RFP Section 1.2.2</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7C77547"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6</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9EB2BF7" w14:textId="77777777" w:rsidR="00F50DAC" w:rsidRPr="001046F0" w:rsidRDefault="00F50DAC" w:rsidP="002C1A0F">
            <w:pPr>
              <w:rPr>
                <w:rFonts w:ascii="Arial" w:hAnsi="Arial" w:cs="Arial"/>
                <w:sz w:val="20"/>
                <w:szCs w:val="20"/>
              </w:rPr>
            </w:pPr>
            <w:r w:rsidRPr="001046F0">
              <w:rPr>
                <w:rFonts w:ascii="Arial" w:hAnsi="Arial" w:cs="Arial"/>
                <w:sz w:val="20"/>
                <w:szCs w:val="20"/>
              </w:rPr>
              <w:t xml:space="preserve">Is the PBM expected to establish connectivity with all 17 health plan options to share data, eligibility etc. or is the data warehouse for in flow and out flow of data requirements?   </w:t>
            </w:r>
          </w:p>
        </w:tc>
      </w:tr>
      <w:tr w:rsidR="00F50DAC" w:rsidRPr="000702DB" w14:paraId="04DDA397"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CB39B3E" w14:textId="53469FC7" w:rsidR="00F50DAC" w:rsidRPr="001046F0" w:rsidRDefault="00F50DAC" w:rsidP="002C1A0F">
            <w:pPr>
              <w:jc w:val="both"/>
              <w:rPr>
                <w:rFonts w:ascii="Arial" w:hAnsi="Arial" w:cs="Arial"/>
                <w:sz w:val="20"/>
                <w:szCs w:val="20"/>
              </w:rPr>
            </w:pPr>
            <w:r w:rsidRPr="001046F0">
              <w:rPr>
                <w:rFonts w:ascii="Arial" w:hAnsi="Arial" w:cs="Arial"/>
                <w:sz w:val="20"/>
                <w:szCs w:val="20"/>
              </w:rPr>
              <w:t>A5</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1924F70" w14:textId="4C7BCEF9"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4FE5932"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CB0C760" w14:textId="77777777" w:rsidR="00F50DAC" w:rsidRPr="001046F0" w:rsidRDefault="00F50DAC" w:rsidP="002C1A0F">
            <w:pPr>
              <w:rPr>
                <w:rFonts w:ascii="Arial" w:hAnsi="Arial" w:cs="Arial"/>
                <w:sz w:val="20"/>
                <w:szCs w:val="20"/>
              </w:rPr>
            </w:pPr>
            <w:r w:rsidRPr="001046F0">
              <w:rPr>
                <w:rFonts w:ascii="Arial" w:hAnsi="Arial" w:cs="Arial"/>
                <w:sz w:val="20"/>
                <w:szCs w:val="20"/>
              </w:rPr>
              <w:t>The Contractor should be prepared to establish connectivity with all 17 health plans as needed for data sharing and for management of deductible and out-of-pocket limit accumulator files.</w:t>
            </w:r>
          </w:p>
        </w:tc>
      </w:tr>
      <w:tr w:rsidR="00F50DAC" w:rsidRPr="000702DB" w14:paraId="38713530"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C335279" w14:textId="576C6564" w:rsidR="00F50DAC" w:rsidRPr="001046F0" w:rsidRDefault="00F50DAC" w:rsidP="002C1A0F">
            <w:pPr>
              <w:jc w:val="both"/>
              <w:rPr>
                <w:rFonts w:ascii="Arial" w:hAnsi="Arial" w:cs="Arial"/>
                <w:sz w:val="20"/>
                <w:szCs w:val="20"/>
              </w:rPr>
            </w:pPr>
            <w:r w:rsidRPr="001046F0">
              <w:rPr>
                <w:rFonts w:ascii="Arial" w:hAnsi="Arial" w:cs="Arial"/>
                <w:sz w:val="20"/>
                <w:szCs w:val="20"/>
              </w:rPr>
              <w:t>Q6</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D140A23" w14:textId="35F327AF" w:rsidR="00F50DAC" w:rsidRPr="001046F0" w:rsidRDefault="00F50DAC" w:rsidP="001046F0">
            <w:pPr>
              <w:rPr>
                <w:rFonts w:ascii="Arial" w:hAnsi="Arial" w:cs="Arial"/>
                <w:sz w:val="20"/>
                <w:szCs w:val="20"/>
              </w:rPr>
            </w:pPr>
            <w:r w:rsidRPr="001046F0">
              <w:rPr>
                <w:rFonts w:ascii="Arial" w:hAnsi="Arial" w:cs="Arial"/>
                <w:sz w:val="20"/>
                <w:szCs w:val="20"/>
              </w:rPr>
              <w:t>RFP Section 1.3</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4D5CFD6" w14:textId="6F750911" w:rsidR="00F50DAC" w:rsidRPr="001046F0" w:rsidRDefault="00F50DAC" w:rsidP="002C1A0F">
            <w:pPr>
              <w:jc w:val="both"/>
              <w:rPr>
                <w:rFonts w:ascii="Arial" w:hAnsi="Arial" w:cs="Arial"/>
                <w:sz w:val="20"/>
                <w:szCs w:val="20"/>
              </w:rPr>
            </w:pPr>
            <w:r w:rsidRPr="001046F0">
              <w:rPr>
                <w:rFonts w:ascii="Arial" w:hAnsi="Arial" w:cs="Arial"/>
                <w:sz w:val="20"/>
                <w:szCs w:val="20"/>
              </w:rPr>
              <w:t>10</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993069B" w14:textId="77E9C6F6" w:rsidR="00F50DAC" w:rsidRPr="001046F0" w:rsidRDefault="00F50DAC" w:rsidP="002C1A0F">
            <w:pPr>
              <w:rPr>
                <w:rFonts w:ascii="Arial" w:hAnsi="Arial" w:cs="Arial"/>
                <w:sz w:val="20"/>
                <w:szCs w:val="20"/>
              </w:rPr>
            </w:pPr>
            <w:r w:rsidRPr="001046F0">
              <w:rPr>
                <w:rFonts w:ascii="Arial" w:hAnsi="Arial" w:cs="Arial"/>
                <w:sz w:val="20"/>
                <w:szCs w:val="20"/>
              </w:rPr>
              <w:t>Please confirm that should the PBM own and operate its own mail order and/or specialty pharmacy that a traditional pricing model would apply. In the event ETF does not agree with this, is cost plus an acceptable financial arrangement?</w:t>
            </w:r>
          </w:p>
        </w:tc>
      </w:tr>
      <w:tr w:rsidR="00F50DAC" w:rsidRPr="000702DB" w14:paraId="71A908FC"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98AC734" w14:textId="747A8DD5" w:rsidR="00F50DAC" w:rsidRPr="001046F0" w:rsidRDefault="00F50DAC" w:rsidP="002C1A0F">
            <w:pPr>
              <w:jc w:val="both"/>
              <w:rPr>
                <w:rFonts w:ascii="Arial" w:hAnsi="Arial" w:cs="Arial"/>
                <w:sz w:val="20"/>
                <w:szCs w:val="20"/>
              </w:rPr>
            </w:pPr>
            <w:r w:rsidRPr="001046F0">
              <w:rPr>
                <w:rFonts w:ascii="Arial" w:hAnsi="Arial" w:cs="Arial"/>
                <w:sz w:val="20"/>
                <w:szCs w:val="20"/>
              </w:rPr>
              <w:t>A6</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7885E1A" w14:textId="4C79DE6B"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A826B50"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484471D" w14:textId="507C45BA" w:rsidR="00F50DAC" w:rsidRPr="001046F0" w:rsidRDefault="00F50DAC" w:rsidP="002C1A0F">
            <w:pPr>
              <w:rPr>
                <w:rFonts w:ascii="Arial" w:hAnsi="Arial" w:cs="Arial"/>
                <w:sz w:val="20"/>
                <w:szCs w:val="20"/>
              </w:rPr>
            </w:pPr>
            <w:r w:rsidRPr="001046F0">
              <w:rPr>
                <w:rFonts w:ascii="Arial" w:hAnsi="Arial" w:cs="Arial"/>
                <w:sz w:val="20"/>
                <w:szCs w:val="20"/>
              </w:rPr>
              <w:t xml:space="preserve">No, a traditional or cost-plus financial arrangement is not acceptable. As stated in Section 1.3 of the RFP, Future State: Project Scope and Objectives, at the top of page 10, no other arrangements will be considered. All financial arrangements will comply with full transparency as defined in the RFP and a full pass-through model that includes retail, internet and mail-order pharmacies. </w:t>
            </w:r>
          </w:p>
        </w:tc>
      </w:tr>
      <w:tr w:rsidR="00F50DAC" w:rsidRPr="000702DB" w14:paraId="248263A4"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6E45A88" w14:textId="1CA022C9" w:rsidR="00F50DAC" w:rsidRPr="001046F0" w:rsidRDefault="00F50DAC" w:rsidP="002C1A0F">
            <w:pPr>
              <w:jc w:val="both"/>
              <w:rPr>
                <w:rFonts w:ascii="Arial" w:hAnsi="Arial" w:cs="Arial"/>
                <w:sz w:val="20"/>
                <w:szCs w:val="20"/>
              </w:rPr>
            </w:pPr>
            <w:r w:rsidRPr="001046F0">
              <w:rPr>
                <w:rFonts w:ascii="Arial" w:hAnsi="Arial" w:cs="Arial"/>
                <w:sz w:val="20"/>
                <w:szCs w:val="20"/>
              </w:rPr>
              <w:t>Q7</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5D57A61" w14:textId="0237AEE7" w:rsidR="00F50DAC" w:rsidRPr="001046F0" w:rsidRDefault="00F50DAC" w:rsidP="001046F0">
            <w:pPr>
              <w:rPr>
                <w:rFonts w:ascii="Arial" w:hAnsi="Arial" w:cs="Arial"/>
                <w:sz w:val="20"/>
                <w:szCs w:val="20"/>
              </w:rPr>
            </w:pPr>
            <w:r w:rsidRPr="001046F0">
              <w:rPr>
                <w:rFonts w:ascii="Arial" w:hAnsi="Arial" w:cs="Arial"/>
                <w:sz w:val="20"/>
                <w:szCs w:val="20"/>
              </w:rPr>
              <w:t>RFP Section 1.3</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9C49DD9" w14:textId="38EF0ACA" w:rsidR="00F50DAC" w:rsidRPr="001046F0" w:rsidRDefault="00F50DAC" w:rsidP="002C1A0F">
            <w:pPr>
              <w:jc w:val="both"/>
              <w:rPr>
                <w:rFonts w:ascii="Arial" w:hAnsi="Arial" w:cs="Arial"/>
                <w:sz w:val="20"/>
                <w:szCs w:val="20"/>
              </w:rPr>
            </w:pPr>
            <w:r w:rsidRPr="001046F0">
              <w:rPr>
                <w:rFonts w:ascii="Arial" w:hAnsi="Arial" w:cs="Arial"/>
                <w:sz w:val="20"/>
                <w:szCs w:val="20"/>
              </w:rPr>
              <w:t>10</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58F4622" w14:textId="5D8ADF1B" w:rsidR="00F50DAC" w:rsidRPr="001046F0" w:rsidRDefault="00F50DAC" w:rsidP="002C1A0F">
            <w:pPr>
              <w:rPr>
                <w:rFonts w:ascii="Arial" w:hAnsi="Arial" w:cs="Arial"/>
                <w:sz w:val="20"/>
                <w:szCs w:val="20"/>
              </w:rPr>
            </w:pPr>
            <w:r w:rsidRPr="001046F0">
              <w:rPr>
                <w:rFonts w:ascii="Arial" w:hAnsi="Arial" w:cs="Arial"/>
                <w:sz w:val="20"/>
                <w:szCs w:val="20"/>
              </w:rPr>
              <w:t>Please confirm exactly what is meant by “Business practices, processes and clinical methodologies must also be fully disclosed.” There may be instances where the PBM believes such information is confidential.</w:t>
            </w:r>
          </w:p>
        </w:tc>
      </w:tr>
      <w:tr w:rsidR="00F50DAC" w:rsidRPr="000702DB" w14:paraId="660DD75C"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AFC84BE" w14:textId="46633CFB" w:rsidR="00F50DAC" w:rsidRPr="001046F0" w:rsidRDefault="00F50DAC" w:rsidP="002C1A0F">
            <w:pPr>
              <w:rPr>
                <w:rFonts w:ascii="Arial" w:hAnsi="Arial" w:cs="Arial"/>
                <w:sz w:val="20"/>
                <w:szCs w:val="20"/>
              </w:rPr>
            </w:pPr>
            <w:r w:rsidRPr="001046F0">
              <w:rPr>
                <w:rFonts w:ascii="Arial" w:hAnsi="Arial" w:cs="Arial"/>
                <w:sz w:val="20"/>
                <w:szCs w:val="20"/>
              </w:rPr>
              <w:t>A7</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8A361FA" w14:textId="7FC8E7B0"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EF273CE"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1294336" w14:textId="77777777" w:rsidR="00F50DAC" w:rsidRPr="001046F0" w:rsidRDefault="00F50DAC" w:rsidP="002C1A0F">
            <w:pPr>
              <w:rPr>
                <w:rFonts w:ascii="Arial" w:hAnsi="Arial" w:cs="Arial"/>
                <w:sz w:val="20"/>
                <w:szCs w:val="20"/>
              </w:rPr>
            </w:pPr>
            <w:r w:rsidRPr="001046F0">
              <w:rPr>
                <w:rFonts w:ascii="Arial" w:hAnsi="Arial" w:cs="Arial"/>
                <w:sz w:val="20"/>
                <w:szCs w:val="20"/>
              </w:rPr>
              <w:t xml:space="preserve">The Department, on behalf of the Group Insurance Board, defines “transparency” to be all-inclusive of procedural and operational processes and functions, especially when a full pass-through business model is required. The Department fully understands that there is a great deal of confidential and proprietary information that helps one PBM distinguish itself from another. Based on this, access to a PBM’s proprietary and confidential information would be stringently restricted to the Department, the Board, and the Board’s actuaries and auditors, and used to ensure that full transparency and the full pass-through business model are being adhered to by the PBM. </w:t>
            </w:r>
          </w:p>
          <w:p w14:paraId="6651AAAF" w14:textId="1113040A" w:rsidR="00F50DAC" w:rsidRPr="001046F0" w:rsidRDefault="00F50DAC" w:rsidP="00B7451E">
            <w:pPr>
              <w:rPr>
                <w:rFonts w:ascii="Arial" w:hAnsi="Arial" w:cs="Arial"/>
                <w:sz w:val="20"/>
                <w:szCs w:val="20"/>
              </w:rPr>
            </w:pPr>
            <w:r w:rsidRPr="001046F0">
              <w:rPr>
                <w:rFonts w:ascii="Arial" w:hAnsi="Arial" w:cs="Arial"/>
                <w:sz w:val="20"/>
                <w:szCs w:val="20"/>
              </w:rPr>
              <w:t>For additional information regarding how confidential and proprietary information is considered under the Wisconsin Public Records Law, please review A12 and</w:t>
            </w:r>
            <w:r w:rsidRPr="001046F0" w:rsidDel="00B7451E">
              <w:rPr>
                <w:rFonts w:ascii="Arial" w:hAnsi="Arial" w:cs="Arial"/>
                <w:sz w:val="20"/>
                <w:szCs w:val="20"/>
              </w:rPr>
              <w:t xml:space="preserve"> </w:t>
            </w:r>
            <w:r w:rsidRPr="001046F0">
              <w:rPr>
                <w:rFonts w:ascii="Arial" w:hAnsi="Arial" w:cs="Arial"/>
                <w:sz w:val="20"/>
                <w:szCs w:val="20"/>
              </w:rPr>
              <w:t>A118 below.</w:t>
            </w:r>
          </w:p>
        </w:tc>
      </w:tr>
      <w:tr w:rsidR="00F50DAC" w:rsidRPr="000702DB" w14:paraId="262E9561"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8574042" w14:textId="6827395B" w:rsidR="00F50DAC" w:rsidRPr="001046F0" w:rsidRDefault="00F50DAC" w:rsidP="002C1A0F">
            <w:pPr>
              <w:rPr>
                <w:rFonts w:ascii="Arial" w:hAnsi="Arial" w:cs="Arial"/>
                <w:sz w:val="20"/>
                <w:szCs w:val="20"/>
              </w:rPr>
            </w:pPr>
            <w:r w:rsidRPr="001046F0">
              <w:rPr>
                <w:rFonts w:ascii="Arial" w:hAnsi="Arial" w:cs="Arial"/>
                <w:sz w:val="20"/>
                <w:szCs w:val="20"/>
              </w:rPr>
              <w:t>Q8</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6A67D25" w14:textId="0FA233A8" w:rsidR="00F50DAC" w:rsidRPr="001046F0" w:rsidRDefault="00F50DAC" w:rsidP="001046F0">
            <w:pPr>
              <w:rPr>
                <w:rFonts w:ascii="Arial" w:hAnsi="Arial" w:cs="Arial"/>
                <w:sz w:val="20"/>
                <w:szCs w:val="20"/>
              </w:rPr>
            </w:pPr>
            <w:r w:rsidRPr="001046F0">
              <w:rPr>
                <w:rFonts w:ascii="Arial" w:hAnsi="Arial" w:cs="Arial"/>
                <w:sz w:val="20"/>
                <w:szCs w:val="20"/>
              </w:rPr>
              <w:t>RFP Section 1.9 Table 5</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C1BB5A1" w14:textId="0C63713D" w:rsidR="00F50DAC" w:rsidRPr="001046F0" w:rsidRDefault="00F50DAC" w:rsidP="002C1A0F">
            <w:pPr>
              <w:jc w:val="both"/>
              <w:rPr>
                <w:rFonts w:ascii="Arial" w:hAnsi="Arial" w:cs="Arial"/>
                <w:sz w:val="20"/>
                <w:szCs w:val="20"/>
              </w:rPr>
            </w:pPr>
            <w:r w:rsidRPr="001046F0">
              <w:rPr>
                <w:rFonts w:ascii="Arial" w:hAnsi="Arial" w:cs="Arial"/>
                <w:sz w:val="20"/>
                <w:szCs w:val="20"/>
              </w:rPr>
              <w:t>16</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DFBDF77" w14:textId="77777777" w:rsidR="00F50DAC" w:rsidRPr="001046F0" w:rsidRDefault="00F50DAC" w:rsidP="002C1A0F">
            <w:pPr>
              <w:rPr>
                <w:rFonts w:ascii="Arial" w:hAnsi="Arial" w:cs="Arial"/>
                <w:sz w:val="20"/>
                <w:szCs w:val="20"/>
              </w:rPr>
            </w:pPr>
            <w:r w:rsidRPr="001046F0">
              <w:rPr>
                <w:rFonts w:ascii="Arial" w:hAnsi="Arial" w:cs="Arial"/>
                <w:sz w:val="20"/>
                <w:szCs w:val="20"/>
              </w:rPr>
              <w:t xml:space="preserve">RFP Table 5. Calendar of Events indicates that May 16, 2017 is the Group Insurance Board meeting including Finalist Proposer Presentations and the Contract Start Date is July 1, 2017. </w:t>
            </w:r>
          </w:p>
          <w:p w14:paraId="0E13BC61" w14:textId="35CE6971" w:rsidR="00F50DAC" w:rsidRPr="001046F0" w:rsidRDefault="00F50DAC" w:rsidP="002C1A0F">
            <w:pPr>
              <w:rPr>
                <w:rFonts w:ascii="Arial" w:hAnsi="Arial" w:cs="Arial"/>
                <w:sz w:val="20"/>
                <w:szCs w:val="20"/>
              </w:rPr>
            </w:pPr>
            <w:r w:rsidRPr="001046F0">
              <w:rPr>
                <w:rFonts w:ascii="Arial" w:hAnsi="Arial" w:cs="Arial"/>
                <w:sz w:val="20"/>
                <w:szCs w:val="20"/>
              </w:rPr>
              <w:t xml:space="preserve">Please confirm the Contract Start Date of July 1 is Implementation Start Date; Go – Live claim processing date is January 1, 2018. </w:t>
            </w:r>
          </w:p>
        </w:tc>
      </w:tr>
      <w:tr w:rsidR="00F50DAC" w:rsidRPr="000702DB" w14:paraId="11BB159D"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8B4A39D" w14:textId="43D03F89" w:rsidR="00F50DAC" w:rsidRPr="001046F0" w:rsidRDefault="00F50DAC" w:rsidP="002C1A0F">
            <w:pPr>
              <w:rPr>
                <w:rFonts w:ascii="Arial" w:hAnsi="Arial" w:cs="Arial"/>
                <w:sz w:val="20"/>
                <w:szCs w:val="20"/>
              </w:rPr>
            </w:pPr>
            <w:r w:rsidRPr="001046F0">
              <w:rPr>
                <w:rFonts w:ascii="Arial" w:hAnsi="Arial" w:cs="Arial"/>
                <w:sz w:val="20"/>
                <w:szCs w:val="20"/>
              </w:rPr>
              <w:t>A8</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B51E715" w14:textId="58B3B66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01AD171"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FE1BA75" w14:textId="16C41708" w:rsidR="00F50DAC" w:rsidRPr="001046F0" w:rsidRDefault="00F50DAC" w:rsidP="002C1A0F">
            <w:pPr>
              <w:rPr>
                <w:rFonts w:ascii="Arial" w:hAnsi="Arial" w:cs="Arial"/>
                <w:sz w:val="20"/>
                <w:szCs w:val="20"/>
              </w:rPr>
            </w:pPr>
            <w:r w:rsidRPr="001046F0">
              <w:rPr>
                <w:rFonts w:ascii="Arial" w:hAnsi="Arial" w:cs="Arial"/>
                <w:sz w:val="20"/>
                <w:szCs w:val="20"/>
              </w:rPr>
              <w:t xml:space="preserve">The Contract Start Date of July 1, 2017 will coincide with the implementation start date for the 2018 plan year. Actual claims processing will start on January 1, 2018. </w:t>
            </w:r>
          </w:p>
        </w:tc>
      </w:tr>
      <w:tr w:rsidR="00F50DAC" w:rsidRPr="000702DB" w14:paraId="62F6C2AB"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484EBC1" w14:textId="27223EB1" w:rsidR="00F50DAC" w:rsidRPr="001046F0" w:rsidRDefault="00F50DAC" w:rsidP="002C1A0F">
            <w:pPr>
              <w:rPr>
                <w:rFonts w:ascii="Arial" w:hAnsi="Arial" w:cs="Arial"/>
                <w:sz w:val="20"/>
                <w:szCs w:val="20"/>
              </w:rPr>
            </w:pPr>
            <w:r w:rsidRPr="001046F0">
              <w:rPr>
                <w:rFonts w:ascii="Arial" w:hAnsi="Arial" w:cs="Arial"/>
                <w:sz w:val="20"/>
                <w:szCs w:val="20"/>
              </w:rPr>
              <w:t>Q9</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CC382DE" w14:textId="0F1811D1" w:rsidR="00F50DAC" w:rsidRPr="001046F0" w:rsidRDefault="00F50DAC" w:rsidP="001046F0">
            <w:pPr>
              <w:rPr>
                <w:rFonts w:ascii="Arial" w:hAnsi="Arial" w:cs="Arial"/>
                <w:sz w:val="20"/>
                <w:szCs w:val="20"/>
              </w:rPr>
            </w:pPr>
            <w:r w:rsidRPr="001046F0">
              <w:rPr>
                <w:rFonts w:ascii="Arial" w:hAnsi="Arial" w:cs="Arial"/>
                <w:sz w:val="20"/>
                <w:szCs w:val="20"/>
              </w:rPr>
              <w:t xml:space="preserve">RFP Section 1.9 </w:t>
            </w:r>
          </w:p>
          <w:p w14:paraId="238072CA" w14:textId="77777777" w:rsidR="00F50DAC" w:rsidRPr="001046F0" w:rsidRDefault="00F50DAC" w:rsidP="001046F0">
            <w:pPr>
              <w:rPr>
                <w:rFonts w:ascii="Arial" w:hAnsi="Arial" w:cs="Arial"/>
                <w:sz w:val="20"/>
                <w:szCs w:val="20"/>
              </w:rPr>
            </w:pPr>
            <w:r w:rsidRPr="001046F0">
              <w:rPr>
                <w:rFonts w:ascii="Arial" w:hAnsi="Arial" w:cs="Arial"/>
                <w:sz w:val="20"/>
                <w:szCs w:val="20"/>
              </w:rPr>
              <w:t>and Exhibit 1</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1C077D7"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16</w:t>
            </w:r>
          </w:p>
          <w:p w14:paraId="1FC23F62"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1</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A0668FE" w14:textId="793D00E5" w:rsidR="00F50DAC" w:rsidRPr="001046F0" w:rsidRDefault="00F50DAC" w:rsidP="002C1A0F">
            <w:pPr>
              <w:rPr>
                <w:rFonts w:ascii="Arial" w:hAnsi="Arial" w:cs="Arial"/>
                <w:sz w:val="20"/>
                <w:szCs w:val="20"/>
              </w:rPr>
            </w:pPr>
            <w:r w:rsidRPr="001046F0">
              <w:rPr>
                <w:rFonts w:ascii="Arial" w:hAnsi="Arial" w:cs="Arial"/>
                <w:sz w:val="20"/>
                <w:szCs w:val="20"/>
              </w:rPr>
              <w:t xml:space="preserve">Please confirm whether the contract start date is July 1, 2017 or January 1, 2018. </w:t>
            </w:r>
          </w:p>
        </w:tc>
      </w:tr>
      <w:tr w:rsidR="00F50DAC" w:rsidRPr="000702DB" w14:paraId="1389E82E"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46048EB" w14:textId="67CBD08F" w:rsidR="00F50DAC" w:rsidRPr="001046F0" w:rsidRDefault="00F50DAC" w:rsidP="002C1A0F">
            <w:pPr>
              <w:rPr>
                <w:rFonts w:ascii="Arial" w:hAnsi="Arial" w:cs="Arial"/>
                <w:sz w:val="20"/>
                <w:szCs w:val="20"/>
              </w:rPr>
            </w:pPr>
            <w:r w:rsidRPr="001046F0">
              <w:rPr>
                <w:rFonts w:ascii="Arial" w:hAnsi="Arial" w:cs="Arial"/>
                <w:sz w:val="20"/>
                <w:szCs w:val="20"/>
              </w:rPr>
              <w:t>A9</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272387B" w14:textId="7A2AFC91"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2ED9AFB"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05F4FEB" w14:textId="37D53279" w:rsidR="00F50DAC" w:rsidRPr="001046F0" w:rsidRDefault="00F50DAC" w:rsidP="002C1A0F">
            <w:pPr>
              <w:rPr>
                <w:rFonts w:ascii="Arial" w:hAnsi="Arial" w:cs="Arial"/>
                <w:sz w:val="20"/>
                <w:szCs w:val="20"/>
              </w:rPr>
            </w:pPr>
            <w:r w:rsidRPr="001046F0">
              <w:rPr>
                <w:rFonts w:ascii="Arial" w:hAnsi="Arial" w:cs="Arial"/>
                <w:sz w:val="20"/>
                <w:szCs w:val="20"/>
              </w:rPr>
              <w:t>See A8 above.</w:t>
            </w:r>
          </w:p>
        </w:tc>
      </w:tr>
      <w:tr w:rsidR="00F50DAC" w:rsidRPr="000702DB" w14:paraId="6551FC5E"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AB5DD1B" w14:textId="110CEA00" w:rsidR="00F50DAC" w:rsidRPr="001046F0" w:rsidRDefault="00F50DAC" w:rsidP="002C1A0F">
            <w:pPr>
              <w:rPr>
                <w:rFonts w:ascii="Arial" w:hAnsi="Arial" w:cs="Arial"/>
                <w:sz w:val="20"/>
                <w:szCs w:val="20"/>
              </w:rPr>
            </w:pPr>
            <w:r w:rsidRPr="001046F0">
              <w:rPr>
                <w:rFonts w:ascii="Arial" w:hAnsi="Arial" w:cs="Arial"/>
                <w:sz w:val="20"/>
                <w:szCs w:val="20"/>
              </w:rPr>
              <w:t>Q10</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C9E7D17" w14:textId="2C46F703" w:rsidR="00F50DAC" w:rsidRPr="001046F0" w:rsidRDefault="00F50DAC" w:rsidP="001046F0">
            <w:pPr>
              <w:rPr>
                <w:rFonts w:ascii="Arial" w:hAnsi="Arial" w:cs="Arial"/>
                <w:sz w:val="20"/>
                <w:szCs w:val="20"/>
              </w:rPr>
            </w:pPr>
            <w:r w:rsidRPr="001046F0">
              <w:rPr>
                <w:rFonts w:ascii="Arial" w:hAnsi="Arial" w:cs="Arial"/>
                <w:sz w:val="20"/>
                <w:szCs w:val="20"/>
              </w:rPr>
              <w:t>RFP Section 1.9</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7319E6C"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16</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5973827" w14:textId="53A89506" w:rsidR="00F50DAC" w:rsidRPr="001046F0" w:rsidRDefault="00F50DAC" w:rsidP="002C1A0F">
            <w:pPr>
              <w:rPr>
                <w:rFonts w:ascii="Arial" w:hAnsi="Arial" w:cs="Arial"/>
                <w:sz w:val="20"/>
                <w:szCs w:val="20"/>
              </w:rPr>
            </w:pPr>
            <w:r w:rsidRPr="001046F0">
              <w:rPr>
                <w:rFonts w:ascii="Arial" w:hAnsi="Arial" w:cs="Arial"/>
                <w:sz w:val="20"/>
                <w:szCs w:val="20"/>
              </w:rPr>
              <w:t>The deadline for Proposer Questions is 12/9. Will there be any consideration for follow-up questions after the addendum is issued on 1/4?</w:t>
            </w:r>
          </w:p>
        </w:tc>
      </w:tr>
      <w:tr w:rsidR="00F50DAC" w:rsidRPr="000702DB" w14:paraId="40511FE2"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C8BE47A" w14:textId="3779B2A1" w:rsidR="00F50DAC" w:rsidRPr="001046F0" w:rsidRDefault="00F50DAC" w:rsidP="002C1A0F">
            <w:pPr>
              <w:rPr>
                <w:rFonts w:ascii="Arial" w:hAnsi="Arial" w:cs="Arial"/>
                <w:sz w:val="20"/>
                <w:szCs w:val="20"/>
              </w:rPr>
            </w:pPr>
            <w:r w:rsidRPr="001046F0">
              <w:rPr>
                <w:rFonts w:ascii="Arial" w:hAnsi="Arial" w:cs="Arial"/>
                <w:sz w:val="20"/>
                <w:szCs w:val="20"/>
              </w:rPr>
              <w:t>A10</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0109A59" w14:textId="75381DA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7FDF8BC"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53C2B2D" w14:textId="59B0C80D" w:rsidR="00F50DAC" w:rsidRPr="001046F0" w:rsidRDefault="00F50DAC" w:rsidP="002C1A0F">
            <w:pPr>
              <w:rPr>
                <w:rFonts w:ascii="Arial" w:hAnsi="Arial" w:cs="Arial"/>
                <w:sz w:val="20"/>
                <w:szCs w:val="20"/>
              </w:rPr>
            </w:pPr>
            <w:r w:rsidRPr="001046F0">
              <w:rPr>
                <w:rFonts w:ascii="Arial" w:eastAsia="MS PGothic" w:hAnsi="Arial" w:cs="Arial"/>
                <w:sz w:val="20"/>
                <w:szCs w:val="20"/>
                <w:lang w:eastAsia="ja-JP"/>
              </w:rPr>
              <w:t xml:space="preserve"> Questions pertaining to RFP Section 8 – Cost, Data Utilization and Network Submission Requirements, and associated Attachments, can be submitted for response via email to </w:t>
            </w:r>
            <w:hyperlink r:id="rId16" w:history="1">
              <w:r w:rsidRPr="001046F0">
                <w:rPr>
                  <w:rStyle w:val="Hyperlink"/>
                  <w:rFonts w:ascii="Arial" w:eastAsia="MS PGothic" w:hAnsi="Arial" w:cs="Arial"/>
                  <w:sz w:val="20"/>
                  <w:szCs w:val="20"/>
                  <w:lang w:eastAsia="ja-JP"/>
                </w:rPr>
                <w:t>ETFSMBProcurement@etf.wi.gov</w:t>
              </w:r>
            </w:hyperlink>
            <w:r w:rsidRPr="001046F0">
              <w:rPr>
                <w:rStyle w:val="Hyperlink"/>
                <w:rFonts w:ascii="Arial" w:eastAsia="MS PGothic" w:hAnsi="Arial" w:cs="Arial"/>
                <w:color w:val="auto"/>
                <w:sz w:val="20"/>
                <w:szCs w:val="20"/>
                <w:u w:val="none"/>
                <w:lang w:eastAsia="ja-JP"/>
              </w:rPr>
              <w:t>; include ETG0013 in the subject line.</w:t>
            </w:r>
            <w:r w:rsidRPr="001046F0">
              <w:rPr>
                <w:rFonts w:ascii="Arial" w:eastAsia="MS PGothic" w:hAnsi="Arial" w:cs="Arial"/>
                <w:sz w:val="20"/>
                <w:szCs w:val="20"/>
                <w:lang w:eastAsia="ja-JP"/>
              </w:rPr>
              <w:t xml:space="preserve"> However, at this time there will be no further opportunity to submit questions pertaining to the other sections, tables, exhibits, appendices or forms of the RFP. Proposers are prohibited from contacting any person other than the individual listed in Section 1.4 of the RFP. Violation of this requirement may result in the Proposer being disqualified from further consideration.</w:t>
            </w:r>
          </w:p>
        </w:tc>
      </w:tr>
      <w:tr w:rsidR="00F50DAC" w:rsidRPr="000702DB" w14:paraId="4EEA7CD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24C8AC5" w14:textId="52C69FE8" w:rsidR="00F50DAC" w:rsidRPr="001046F0" w:rsidRDefault="00F50DAC" w:rsidP="002C1A0F">
            <w:pPr>
              <w:rPr>
                <w:rFonts w:ascii="Arial" w:hAnsi="Arial" w:cs="Arial"/>
                <w:sz w:val="20"/>
                <w:szCs w:val="20"/>
              </w:rPr>
            </w:pPr>
            <w:r w:rsidRPr="001046F0">
              <w:rPr>
                <w:rFonts w:ascii="Arial" w:hAnsi="Arial" w:cs="Arial"/>
                <w:sz w:val="20"/>
                <w:szCs w:val="20"/>
              </w:rPr>
              <w:t>Q11</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09CAD90" w14:textId="0C3DA246" w:rsidR="00F50DAC" w:rsidRPr="001046F0" w:rsidRDefault="00F50DAC" w:rsidP="001046F0">
            <w:pPr>
              <w:rPr>
                <w:rFonts w:ascii="Arial" w:hAnsi="Arial" w:cs="Arial"/>
                <w:sz w:val="20"/>
                <w:szCs w:val="20"/>
              </w:rPr>
            </w:pPr>
            <w:r w:rsidRPr="001046F0">
              <w:rPr>
                <w:rFonts w:ascii="Arial" w:hAnsi="Arial" w:cs="Arial"/>
                <w:sz w:val="20"/>
                <w:szCs w:val="20"/>
              </w:rPr>
              <w:t>RFP Section 1.9</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5BB607B"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16</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0712022" w14:textId="484221F3" w:rsidR="00F50DAC" w:rsidRPr="001046F0" w:rsidRDefault="00F50DAC" w:rsidP="002C1A0F">
            <w:pPr>
              <w:rPr>
                <w:rFonts w:ascii="Arial" w:hAnsi="Arial" w:cs="Arial"/>
                <w:sz w:val="20"/>
                <w:szCs w:val="20"/>
              </w:rPr>
            </w:pPr>
            <w:r w:rsidRPr="001046F0">
              <w:rPr>
                <w:rFonts w:ascii="Arial" w:hAnsi="Arial" w:cs="Arial"/>
                <w:sz w:val="20"/>
                <w:szCs w:val="20"/>
              </w:rPr>
              <w:t xml:space="preserve">Please explain the difference / intent of a contract start date of 7/1/17 and an effective date of 1/1/18?   Is this calendar year vs. benefit year?  </w:t>
            </w:r>
          </w:p>
        </w:tc>
      </w:tr>
      <w:tr w:rsidR="00F50DAC" w:rsidRPr="000702DB" w14:paraId="5193625D"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021C6A6" w14:textId="28F163D2" w:rsidR="00F50DAC" w:rsidRPr="001046F0" w:rsidRDefault="00F50DAC" w:rsidP="002C1A0F">
            <w:pPr>
              <w:rPr>
                <w:rFonts w:ascii="Arial" w:hAnsi="Arial" w:cs="Arial"/>
                <w:sz w:val="20"/>
                <w:szCs w:val="20"/>
              </w:rPr>
            </w:pPr>
            <w:r w:rsidRPr="001046F0">
              <w:rPr>
                <w:rFonts w:ascii="Arial" w:hAnsi="Arial" w:cs="Arial"/>
                <w:sz w:val="20"/>
                <w:szCs w:val="20"/>
              </w:rPr>
              <w:t>A11</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546CF39" w14:textId="0941F70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8888556"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87026F6" w14:textId="48B96CCF" w:rsidR="00F50DAC" w:rsidRPr="001046F0" w:rsidRDefault="00F50DAC" w:rsidP="002C1A0F">
            <w:pPr>
              <w:rPr>
                <w:rFonts w:ascii="Arial" w:hAnsi="Arial" w:cs="Arial"/>
                <w:sz w:val="20"/>
                <w:szCs w:val="20"/>
              </w:rPr>
            </w:pPr>
            <w:r w:rsidRPr="001046F0">
              <w:rPr>
                <w:rFonts w:ascii="Arial" w:hAnsi="Arial" w:cs="Arial"/>
                <w:sz w:val="20"/>
                <w:szCs w:val="20"/>
              </w:rPr>
              <w:t>See A8 above.</w:t>
            </w:r>
          </w:p>
        </w:tc>
      </w:tr>
      <w:tr w:rsidR="00F50DAC" w:rsidRPr="000702DB" w14:paraId="5D60E9EE"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DFAAB8C" w14:textId="4F8F2F47" w:rsidR="00F50DAC" w:rsidRPr="001046F0" w:rsidRDefault="00F50DAC" w:rsidP="002C1A0F">
            <w:pPr>
              <w:rPr>
                <w:rFonts w:ascii="Arial" w:hAnsi="Arial" w:cs="Arial"/>
                <w:sz w:val="20"/>
                <w:szCs w:val="20"/>
              </w:rPr>
            </w:pPr>
            <w:r w:rsidRPr="001046F0">
              <w:rPr>
                <w:rFonts w:ascii="Arial" w:hAnsi="Arial" w:cs="Arial"/>
                <w:sz w:val="20"/>
                <w:szCs w:val="20"/>
              </w:rPr>
              <w:t>Q12</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2901BEE" w14:textId="0FB03D85" w:rsidR="00F50DAC" w:rsidRPr="001046F0" w:rsidRDefault="00F50DAC" w:rsidP="001046F0">
            <w:pPr>
              <w:rPr>
                <w:rFonts w:ascii="Arial" w:hAnsi="Arial" w:cs="Arial"/>
                <w:sz w:val="20"/>
                <w:szCs w:val="20"/>
              </w:rPr>
            </w:pPr>
            <w:r w:rsidRPr="001046F0">
              <w:rPr>
                <w:rFonts w:ascii="Arial" w:hAnsi="Arial" w:cs="Arial"/>
                <w:sz w:val="20"/>
                <w:szCs w:val="20"/>
              </w:rPr>
              <w:t>RFP Section 1.14</w:t>
            </w:r>
          </w:p>
          <w:p w14:paraId="2D8C4B22" w14:textId="77777777" w:rsidR="00F50DAC" w:rsidRPr="001046F0" w:rsidRDefault="00F50DAC" w:rsidP="001046F0">
            <w:pPr>
              <w:rPr>
                <w:rFonts w:ascii="Arial" w:hAnsi="Arial" w:cs="Arial"/>
                <w:sz w:val="20"/>
                <w:szCs w:val="20"/>
              </w:rPr>
            </w:pPr>
            <w:r w:rsidRPr="001046F0">
              <w:rPr>
                <w:rFonts w:ascii="Arial" w:hAnsi="Arial" w:cs="Arial"/>
                <w:sz w:val="20"/>
                <w:szCs w:val="20"/>
              </w:rPr>
              <w:t>Retention of Rights</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A2B30BD"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17</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5F9B73F" w14:textId="77777777" w:rsidR="00F50DAC" w:rsidRPr="001046F0" w:rsidRDefault="00F50DAC" w:rsidP="002C1A0F">
            <w:pPr>
              <w:rPr>
                <w:rFonts w:ascii="Arial" w:hAnsi="Arial" w:cs="Arial"/>
                <w:sz w:val="20"/>
                <w:szCs w:val="20"/>
              </w:rPr>
            </w:pPr>
            <w:r w:rsidRPr="001046F0">
              <w:rPr>
                <w:rFonts w:ascii="Arial" w:hAnsi="Arial" w:cs="Arial"/>
                <w:sz w:val="20"/>
                <w:szCs w:val="20"/>
              </w:rPr>
              <w:t>Alternative Language:</w:t>
            </w:r>
          </w:p>
          <w:p w14:paraId="37F7DE01" w14:textId="77777777" w:rsidR="00F50DAC" w:rsidRPr="001046F0" w:rsidRDefault="00F50DAC" w:rsidP="002C1A0F">
            <w:pPr>
              <w:rPr>
                <w:rFonts w:ascii="Arial" w:hAnsi="Arial" w:cs="Arial"/>
                <w:sz w:val="20"/>
                <w:szCs w:val="20"/>
              </w:rPr>
            </w:pPr>
            <w:r w:rsidRPr="001046F0">
              <w:rPr>
                <w:rFonts w:ascii="Arial" w:hAnsi="Arial" w:cs="Arial"/>
                <w:sz w:val="20"/>
                <w:szCs w:val="20"/>
              </w:rPr>
              <w:t>All information and materials contained in this proposal response are confidential and proprietary to PBM and may only be used by the State and its agents (including consultants) for the purpose of evaluating the eligibility of PBM as a vendor under the Proposal.  PBM acknowledges that the proposal response and related items submitted by PROPOSER as part of its response will be retained by the State and not returned to PBM.  The proposal response and materials shall be maintained as confidential by the State and its agents (including consultants) and may not be distributed, copied, or made available for review or use by any other party without PBM’s consent.</w:t>
            </w:r>
          </w:p>
          <w:p w14:paraId="3B0C9857" w14:textId="77777777" w:rsidR="00F50DAC" w:rsidRPr="001046F0" w:rsidRDefault="00F50DAC" w:rsidP="002C1A0F">
            <w:pPr>
              <w:rPr>
                <w:rFonts w:ascii="Arial" w:hAnsi="Arial" w:cs="Arial"/>
                <w:sz w:val="20"/>
                <w:szCs w:val="20"/>
              </w:rPr>
            </w:pPr>
            <w:r w:rsidRPr="001046F0">
              <w:rPr>
                <w:rFonts w:ascii="Arial" w:hAnsi="Arial" w:cs="Arial"/>
                <w:sz w:val="20"/>
                <w:szCs w:val="20"/>
              </w:rPr>
              <w:t>[</w:t>
            </w:r>
            <w:r w:rsidRPr="001046F0">
              <w:rPr>
                <w:rFonts w:ascii="Arial" w:hAnsi="Arial" w:cs="Arial"/>
                <w:i/>
                <w:sz w:val="20"/>
                <w:szCs w:val="20"/>
              </w:rPr>
              <w:t>Explanation: The proposal response contains information that is highly confidential to PBM, including but not limited to pricing information, service details, and business operations. The sharing and use of this information without restriction would harm PBM and hamper its ability to offer competitive pricing and services. PBM does understand that the materials it submits as part of the Proposal response should be retained in the State’s RFP file for legal and business reasons, and also acknowledges that the State may need to share this information with consultants and other agents that the State may use to evaluate the RFP responses. The proposed language reflects these issues and concerns.</w:t>
            </w:r>
            <w:r w:rsidRPr="001046F0">
              <w:rPr>
                <w:rFonts w:ascii="Arial" w:hAnsi="Arial" w:cs="Arial"/>
                <w:sz w:val="20"/>
                <w:szCs w:val="20"/>
              </w:rPr>
              <w:t xml:space="preserve">]  </w:t>
            </w:r>
          </w:p>
          <w:p w14:paraId="6D3D227C" w14:textId="77777777" w:rsidR="00F50DAC" w:rsidRPr="001046F0" w:rsidRDefault="00F50DAC" w:rsidP="002C1A0F">
            <w:pPr>
              <w:rPr>
                <w:rFonts w:ascii="Arial" w:hAnsi="Arial" w:cs="Arial"/>
                <w:sz w:val="20"/>
                <w:szCs w:val="20"/>
              </w:rPr>
            </w:pPr>
            <w:r w:rsidRPr="001046F0">
              <w:rPr>
                <w:rFonts w:ascii="Arial" w:hAnsi="Arial" w:cs="Arial"/>
                <w:sz w:val="20"/>
                <w:szCs w:val="20"/>
              </w:rPr>
              <w:t>Is this acceptable to the State?</w:t>
            </w:r>
          </w:p>
        </w:tc>
      </w:tr>
      <w:tr w:rsidR="00F50DAC" w:rsidRPr="000702DB" w14:paraId="48EFE4E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9B5699A" w14:textId="43159547" w:rsidR="00F50DAC" w:rsidRPr="001046F0" w:rsidRDefault="00F50DAC" w:rsidP="002C1A0F">
            <w:pPr>
              <w:jc w:val="both"/>
              <w:rPr>
                <w:rFonts w:ascii="Arial" w:hAnsi="Arial" w:cs="Arial"/>
                <w:sz w:val="20"/>
                <w:szCs w:val="20"/>
              </w:rPr>
            </w:pPr>
            <w:r w:rsidRPr="001046F0">
              <w:rPr>
                <w:rFonts w:ascii="Arial" w:hAnsi="Arial" w:cs="Arial"/>
                <w:sz w:val="20"/>
                <w:szCs w:val="20"/>
              </w:rPr>
              <w:t>A12</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2CB47E3" w14:textId="6CE7A681"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B91A975"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E1EA6C1" w14:textId="77777777" w:rsidR="00F50DAC" w:rsidRPr="001046F0" w:rsidRDefault="00F50DAC" w:rsidP="002C1A0F">
            <w:pPr>
              <w:rPr>
                <w:rFonts w:ascii="Arial" w:hAnsi="Arial" w:cs="Arial"/>
                <w:sz w:val="20"/>
                <w:szCs w:val="20"/>
              </w:rPr>
            </w:pPr>
            <w:r w:rsidRPr="001046F0">
              <w:rPr>
                <w:rFonts w:ascii="Arial" w:hAnsi="Arial" w:cs="Arial"/>
                <w:sz w:val="20"/>
                <w:szCs w:val="20"/>
              </w:rPr>
              <w:t>The above language is not acceptable to the State. Proposers may designate information as confidential and proprietary if such information qualifies as a trade secret as provided in Wis. Stat. 19.36(5), or is otherwise material that can be kept confidential under the Wisconsin Open Records Law. Please use DOA-3027 Form E – ETG0013 Designation of Confidential and Proprietary Information. See also the definition of Confidential Information on page 11 of the RFP.</w:t>
            </w:r>
          </w:p>
        </w:tc>
      </w:tr>
      <w:tr w:rsidR="00F50DAC" w:rsidRPr="000702DB" w14:paraId="14B7FFFB"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054FA90" w14:textId="2E0CA082" w:rsidR="00F50DAC" w:rsidRPr="001046F0" w:rsidRDefault="00F50DAC" w:rsidP="002C1A0F">
            <w:pPr>
              <w:rPr>
                <w:rFonts w:ascii="Arial" w:eastAsia="MS PGothic" w:hAnsi="Arial" w:cs="Arial"/>
                <w:sz w:val="20"/>
                <w:szCs w:val="20"/>
                <w:lang w:eastAsia="ja-JP"/>
              </w:rPr>
            </w:pPr>
            <w:r w:rsidRPr="001046F0">
              <w:rPr>
                <w:rFonts w:ascii="Arial" w:hAnsi="Arial" w:cs="Arial"/>
                <w:sz w:val="20"/>
                <w:szCs w:val="20"/>
              </w:rPr>
              <w:t>Q13</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A910A14" w14:textId="6AE891AC"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RFP</w:t>
            </w:r>
            <w:r w:rsidR="00FB333A">
              <w:rPr>
                <w:rFonts w:ascii="Arial" w:eastAsia="MS PGothic" w:hAnsi="Arial" w:cs="Arial"/>
                <w:sz w:val="20"/>
                <w:szCs w:val="20"/>
                <w:lang w:eastAsia="ja-JP"/>
              </w:rPr>
              <w:t xml:space="preserve"> Section</w:t>
            </w:r>
          </w:p>
          <w:p w14:paraId="2BCEAAC0" w14:textId="193C66BA"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2.4 Proposal Organization and Format</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2794052" w14:textId="3D3DAFA8" w:rsidR="00F50DAC" w:rsidRPr="001046F0" w:rsidRDefault="00F50DAC" w:rsidP="002C1A0F">
            <w:pPr>
              <w:rPr>
                <w:rFonts w:ascii="Arial" w:hAnsi="Arial" w:cs="Arial"/>
                <w:sz w:val="20"/>
                <w:szCs w:val="20"/>
              </w:rPr>
            </w:pPr>
            <w:r w:rsidRPr="001046F0">
              <w:rPr>
                <w:rFonts w:ascii="Arial" w:eastAsia="MS PGothic" w:hAnsi="Arial" w:cs="Arial"/>
                <w:sz w:val="20"/>
                <w:szCs w:val="20"/>
                <w:lang w:eastAsia="ja-JP"/>
              </w:rPr>
              <w:t>19</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288A1D1" w14:textId="77777777" w:rsidR="00F50DAC" w:rsidRPr="001046F0" w:rsidRDefault="00F50DAC" w:rsidP="002C1A0F">
            <w:pPr>
              <w:jc w:val="both"/>
              <w:rPr>
                <w:rFonts w:ascii="Arial" w:eastAsia="MS PGothic" w:hAnsi="Arial" w:cs="Arial"/>
                <w:sz w:val="20"/>
                <w:szCs w:val="20"/>
                <w:lang w:eastAsia="ja-JP"/>
              </w:rPr>
            </w:pPr>
            <w:r w:rsidRPr="001046F0">
              <w:rPr>
                <w:rFonts w:ascii="Arial" w:eastAsia="MS PGothic" w:hAnsi="Arial" w:cs="Arial"/>
                <w:sz w:val="20"/>
                <w:szCs w:val="20"/>
                <w:lang w:eastAsia="ja-JP"/>
              </w:rPr>
              <w:t>Please define promotional materials as outlined in the following:</w:t>
            </w:r>
          </w:p>
          <w:p w14:paraId="70A568F2" w14:textId="381A9CAA" w:rsidR="00F50DAC" w:rsidRPr="001046F0" w:rsidRDefault="00F50DAC" w:rsidP="002C1A0F">
            <w:pPr>
              <w:rPr>
                <w:rFonts w:ascii="Arial" w:hAnsi="Arial" w:cs="Arial"/>
                <w:sz w:val="20"/>
                <w:szCs w:val="20"/>
              </w:rPr>
            </w:pPr>
            <w:r w:rsidRPr="001046F0">
              <w:rPr>
                <w:rFonts w:ascii="Arial" w:eastAsia="MS PGothic" w:hAnsi="Arial" w:cs="Arial"/>
                <w:sz w:val="20"/>
                <w:szCs w:val="20"/>
                <w:lang w:eastAsia="ja-JP"/>
              </w:rPr>
              <w:t>Only provide promotional materials if they are relevant to a specific requirement of this RFP. If provided, all materials must be included with the response to the relevant requirement and clearly identified as “promotional materials.”</w:t>
            </w:r>
          </w:p>
        </w:tc>
      </w:tr>
      <w:tr w:rsidR="00F50DAC" w:rsidRPr="000702DB" w14:paraId="44F3B54E"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F2C3AFA" w14:textId="35765B4B" w:rsidR="00F50DAC" w:rsidRPr="001046F0" w:rsidRDefault="00F50DAC" w:rsidP="002C1A0F">
            <w:pPr>
              <w:rPr>
                <w:rFonts w:ascii="Arial" w:hAnsi="Arial" w:cs="Arial"/>
                <w:sz w:val="20"/>
                <w:szCs w:val="20"/>
              </w:rPr>
            </w:pPr>
            <w:r w:rsidRPr="001046F0">
              <w:rPr>
                <w:rFonts w:ascii="Arial" w:hAnsi="Arial" w:cs="Arial"/>
                <w:sz w:val="20"/>
                <w:szCs w:val="20"/>
              </w:rPr>
              <w:t>A13</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31E1403" w14:textId="3B109A7C"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3F2913B" w14:textId="77777777" w:rsidR="00F50DAC" w:rsidRPr="001046F0" w:rsidRDefault="00F50DAC" w:rsidP="002C1A0F">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BBA4B9D" w14:textId="17EBB3E2" w:rsidR="00F50DAC" w:rsidRPr="001046F0" w:rsidRDefault="00F50DAC" w:rsidP="002C1A0F">
            <w:pPr>
              <w:rPr>
                <w:rFonts w:ascii="Arial" w:hAnsi="Arial" w:cs="Arial"/>
                <w:sz w:val="20"/>
                <w:szCs w:val="20"/>
              </w:rPr>
            </w:pPr>
            <w:r w:rsidRPr="001046F0">
              <w:rPr>
                <w:rFonts w:ascii="Arial" w:eastAsia="MS PGothic" w:hAnsi="Arial" w:cs="Arial"/>
                <w:sz w:val="20"/>
                <w:szCs w:val="20"/>
                <w:lang w:eastAsia="ja-JP"/>
              </w:rPr>
              <w:t>Promotional materials are those materials intended to endorse or support a program or product. In the context of Section 2.4, promotional materials must be relevant to the GHIP and WPE programs’ members, benefits and processes as outlined in the RFP and all associated documents.</w:t>
            </w:r>
          </w:p>
        </w:tc>
      </w:tr>
      <w:tr w:rsidR="00F50DAC" w:rsidRPr="000702DB" w14:paraId="1E0A2192"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EC8D049" w14:textId="18990B57" w:rsidR="00F50DAC" w:rsidRPr="001046F0" w:rsidRDefault="00F50DAC" w:rsidP="002C1A0F">
            <w:pPr>
              <w:rPr>
                <w:rFonts w:ascii="Arial" w:hAnsi="Arial" w:cs="Arial"/>
                <w:sz w:val="20"/>
                <w:szCs w:val="20"/>
              </w:rPr>
            </w:pPr>
            <w:r w:rsidRPr="001046F0">
              <w:rPr>
                <w:rFonts w:ascii="Arial" w:hAnsi="Arial" w:cs="Arial"/>
                <w:sz w:val="20"/>
                <w:szCs w:val="20"/>
              </w:rPr>
              <w:t>Q14</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5C6DED8" w14:textId="599D34BC" w:rsidR="00F50DAC" w:rsidRPr="001046F0" w:rsidRDefault="00F50DAC" w:rsidP="001046F0">
            <w:pPr>
              <w:rPr>
                <w:rFonts w:ascii="Arial" w:hAnsi="Arial" w:cs="Arial"/>
                <w:sz w:val="20"/>
                <w:szCs w:val="20"/>
              </w:rPr>
            </w:pPr>
            <w:r w:rsidRPr="001046F0">
              <w:rPr>
                <w:rFonts w:ascii="Arial" w:hAnsi="Arial" w:cs="Arial"/>
                <w:sz w:val="20"/>
                <w:szCs w:val="20"/>
              </w:rPr>
              <w:t>RFP Section 2.4</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95FB40D" w14:textId="053CF0D6" w:rsidR="00F50DAC" w:rsidRPr="001046F0" w:rsidRDefault="00F50DAC" w:rsidP="002C1A0F">
            <w:pPr>
              <w:rPr>
                <w:rFonts w:ascii="Arial" w:hAnsi="Arial" w:cs="Arial"/>
                <w:sz w:val="20"/>
                <w:szCs w:val="20"/>
              </w:rPr>
            </w:pPr>
            <w:r w:rsidRPr="001046F0">
              <w:rPr>
                <w:rFonts w:ascii="Arial" w:hAnsi="Arial" w:cs="Arial"/>
                <w:sz w:val="20"/>
                <w:szCs w:val="20"/>
              </w:rPr>
              <w:t>19</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78B1750" w14:textId="0B554DF0" w:rsidR="00F50DAC" w:rsidRPr="001046F0" w:rsidRDefault="00F50DAC" w:rsidP="002C1A0F">
            <w:pPr>
              <w:rPr>
                <w:rFonts w:ascii="Arial" w:hAnsi="Arial" w:cs="Arial"/>
                <w:sz w:val="20"/>
                <w:szCs w:val="20"/>
              </w:rPr>
            </w:pPr>
            <w:r w:rsidRPr="001046F0">
              <w:rPr>
                <w:rFonts w:ascii="Arial" w:hAnsi="Arial" w:cs="Arial"/>
                <w:sz w:val="20"/>
                <w:szCs w:val="20"/>
              </w:rPr>
              <w:t>Clarify if the preference is for proposal responses to be single or double sided.</w:t>
            </w:r>
          </w:p>
        </w:tc>
      </w:tr>
      <w:tr w:rsidR="00F50DAC" w:rsidRPr="000702DB" w14:paraId="145ED242"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601B46D" w14:textId="4254B9D5" w:rsidR="00F50DAC" w:rsidRPr="001046F0" w:rsidRDefault="00F50DAC" w:rsidP="002C1A0F">
            <w:pPr>
              <w:rPr>
                <w:rFonts w:ascii="Arial" w:hAnsi="Arial" w:cs="Arial"/>
                <w:sz w:val="20"/>
                <w:szCs w:val="20"/>
              </w:rPr>
            </w:pPr>
            <w:r w:rsidRPr="001046F0">
              <w:rPr>
                <w:rFonts w:ascii="Arial" w:hAnsi="Arial" w:cs="Arial"/>
                <w:sz w:val="20"/>
                <w:szCs w:val="20"/>
              </w:rPr>
              <w:t>A14</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101A15" w14:textId="1622275B"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9C560EA" w14:textId="77777777" w:rsidR="00F50DAC" w:rsidRPr="001046F0" w:rsidRDefault="00F50DAC" w:rsidP="002C1A0F">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42396D8" w14:textId="78B2A582" w:rsidR="00F50DAC" w:rsidRPr="001046F0" w:rsidRDefault="00F50DAC" w:rsidP="002C1A0F">
            <w:pPr>
              <w:rPr>
                <w:rFonts w:ascii="Arial" w:hAnsi="Arial" w:cs="Arial"/>
                <w:sz w:val="20"/>
                <w:szCs w:val="20"/>
              </w:rPr>
            </w:pPr>
            <w:r w:rsidRPr="001046F0">
              <w:rPr>
                <w:rFonts w:ascii="Arial" w:hAnsi="Arial" w:cs="Arial"/>
                <w:sz w:val="20"/>
                <w:szCs w:val="20"/>
              </w:rPr>
              <w:t xml:space="preserve">The preference is for double-sided Proposal responses. </w:t>
            </w:r>
          </w:p>
        </w:tc>
      </w:tr>
      <w:tr w:rsidR="00F50DAC" w:rsidRPr="000702DB" w14:paraId="41D20D5B"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F83EE93" w14:textId="476A072E" w:rsidR="00F50DAC" w:rsidRPr="001046F0" w:rsidRDefault="00F50DAC" w:rsidP="002C1A0F">
            <w:pPr>
              <w:rPr>
                <w:rFonts w:ascii="Arial" w:hAnsi="Arial" w:cs="Arial"/>
                <w:sz w:val="20"/>
                <w:szCs w:val="20"/>
              </w:rPr>
            </w:pPr>
            <w:r w:rsidRPr="001046F0">
              <w:rPr>
                <w:rFonts w:ascii="Arial" w:hAnsi="Arial" w:cs="Arial"/>
                <w:sz w:val="20"/>
                <w:szCs w:val="20"/>
              </w:rPr>
              <w:t>Q15</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E51B134" w14:textId="5E5E22CC" w:rsidR="00F50DAC" w:rsidRPr="001046F0" w:rsidRDefault="00F50DAC" w:rsidP="001046F0">
            <w:pPr>
              <w:rPr>
                <w:rFonts w:ascii="Arial" w:hAnsi="Arial" w:cs="Arial"/>
                <w:sz w:val="20"/>
                <w:szCs w:val="20"/>
              </w:rPr>
            </w:pPr>
            <w:r w:rsidRPr="001046F0">
              <w:rPr>
                <w:rFonts w:ascii="Arial" w:hAnsi="Arial" w:cs="Arial"/>
                <w:sz w:val="20"/>
                <w:szCs w:val="20"/>
              </w:rPr>
              <w:t>RFP Section 2.4, TAB 2</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F07FB78" w14:textId="48C0A01E" w:rsidR="00F50DAC" w:rsidRPr="001046F0" w:rsidRDefault="00F50DAC" w:rsidP="002C1A0F">
            <w:pPr>
              <w:rPr>
                <w:rFonts w:ascii="Arial" w:hAnsi="Arial" w:cs="Arial"/>
                <w:sz w:val="20"/>
                <w:szCs w:val="20"/>
              </w:rPr>
            </w:pPr>
            <w:r w:rsidRPr="001046F0">
              <w:rPr>
                <w:rFonts w:ascii="Arial" w:hAnsi="Arial" w:cs="Arial"/>
                <w:sz w:val="20"/>
                <w:szCs w:val="20"/>
              </w:rPr>
              <w:t>20-21</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0CB851A" w14:textId="77777777" w:rsidR="00F50DAC" w:rsidRPr="001046F0" w:rsidRDefault="00F50DAC" w:rsidP="002C1A0F">
            <w:pPr>
              <w:rPr>
                <w:rFonts w:ascii="Arial" w:hAnsi="Arial" w:cs="Arial"/>
                <w:sz w:val="20"/>
                <w:szCs w:val="20"/>
              </w:rPr>
            </w:pPr>
            <w:r w:rsidRPr="001046F0">
              <w:rPr>
                <w:rFonts w:ascii="Arial" w:hAnsi="Arial" w:cs="Arial"/>
                <w:sz w:val="20"/>
                <w:szCs w:val="20"/>
              </w:rPr>
              <w:t>Under the “Response to Sections 6 (GENERAL QUESTIONNARE) and 7 (TECHNICAL QUESTIONNAIRE)” should the list include the “Sample Member Engagement Materials (see Section 7.17)? The revised list would reflect the following:</w:t>
            </w:r>
          </w:p>
          <w:p w14:paraId="3ABE06FE" w14:textId="77777777" w:rsidR="00F50DAC" w:rsidRPr="001046F0" w:rsidRDefault="00F50DAC" w:rsidP="002C1A0F">
            <w:pPr>
              <w:rPr>
                <w:rFonts w:ascii="Arial" w:hAnsi="Arial" w:cs="Arial"/>
                <w:sz w:val="20"/>
                <w:szCs w:val="20"/>
              </w:rPr>
            </w:pPr>
            <w:r w:rsidRPr="001046F0">
              <w:rPr>
                <w:rFonts w:ascii="Arial" w:hAnsi="Arial" w:cs="Arial"/>
                <w:sz w:val="20"/>
                <w:szCs w:val="20"/>
              </w:rPr>
              <w:t>After the responses to Sections 6 and 7, provide the following in the following order:</w:t>
            </w:r>
          </w:p>
          <w:p w14:paraId="271F223B" w14:textId="77777777" w:rsidR="00F50DAC" w:rsidRPr="001046F0" w:rsidRDefault="00F50DAC" w:rsidP="002C1A0F">
            <w:pPr>
              <w:pStyle w:val="LRWLBodyTextBullet1"/>
              <w:rPr>
                <w:rFonts w:cs="Arial"/>
                <w:sz w:val="20"/>
                <w:szCs w:val="20"/>
              </w:rPr>
            </w:pPr>
            <w:r w:rsidRPr="001046F0">
              <w:rPr>
                <w:rFonts w:cs="Arial"/>
                <w:sz w:val="20"/>
                <w:szCs w:val="20"/>
              </w:rPr>
              <w:t>Two (2) Audited Financial Statements (see Section 6.1.9)</w:t>
            </w:r>
          </w:p>
          <w:p w14:paraId="7070F0BF" w14:textId="77777777" w:rsidR="00F50DAC" w:rsidRPr="001046F0" w:rsidRDefault="00F50DAC" w:rsidP="002C1A0F">
            <w:pPr>
              <w:pStyle w:val="LRWLBodyTextBullet1"/>
              <w:rPr>
                <w:rFonts w:cs="Arial"/>
                <w:sz w:val="20"/>
                <w:szCs w:val="20"/>
              </w:rPr>
            </w:pPr>
            <w:r w:rsidRPr="001046F0">
              <w:rPr>
                <w:rFonts w:cs="Arial"/>
                <w:sz w:val="20"/>
                <w:szCs w:val="20"/>
              </w:rPr>
              <w:t>Account Manager Resume (see Section 6.2.1)</w:t>
            </w:r>
          </w:p>
          <w:p w14:paraId="37D0BBE2" w14:textId="77777777" w:rsidR="00F50DAC" w:rsidRPr="001046F0" w:rsidRDefault="00F50DAC" w:rsidP="002C1A0F">
            <w:pPr>
              <w:pStyle w:val="LRWLBodyTextBullet1"/>
              <w:rPr>
                <w:rFonts w:cs="Arial"/>
                <w:sz w:val="20"/>
                <w:szCs w:val="20"/>
              </w:rPr>
            </w:pPr>
            <w:r w:rsidRPr="001046F0">
              <w:rPr>
                <w:rFonts w:cs="Arial"/>
                <w:sz w:val="20"/>
                <w:szCs w:val="20"/>
              </w:rPr>
              <w:t>Key Staff Organizational Chart (see Section 6.2.2)</w:t>
            </w:r>
          </w:p>
          <w:p w14:paraId="5DC4A78A" w14:textId="77777777" w:rsidR="00F50DAC" w:rsidRPr="001046F0" w:rsidRDefault="00F50DAC" w:rsidP="002C1A0F">
            <w:pPr>
              <w:pStyle w:val="LRWLBodyTextBullet1"/>
              <w:rPr>
                <w:rFonts w:cs="Arial"/>
                <w:sz w:val="20"/>
                <w:szCs w:val="20"/>
              </w:rPr>
            </w:pPr>
            <w:r w:rsidRPr="001046F0">
              <w:rPr>
                <w:rFonts w:cs="Arial"/>
                <w:sz w:val="20"/>
                <w:szCs w:val="20"/>
              </w:rPr>
              <w:t>Detailed Implementation Plan (see Section 6.4.1)</w:t>
            </w:r>
          </w:p>
          <w:p w14:paraId="5C5C3C30" w14:textId="77777777" w:rsidR="00F50DAC" w:rsidRPr="001046F0" w:rsidRDefault="00F50DAC" w:rsidP="002C1A0F">
            <w:pPr>
              <w:pStyle w:val="LRWLBodyTextBullet1"/>
              <w:rPr>
                <w:rFonts w:cs="Arial"/>
                <w:sz w:val="20"/>
                <w:szCs w:val="20"/>
              </w:rPr>
            </w:pPr>
            <w:r w:rsidRPr="001046F0">
              <w:rPr>
                <w:rFonts w:cs="Arial"/>
                <w:sz w:val="20"/>
                <w:szCs w:val="20"/>
              </w:rPr>
              <w:t>Sample Formulary Change Notification/Educational Materials (see Section 7.1.5)</w:t>
            </w:r>
          </w:p>
          <w:p w14:paraId="597DDC38" w14:textId="77777777" w:rsidR="00F50DAC" w:rsidRPr="001046F0" w:rsidRDefault="00F50DAC" w:rsidP="002C1A0F">
            <w:pPr>
              <w:pStyle w:val="LRWLBodyTextBullet1"/>
              <w:rPr>
                <w:rFonts w:cs="Arial"/>
                <w:sz w:val="20"/>
                <w:szCs w:val="20"/>
                <w:highlight w:val="yellow"/>
              </w:rPr>
            </w:pPr>
            <w:r w:rsidRPr="001046F0">
              <w:rPr>
                <w:rFonts w:cs="Arial"/>
                <w:sz w:val="20"/>
                <w:szCs w:val="20"/>
                <w:highlight w:val="yellow"/>
              </w:rPr>
              <w:t>Sample Member Engagement Materials (see Section 7.1.7)</w:t>
            </w:r>
          </w:p>
          <w:p w14:paraId="4C7647EE" w14:textId="77777777" w:rsidR="00F50DAC" w:rsidRPr="001046F0" w:rsidRDefault="00F50DAC" w:rsidP="002C1A0F">
            <w:pPr>
              <w:pStyle w:val="LRWLBodyTextBullet1"/>
              <w:rPr>
                <w:rFonts w:cs="Arial"/>
                <w:sz w:val="20"/>
                <w:szCs w:val="20"/>
              </w:rPr>
            </w:pPr>
            <w:r w:rsidRPr="001046F0">
              <w:rPr>
                <w:rFonts w:cs="Arial"/>
                <w:sz w:val="20"/>
                <w:szCs w:val="20"/>
              </w:rPr>
              <w:t>Sample of Participating Pharmacy Contract (see Section 7.2.3) Credentialing Worksheet (see Section 7.2.3)</w:t>
            </w:r>
          </w:p>
          <w:p w14:paraId="70B24B67" w14:textId="77777777" w:rsidR="00F50DAC" w:rsidRPr="001046F0" w:rsidRDefault="00F50DAC" w:rsidP="002C1A0F">
            <w:pPr>
              <w:pStyle w:val="LRWLBodyTextBullet1"/>
              <w:rPr>
                <w:rFonts w:cs="Arial"/>
                <w:sz w:val="20"/>
                <w:szCs w:val="20"/>
              </w:rPr>
            </w:pPr>
            <w:r w:rsidRPr="001046F0">
              <w:rPr>
                <w:rFonts w:cs="Arial"/>
                <w:sz w:val="20"/>
                <w:szCs w:val="20"/>
              </w:rPr>
              <w:t>Sample Mail Order Marketing/Communications Plan (see Section 7.2.4)</w:t>
            </w:r>
          </w:p>
          <w:p w14:paraId="03039560" w14:textId="77777777" w:rsidR="00F50DAC" w:rsidRPr="001046F0" w:rsidRDefault="00F50DAC" w:rsidP="002C1A0F">
            <w:pPr>
              <w:pStyle w:val="LRWLBodyTextBullet1"/>
              <w:rPr>
                <w:rFonts w:cs="Arial"/>
                <w:sz w:val="20"/>
                <w:szCs w:val="20"/>
              </w:rPr>
            </w:pPr>
            <w:r w:rsidRPr="001046F0">
              <w:rPr>
                <w:rFonts w:cs="Arial"/>
                <w:sz w:val="20"/>
                <w:szCs w:val="20"/>
              </w:rPr>
              <w:t>Sample Provider Communications Documents (see Section 7.2.5)</w:t>
            </w:r>
          </w:p>
          <w:p w14:paraId="3B86272B" w14:textId="77777777" w:rsidR="00F50DAC" w:rsidRPr="001046F0" w:rsidRDefault="00F50DAC" w:rsidP="002C1A0F">
            <w:pPr>
              <w:pStyle w:val="LRWLBodyTextBullet1"/>
              <w:rPr>
                <w:rFonts w:cs="Arial"/>
                <w:sz w:val="20"/>
                <w:szCs w:val="20"/>
              </w:rPr>
            </w:pPr>
            <w:r w:rsidRPr="001046F0">
              <w:rPr>
                <w:rFonts w:cs="Arial"/>
                <w:sz w:val="20"/>
                <w:szCs w:val="20"/>
              </w:rPr>
              <w:t>Trend Reports (see Section 7.5.2)</w:t>
            </w:r>
          </w:p>
          <w:p w14:paraId="004713DF" w14:textId="5379C562" w:rsidR="00F50DAC" w:rsidRPr="001046F0" w:rsidRDefault="00F50DAC" w:rsidP="008B21A8">
            <w:pPr>
              <w:pStyle w:val="LRWLBodyTextBullet1"/>
              <w:rPr>
                <w:rFonts w:cs="Arial"/>
                <w:sz w:val="20"/>
                <w:szCs w:val="20"/>
              </w:rPr>
            </w:pPr>
            <w:r w:rsidRPr="001046F0">
              <w:rPr>
                <w:rFonts w:cs="Arial"/>
                <w:sz w:val="20"/>
                <w:szCs w:val="20"/>
              </w:rPr>
              <w:t>Medicare Part D EGWP Member Materials (see Section 7.7.1)</w:t>
            </w:r>
          </w:p>
        </w:tc>
      </w:tr>
      <w:tr w:rsidR="00F50DAC" w:rsidRPr="000702DB" w14:paraId="2BF66DD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7CB300D" w14:textId="49A251A4" w:rsidR="00F50DAC" w:rsidRPr="001046F0" w:rsidRDefault="00F50DAC" w:rsidP="002C1A0F">
            <w:pPr>
              <w:rPr>
                <w:rFonts w:ascii="Arial" w:hAnsi="Arial" w:cs="Arial"/>
                <w:sz w:val="20"/>
                <w:szCs w:val="20"/>
              </w:rPr>
            </w:pPr>
            <w:r w:rsidRPr="001046F0">
              <w:rPr>
                <w:rFonts w:ascii="Arial" w:hAnsi="Arial" w:cs="Arial"/>
                <w:sz w:val="20"/>
                <w:szCs w:val="20"/>
              </w:rPr>
              <w:t>A15</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5ECA1EC" w14:textId="37CA6FBA"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20CCB80" w14:textId="77777777" w:rsidR="00F50DAC" w:rsidRPr="001046F0" w:rsidRDefault="00F50DAC" w:rsidP="002C1A0F">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FE7D57F" w14:textId="62851DE9" w:rsidR="00F50DAC" w:rsidRPr="001046F0" w:rsidRDefault="00F50DAC" w:rsidP="002C1A0F">
            <w:pPr>
              <w:rPr>
                <w:rFonts w:ascii="Arial" w:hAnsi="Arial" w:cs="Arial"/>
                <w:sz w:val="20"/>
                <w:szCs w:val="20"/>
              </w:rPr>
            </w:pPr>
            <w:r w:rsidRPr="001046F0">
              <w:rPr>
                <w:rFonts w:ascii="Arial" w:hAnsi="Arial" w:cs="Arial"/>
                <w:sz w:val="20"/>
                <w:szCs w:val="20"/>
              </w:rPr>
              <w:t xml:space="preserve">Please include an example of such member communication as requested in Section 7.1.7 in Tab 2 of your Proposal. The order above, adding “Sample Member Engagement Materials (see Section 7.1.7)” is acceptable. </w:t>
            </w:r>
          </w:p>
        </w:tc>
      </w:tr>
      <w:tr w:rsidR="00F50DAC" w:rsidRPr="000702DB" w14:paraId="3AD0648B"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3D6BE37" w14:textId="7ADE3C53" w:rsidR="00F50DAC" w:rsidRPr="001046F0" w:rsidRDefault="00F50DAC" w:rsidP="002C1A0F">
            <w:pPr>
              <w:rPr>
                <w:rFonts w:ascii="Arial" w:hAnsi="Arial" w:cs="Arial"/>
                <w:sz w:val="20"/>
                <w:szCs w:val="20"/>
              </w:rPr>
            </w:pPr>
            <w:r w:rsidRPr="001046F0">
              <w:rPr>
                <w:rFonts w:ascii="Arial" w:hAnsi="Arial" w:cs="Arial"/>
                <w:sz w:val="20"/>
                <w:szCs w:val="20"/>
              </w:rPr>
              <w:t>Q16</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2A17741" w14:textId="304EF76B" w:rsidR="00F50DAC" w:rsidRPr="001046F0" w:rsidRDefault="00F50DAC" w:rsidP="001046F0">
            <w:pPr>
              <w:rPr>
                <w:rFonts w:ascii="Arial" w:hAnsi="Arial" w:cs="Arial"/>
                <w:sz w:val="20"/>
                <w:szCs w:val="20"/>
              </w:rPr>
            </w:pPr>
            <w:r w:rsidRPr="001046F0">
              <w:rPr>
                <w:rFonts w:ascii="Arial" w:hAnsi="Arial" w:cs="Arial"/>
                <w:sz w:val="20"/>
                <w:szCs w:val="20"/>
              </w:rPr>
              <w:t>RFP Section 2.4</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7689BE9" w14:textId="29C0039F" w:rsidR="00F50DAC" w:rsidRPr="001046F0" w:rsidRDefault="00F50DAC" w:rsidP="002C1A0F">
            <w:pPr>
              <w:spacing w:after="0"/>
              <w:rPr>
                <w:rFonts w:ascii="Arial" w:hAnsi="Arial" w:cs="Arial"/>
                <w:sz w:val="20"/>
                <w:szCs w:val="20"/>
              </w:rPr>
            </w:pPr>
            <w:r w:rsidRPr="001046F0">
              <w:rPr>
                <w:rFonts w:ascii="Arial" w:hAnsi="Arial" w:cs="Arial"/>
                <w:sz w:val="20"/>
                <w:szCs w:val="20"/>
              </w:rPr>
              <w:t>20</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331DBF7" w14:textId="270C3FB8" w:rsidR="00F50DAC" w:rsidRPr="001046F0" w:rsidRDefault="00F50DAC" w:rsidP="002C1A0F">
            <w:pPr>
              <w:rPr>
                <w:rFonts w:ascii="Arial" w:hAnsi="Arial" w:cs="Arial"/>
                <w:sz w:val="20"/>
                <w:szCs w:val="20"/>
              </w:rPr>
            </w:pPr>
            <w:r w:rsidRPr="001046F0">
              <w:rPr>
                <w:rFonts w:ascii="Arial" w:hAnsi="Arial" w:cs="Arial"/>
                <w:sz w:val="20"/>
                <w:szCs w:val="20"/>
              </w:rPr>
              <w:t xml:space="preserve">Confirm that the “tab description” is what is stated in the proposal document in bold (i.e., Tab 1: General Information and Forms). </w:t>
            </w:r>
            <w:r w:rsidRPr="001046F0">
              <w:rPr>
                <w:rFonts w:ascii="Arial" w:hAnsi="Arial" w:cs="Arial"/>
                <w:sz w:val="20"/>
                <w:szCs w:val="20"/>
              </w:rPr>
              <w:br/>
              <w:t>Is it ETF’s desire that also included with the description is the name of each document provided in each tab (i.e., Tab 1: transmittal letter, form A, form B, etc.)?</w:t>
            </w:r>
          </w:p>
        </w:tc>
      </w:tr>
      <w:tr w:rsidR="00F50DAC" w:rsidRPr="000702DB" w14:paraId="2F00A00E"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70DD53C" w14:textId="3ABD27E6" w:rsidR="00F50DAC" w:rsidRPr="001046F0" w:rsidRDefault="00F50DAC" w:rsidP="002C1A0F">
            <w:pPr>
              <w:rPr>
                <w:rFonts w:ascii="Arial" w:hAnsi="Arial" w:cs="Arial"/>
                <w:sz w:val="20"/>
                <w:szCs w:val="20"/>
              </w:rPr>
            </w:pPr>
            <w:r w:rsidRPr="001046F0">
              <w:rPr>
                <w:rFonts w:ascii="Arial" w:hAnsi="Arial" w:cs="Arial"/>
                <w:sz w:val="20"/>
                <w:szCs w:val="20"/>
              </w:rPr>
              <w:t>A16</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9577205" w14:textId="52A63EB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ABDF305" w14:textId="0215F596" w:rsidR="00F50DAC" w:rsidRPr="001046F0" w:rsidRDefault="00F50DAC" w:rsidP="002C1A0F">
            <w:pPr>
              <w:spacing w:after="0"/>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420F269" w14:textId="4A36BDF4" w:rsidR="00F50DAC" w:rsidRPr="001046F0" w:rsidRDefault="00F50DAC" w:rsidP="002C1A0F">
            <w:pPr>
              <w:rPr>
                <w:rFonts w:ascii="Arial" w:hAnsi="Arial" w:cs="Arial"/>
                <w:sz w:val="20"/>
                <w:szCs w:val="20"/>
              </w:rPr>
            </w:pPr>
            <w:r w:rsidRPr="001046F0">
              <w:rPr>
                <w:rFonts w:ascii="Arial" w:hAnsi="Arial" w:cs="Arial"/>
                <w:sz w:val="20"/>
                <w:szCs w:val="20"/>
              </w:rPr>
              <w:t>“TAB description” refers to the wording after each TAB number noted in Section 2.4 of the RFP, i.e. TAB 1 - General Information and Forms, TAB 2 - Response to Sections 6 (GENERAL QUESTIONNARE) and 7 (TECHNICAL QUESTIONNAIRE); and TAB 3 - Assumptions and Exceptions. It would be helpful to ETF if Proposers’ Table of Contents included a list of every document that is provided within each TAB.</w:t>
            </w:r>
          </w:p>
        </w:tc>
      </w:tr>
      <w:tr w:rsidR="00F50DAC" w:rsidRPr="000702DB" w14:paraId="56F024DB"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073DA44" w14:textId="2FEDFE88" w:rsidR="00F50DAC" w:rsidRPr="001046F0" w:rsidRDefault="00F50DAC" w:rsidP="002C1A0F">
            <w:pPr>
              <w:jc w:val="both"/>
              <w:rPr>
                <w:rFonts w:ascii="Arial" w:hAnsi="Arial" w:cs="Arial"/>
                <w:sz w:val="20"/>
                <w:szCs w:val="20"/>
              </w:rPr>
            </w:pPr>
            <w:r w:rsidRPr="001046F0">
              <w:rPr>
                <w:rFonts w:ascii="Arial" w:hAnsi="Arial" w:cs="Arial"/>
                <w:sz w:val="20"/>
                <w:szCs w:val="20"/>
              </w:rPr>
              <w:t>Q19</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71C9E7C" w14:textId="677F993C" w:rsidR="00F50DAC" w:rsidRPr="001046F0" w:rsidRDefault="00F50DAC" w:rsidP="001046F0">
            <w:pPr>
              <w:rPr>
                <w:rFonts w:ascii="Arial" w:hAnsi="Arial" w:cs="Arial"/>
                <w:sz w:val="20"/>
                <w:szCs w:val="20"/>
              </w:rPr>
            </w:pPr>
            <w:r w:rsidRPr="001046F0">
              <w:rPr>
                <w:rFonts w:ascii="Arial" w:hAnsi="Arial" w:cs="Arial"/>
                <w:sz w:val="20"/>
                <w:szCs w:val="20"/>
              </w:rPr>
              <w:t>RFP Section 2.4</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FF8D87B"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20</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895D3ED" w14:textId="198B2E86" w:rsidR="00F50DAC" w:rsidRPr="001046F0" w:rsidRDefault="00F50DAC" w:rsidP="002C1A0F">
            <w:pPr>
              <w:rPr>
                <w:rFonts w:ascii="Arial" w:hAnsi="Arial" w:cs="Arial"/>
                <w:sz w:val="20"/>
                <w:szCs w:val="20"/>
              </w:rPr>
            </w:pPr>
            <w:r w:rsidRPr="001046F0">
              <w:rPr>
                <w:rFonts w:ascii="Arial" w:hAnsi="Arial" w:cs="Arial"/>
                <w:sz w:val="20"/>
                <w:szCs w:val="20"/>
              </w:rPr>
              <w:t>Does the ETF require that the proposal is consecutively numbered?</w:t>
            </w:r>
          </w:p>
        </w:tc>
      </w:tr>
      <w:tr w:rsidR="00F50DAC" w:rsidRPr="000702DB" w14:paraId="627C1D5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18FEE19" w14:textId="584A78DA" w:rsidR="00F50DAC" w:rsidRPr="001046F0" w:rsidRDefault="00F50DAC" w:rsidP="002C1A0F">
            <w:pPr>
              <w:jc w:val="both"/>
              <w:rPr>
                <w:rFonts w:ascii="Arial" w:hAnsi="Arial" w:cs="Arial"/>
                <w:sz w:val="20"/>
                <w:szCs w:val="20"/>
              </w:rPr>
            </w:pPr>
            <w:r w:rsidRPr="001046F0">
              <w:rPr>
                <w:rFonts w:ascii="Arial" w:hAnsi="Arial" w:cs="Arial"/>
                <w:sz w:val="20"/>
                <w:szCs w:val="20"/>
              </w:rPr>
              <w:t>A19</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C29D2BC" w14:textId="50A0BA2D"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B864AAA"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EB49D4" w14:textId="77777777" w:rsidR="00F50DAC" w:rsidRPr="001046F0" w:rsidRDefault="00F50DAC" w:rsidP="002C1A0F">
            <w:pPr>
              <w:rPr>
                <w:rFonts w:ascii="Arial" w:hAnsi="Arial" w:cs="Arial"/>
                <w:sz w:val="20"/>
                <w:szCs w:val="20"/>
              </w:rPr>
            </w:pPr>
            <w:r w:rsidRPr="001046F0">
              <w:rPr>
                <w:rFonts w:ascii="Arial" w:hAnsi="Arial" w:cs="Arial"/>
                <w:sz w:val="20"/>
                <w:szCs w:val="20"/>
              </w:rPr>
              <w:t>There isn’t a requirement that the entire Proposal be consecutively numbered; however, please consecutively number where possible, e.g. all of TAB 2 – Response to Sections 6 (GENERAL QUESTIONNARE) and 7 (TECHNICAL QUESTIONNAIRE, and TAB 3 – Assumptions and Exceptions.</w:t>
            </w:r>
            <w:r w:rsidRPr="001046F0" w:rsidDel="00DC7981">
              <w:rPr>
                <w:rFonts w:ascii="Arial" w:hAnsi="Arial" w:cs="Arial"/>
                <w:sz w:val="20"/>
                <w:szCs w:val="20"/>
              </w:rPr>
              <w:t xml:space="preserve"> </w:t>
            </w:r>
          </w:p>
        </w:tc>
      </w:tr>
      <w:tr w:rsidR="00F50DAC" w:rsidRPr="000702DB" w14:paraId="13B73DE5"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77DD076" w14:textId="3C0B2E0B" w:rsidR="00F50DAC" w:rsidRPr="001046F0" w:rsidRDefault="00F50DAC" w:rsidP="002C1A0F">
            <w:pPr>
              <w:jc w:val="both"/>
              <w:rPr>
                <w:rFonts w:ascii="Arial" w:hAnsi="Arial" w:cs="Arial"/>
                <w:sz w:val="20"/>
                <w:szCs w:val="20"/>
              </w:rPr>
            </w:pPr>
            <w:r w:rsidRPr="001046F0">
              <w:rPr>
                <w:rFonts w:ascii="Arial" w:hAnsi="Arial" w:cs="Arial"/>
                <w:sz w:val="20"/>
                <w:szCs w:val="20"/>
              </w:rPr>
              <w:t>Q20</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D3C6655" w14:textId="0D8185A3" w:rsidR="00F50DAC" w:rsidRPr="001046F0" w:rsidRDefault="00F50DAC" w:rsidP="001046F0">
            <w:pPr>
              <w:rPr>
                <w:rFonts w:ascii="Arial" w:hAnsi="Arial" w:cs="Arial"/>
                <w:sz w:val="20"/>
                <w:szCs w:val="20"/>
              </w:rPr>
            </w:pPr>
            <w:r w:rsidRPr="001046F0">
              <w:rPr>
                <w:rFonts w:ascii="Arial" w:hAnsi="Arial" w:cs="Arial"/>
                <w:sz w:val="20"/>
                <w:szCs w:val="20"/>
              </w:rPr>
              <w:t>RFP Section 2.4</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12EC53C"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20</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A518064" w14:textId="7F406B01" w:rsidR="00F50DAC" w:rsidRPr="001046F0" w:rsidRDefault="00F50DAC" w:rsidP="002C1A0F">
            <w:pPr>
              <w:rPr>
                <w:rFonts w:ascii="Arial" w:hAnsi="Arial" w:cs="Arial"/>
                <w:sz w:val="20"/>
                <w:szCs w:val="20"/>
              </w:rPr>
            </w:pPr>
            <w:r w:rsidRPr="001046F0">
              <w:rPr>
                <w:rFonts w:ascii="Arial" w:hAnsi="Arial" w:cs="Arial"/>
                <w:sz w:val="20"/>
                <w:szCs w:val="20"/>
              </w:rPr>
              <w:t>Please confirm that slip sheets can be used to delineate each required document per tab.</w:t>
            </w:r>
          </w:p>
        </w:tc>
      </w:tr>
      <w:tr w:rsidR="00F50DAC" w:rsidRPr="000702DB" w14:paraId="0A720B05"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BE082BA" w14:textId="13F23696" w:rsidR="00F50DAC" w:rsidRPr="001046F0" w:rsidRDefault="00F50DAC" w:rsidP="002C1A0F">
            <w:pPr>
              <w:jc w:val="both"/>
              <w:rPr>
                <w:rFonts w:ascii="Arial" w:hAnsi="Arial" w:cs="Arial"/>
                <w:sz w:val="20"/>
                <w:szCs w:val="20"/>
              </w:rPr>
            </w:pPr>
            <w:r w:rsidRPr="001046F0">
              <w:rPr>
                <w:rFonts w:ascii="Arial" w:hAnsi="Arial" w:cs="Arial"/>
                <w:sz w:val="20"/>
                <w:szCs w:val="20"/>
              </w:rPr>
              <w:t>A20</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B5BEF10" w14:textId="25AC17A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0EF00D1"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BFF411E" w14:textId="77777777" w:rsidR="00F50DAC" w:rsidRPr="001046F0" w:rsidRDefault="00F50DAC" w:rsidP="002C1A0F">
            <w:pPr>
              <w:rPr>
                <w:rFonts w:ascii="Arial" w:hAnsi="Arial" w:cs="Arial"/>
                <w:sz w:val="20"/>
                <w:szCs w:val="20"/>
              </w:rPr>
            </w:pPr>
            <w:r w:rsidRPr="001046F0">
              <w:rPr>
                <w:rFonts w:ascii="Arial" w:hAnsi="Arial" w:cs="Arial"/>
                <w:sz w:val="20"/>
                <w:szCs w:val="20"/>
              </w:rPr>
              <w:t xml:space="preserve">Please use tabbed sheets so evaluators can locate the different tabbed sections easily. Proposers may use slip sheets (un-tabbed color paper to delineate each document within each TAB. </w:t>
            </w:r>
          </w:p>
        </w:tc>
      </w:tr>
      <w:tr w:rsidR="00F50DAC" w:rsidRPr="000702DB" w14:paraId="44173F3A"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E58213E" w14:textId="4E24E31F" w:rsidR="00F50DAC" w:rsidRPr="001046F0" w:rsidRDefault="00F50DAC" w:rsidP="002C1A0F">
            <w:pPr>
              <w:jc w:val="both"/>
              <w:rPr>
                <w:rFonts w:ascii="Arial" w:hAnsi="Arial" w:cs="Arial"/>
                <w:sz w:val="20"/>
                <w:szCs w:val="20"/>
              </w:rPr>
            </w:pPr>
            <w:r w:rsidRPr="001046F0">
              <w:rPr>
                <w:rFonts w:ascii="Arial" w:hAnsi="Arial" w:cs="Arial"/>
                <w:sz w:val="20"/>
                <w:szCs w:val="20"/>
              </w:rPr>
              <w:t>Q21</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ADE6017" w14:textId="48695A64" w:rsidR="00F50DAC" w:rsidRPr="001046F0" w:rsidRDefault="00F50DAC" w:rsidP="001046F0">
            <w:pPr>
              <w:rPr>
                <w:rFonts w:ascii="Arial" w:hAnsi="Arial" w:cs="Arial"/>
                <w:sz w:val="20"/>
                <w:szCs w:val="20"/>
              </w:rPr>
            </w:pPr>
            <w:r w:rsidRPr="001046F0">
              <w:rPr>
                <w:rFonts w:ascii="Arial" w:hAnsi="Arial" w:cs="Arial"/>
                <w:sz w:val="20"/>
                <w:szCs w:val="20"/>
              </w:rPr>
              <w:t>RFP Section 2.4</w:t>
            </w:r>
          </w:p>
          <w:p w14:paraId="101913C5" w14:textId="77777777" w:rsidR="00F50DAC" w:rsidRPr="001046F0" w:rsidRDefault="00F50DAC" w:rsidP="001046F0">
            <w:pPr>
              <w:rPr>
                <w:rFonts w:ascii="Arial" w:hAnsi="Arial" w:cs="Arial"/>
                <w:sz w:val="20"/>
                <w:szCs w:val="20"/>
              </w:rPr>
            </w:pPr>
            <w:r w:rsidRPr="001046F0">
              <w:rPr>
                <w:rFonts w:ascii="Arial" w:hAnsi="Arial" w:cs="Arial"/>
                <w:sz w:val="20"/>
                <w:szCs w:val="20"/>
              </w:rPr>
              <w:t>and 6.1.9</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D1835FF" w14:textId="77777777" w:rsidR="00F50DAC" w:rsidRPr="001046F0" w:rsidRDefault="00F50DAC" w:rsidP="00FB333A">
            <w:pPr>
              <w:spacing w:after="360"/>
              <w:jc w:val="both"/>
              <w:rPr>
                <w:rFonts w:ascii="Arial" w:hAnsi="Arial" w:cs="Arial"/>
                <w:sz w:val="20"/>
                <w:szCs w:val="20"/>
              </w:rPr>
            </w:pPr>
            <w:r w:rsidRPr="001046F0">
              <w:rPr>
                <w:rFonts w:ascii="Arial" w:hAnsi="Arial" w:cs="Arial"/>
                <w:sz w:val="20"/>
                <w:szCs w:val="20"/>
              </w:rPr>
              <w:t>20</w:t>
            </w:r>
          </w:p>
          <w:p w14:paraId="14DC51C7"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29</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33A0679" w14:textId="035E3BF9" w:rsidR="00F50DAC" w:rsidRPr="001046F0" w:rsidRDefault="00F50DAC" w:rsidP="002C1A0F">
            <w:pPr>
              <w:rPr>
                <w:rFonts w:ascii="Arial" w:hAnsi="Arial" w:cs="Arial"/>
                <w:sz w:val="20"/>
                <w:szCs w:val="20"/>
              </w:rPr>
            </w:pPr>
            <w:r w:rsidRPr="001046F0">
              <w:rPr>
                <w:rFonts w:ascii="Arial" w:hAnsi="Arial" w:cs="Arial"/>
                <w:sz w:val="20"/>
                <w:szCs w:val="20"/>
              </w:rPr>
              <w:t>In the event the PBM is a privately-held corporation, please confirm that audited financial statements may be submitted upon selection as a finalist.</w:t>
            </w:r>
          </w:p>
        </w:tc>
      </w:tr>
      <w:tr w:rsidR="00F50DAC" w:rsidRPr="000702DB" w14:paraId="0066362F"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6C4B68D" w14:textId="7829F2CD" w:rsidR="00F50DAC" w:rsidRPr="001046F0" w:rsidRDefault="00F50DAC" w:rsidP="002C1A0F">
            <w:pPr>
              <w:jc w:val="both"/>
              <w:rPr>
                <w:rFonts w:ascii="Arial" w:hAnsi="Arial" w:cs="Arial"/>
                <w:sz w:val="20"/>
                <w:szCs w:val="20"/>
              </w:rPr>
            </w:pPr>
            <w:r w:rsidRPr="001046F0">
              <w:rPr>
                <w:rFonts w:ascii="Arial" w:hAnsi="Arial" w:cs="Arial"/>
                <w:sz w:val="20"/>
                <w:szCs w:val="20"/>
              </w:rPr>
              <w:t>A21</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3BE46C7" w14:textId="3403B059"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5AE0693"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96BCC59" w14:textId="51F2FD82" w:rsidR="00F50DAC" w:rsidRPr="001046F0" w:rsidRDefault="00F50DAC" w:rsidP="00CE4FAF">
            <w:pPr>
              <w:rPr>
                <w:rFonts w:ascii="Arial" w:hAnsi="Arial" w:cs="Arial"/>
                <w:sz w:val="20"/>
                <w:szCs w:val="20"/>
              </w:rPr>
            </w:pPr>
            <w:r w:rsidRPr="001046F0">
              <w:rPr>
                <w:rFonts w:ascii="Arial" w:hAnsi="Arial" w:cs="Arial"/>
                <w:sz w:val="20"/>
                <w:szCs w:val="20"/>
              </w:rPr>
              <w:t xml:space="preserve">Privately held businesses may submit financials to: </w:t>
            </w:r>
          </w:p>
          <w:p w14:paraId="378B7023" w14:textId="77777777" w:rsidR="00F50DAC" w:rsidRPr="001046F0" w:rsidRDefault="00F50DAC" w:rsidP="00CE4FAF">
            <w:pPr>
              <w:rPr>
                <w:rFonts w:ascii="Arial" w:hAnsi="Arial" w:cs="Arial"/>
                <w:sz w:val="20"/>
                <w:szCs w:val="20"/>
              </w:rPr>
            </w:pPr>
            <w:r w:rsidRPr="001046F0">
              <w:rPr>
                <w:rFonts w:ascii="Arial" w:hAnsi="Arial" w:cs="Arial"/>
                <w:sz w:val="20"/>
                <w:szCs w:val="20"/>
              </w:rPr>
              <w:t>Cindy Klimke-</w:t>
            </w:r>
            <w:proofErr w:type="spellStart"/>
            <w:r w:rsidRPr="001046F0">
              <w:rPr>
                <w:rFonts w:ascii="Arial" w:hAnsi="Arial" w:cs="Arial"/>
                <w:sz w:val="20"/>
                <w:szCs w:val="20"/>
              </w:rPr>
              <w:t>Armatoski</w:t>
            </w:r>
            <w:proofErr w:type="spellEnd"/>
            <w:r w:rsidRPr="001046F0">
              <w:rPr>
                <w:rFonts w:ascii="Arial" w:hAnsi="Arial" w:cs="Arial"/>
                <w:sz w:val="20"/>
                <w:szCs w:val="20"/>
              </w:rPr>
              <w:t>, CPA</w:t>
            </w:r>
          </w:p>
          <w:p w14:paraId="7B59C7A7" w14:textId="77777777" w:rsidR="00F50DAC" w:rsidRPr="001046F0" w:rsidRDefault="00F50DAC" w:rsidP="00CE4FAF">
            <w:pPr>
              <w:rPr>
                <w:rFonts w:ascii="Arial" w:hAnsi="Arial" w:cs="Arial"/>
                <w:sz w:val="20"/>
                <w:szCs w:val="20"/>
              </w:rPr>
            </w:pPr>
            <w:r w:rsidRPr="001046F0">
              <w:rPr>
                <w:rFonts w:ascii="Arial" w:hAnsi="Arial" w:cs="Arial"/>
                <w:sz w:val="20"/>
                <w:szCs w:val="20"/>
              </w:rPr>
              <w:t>Chief Trust Financial Officer</w:t>
            </w:r>
          </w:p>
          <w:p w14:paraId="3E4D42CF" w14:textId="77777777" w:rsidR="00F50DAC" w:rsidRPr="001046F0" w:rsidRDefault="00F50DAC" w:rsidP="00CE4FAF">
            <w:pPr>
              <w:rPr>
                <w:rFonts w:ascii="Arial" w:hAnsi="Arial" w:cs="Arial"/>
                <w:sz w:val="20"/>
                <w:szCs w:val="20"/>
              </w:rPr>
            </w:pPr>
            <w:r w:rsidRPr="001046F0">
              <w:rPr>
                <w:rFonts w:ascii="Arial" w:hAnsi="Arial" w:cs="Arial"/>
                <w:sz w:val="20"/>
                <w:szCs w:val="20"/>
              </w:rPr>
              <w:t>WI Department of Employee Trust Funds</w:t>
            </w:r>
          </w:p>
          <w:p w14:paraId="3508E3D4" w14:textId="77777777" w:rsidR="00F50DAC" w:rsidRPr="001046F0" w:rsidRDefault="00F50DAC" w:rsidP="00CE4FAF">
            <w:pPr>
              <w:rPr>
                <w:rFonts w:ascii="Arial" w:hAnsi="Arial" w:cs="Arial"/>
                <w:sz w:val="20"/>
                <w:szCs w:val="20"/>
              </w:rPr>
            </w:pPr>
            <w:r w:rsidRPr="001046F0">
              <w:rPr>
                <w:rFonts w:ascii="Arial" w:hAnsi="Arial" w:cs="Arial"/>
                <w:sz w:val="20"/>
                <w:szCs w:val="20"/>
              </w:rPr>
              <w:t>P.O. Box 7931</w:t>
            </w:r>
          </w:p>
          <w:p w14:paraId="311913AF" w14:textId="77777777" w:rsidR="00F50DAC" w:rsidRPr="001046F0" w:rsidRDefault="00F50DAC" w:rsidP="00CE4FAF">
            <w:pPr>
              <w:rPr>
                <w:rFonts w:ascii="Arial" w:hAnsi="Arial" w:cs="Arial"/>
                <w:sz w:val="20"/>
                <w:szCs w:val="20"/>
              </w:rPr>
            </w:pPr>
            <w:r w:rsidRPr="001046F0">
              <w:rPr>
                <w:rFonts w:ascii="Arial" w:hAnsi="Arial" w:cs="Arial"/>
                <w:sz w:val="20"/>
                <w:szCs w:val="20"/>
              </w:rPr>
              <w:t>Madison, WI 53707-7931</w:t>
            </w:r>
          </w:p>
          <w:p w14:paraId="2A14E7FC" w14:textId="77777777" w:rsidR="00F50DAC" w:rsidRPr="001046F0" w:rsidRDefault="00FB333A" w:rsidP="00CE4FAF">
            <w:pPr>
              <w:rPr>
                <w:rFonts w:ascii="Arial" w:hAnsi="Arial" w:cs="Arial"/>
                <w:sz w:val="20"/>
                <w:szCs w:val="20"/>
              </w:rPr>
            </w:pPr>
            <w:hyperlink r:id="rId17" w:history="1">
              <w:r w:rsidR="00F50DAC" w:rsidRPr="001046F0">
                <w:rPr>
                  <w:rStyle w:val="Hyperlink"/>
                  <w:rFonts w:ascii="Arial" w:hAnsi="Arial" w:cs="Arial"/>
                  <w:sz w:val="20"/>
                  <w:szCs w:val="20"/>
                </w:rPr>
                <w:t>cindy.klimke@etf.wi.gov</w:t>
              </w:r>
            </w:hyperlink>
          </w:p>
          <w:p w14:paraId="5B82FA42" w14:textId="77777777" w:rsidR="00F50DAC" w:rsidRPr="001046F0" w:rsidRDefault="00F50DAC" w:rsidP="00CE4FAF">
            <w:pPr>
              <w:rPr>
                <w:rFonts w:ascii="Arial" w:hAnsi="Arial" w:cs="Arial"/>
                <w:sz w:val="20"/>
                <w:szCs w:val="20"/>
              </w:rPr>
            </w:pPr>
            <w:r w:rsidRPr="001046F0">
              <w:rPr>
                <w:rFonts w:ascii="Arial" w:hAnsi="Arial" w:cs="Arial"/>
                <w:sz w:val="20"/>
                <w:szCs w:val="20"/>
              </w:rPr>
              <w:t xml:space="preserve">If a Proposer submits financials to the above ETF contact, Proposer shall so indicate this by including a note in TAB 2 of its Proposal where the statements should be included. Financial statements submitted in the above manner shall be sent by the Proposer on or prior to the Proposal Due Date specified in Section 1.9 of the RFP, Calendar of Events. Late submissions will not be accepted.  </w:t>
            </w:r>
          </w:p>
          <w:p w14:paraId="303F1DC7" w14:textId="4AC78B9F" w:rsidR="00F50DAC" w:rsidRPr="001046F0" w:rsidRDefault="00F50DAC" w:rsidP="00CE4FAF">
            <w:pPr>
              <w:rPr>
                <w:rFonts w:ascii="Arial" w:hAnsi="Arial" w:cs="Arial"/>
                <w:sz w:val="20"/>
                <w:szCs w:val="20"/>
              </w:rPr>
            </w:pPr>
            <w:r w:rsidRPr="001046F0">
              <w:rPr>
                <w:rFonts w:ascii="Arial" w:hAnsi="Arial" w:cs="Arial"/>
                <w:sz w:val="20"/>
                <w:szCs w:val="20"/>
              </w:rPr>
              <w:t xml:space="preserve">To be considered a complete Proposal, and scored as a part of the RFP, Proposers must submit all documents, including audited financial statements, in the format described under Section 2.4 of the RFP, Proposal Organization and Format. </w:t>
            </w:r>
          </w:p>
        </w:tc>
      </w:tr>
      <w:tr w:rsidR="00F50DAC" w:rsidRPr="000702DB" w14:paraId="19953BC1"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517890C" w14:textId="7C549ACE" w:rsidR="00F50DAC" w:rsidRPr="001046F0" w:rsidRDefault="00F50DAC" w:rsidP="002C1A0F">
            <w:pPr>
              <w:jc w:val="both"/>
              <w:rPr>
                <w:rFonts w:ascii="Arial" w:hAnsi="Arial" w:cs="Arial"/>
                <w:sz w:val="20"/>
                <w:szCs w:val="20"/>
              </w:rPr>
            </w:pPr>
            <w:r w:rsidRPr="001046F0">
              <w:rPr>
                <w:rFonts w:ascii="Arial" w:hAnsi="Arial" w:cs="Arial"/>
                <w:sz w:val="20"/>
                <w:szCs w:val="20"/>
              </w:rPr>
              <w:t>Q22</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186290A" w14:textId="6AAE8A3F" w:rsidR="00F50DAC" w:rsidRPr="001046F0" w:rsidRDefault="00F50DAC" w:rsidP="001046F0">
            <w:pPr>
              <w:rPr>
                <w:rFonts w:ascii="Arial" w:hAnsi="Arial" w:cs="Arial"/>
                <w:sz w:val="20"/>
                <w:szCs w:val="20"/>
              </w:rPr>
            </w:pPr>
            <w:r w:rsidRPr="001046F0">
              <w:rPr>
                <w:rFonts w:ascii="Arial" w:hAnsi="Arial" w:cs="Arial"/>
                <w:sz w:val="20"/>
                <w:szCs w:val="20"/>
              </w:rPr>
              <w:t>RFP Section 2.4</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2E14690"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20</w:t>
            </w:r>
          </w:p>
          <w:p w14:paraId="575CEBBC"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2CC7AF1" w14:textId="2B802EEE" w:rsidR="00F50DAC" w:rsidRPr="001046F0" w:rsidRDefault="00F50DAC" w:rsidP="002C1A0F">
            <w:pPr>
              <w:rPr>
                <w:rFonts w:ascii="Arial" w:hAnsi="Arial" w:cs="Arial"/>
                <w:sz w:val="20"/>
                <w:szCs w:val="20"/>
              </w:rPr>
            </w:pPr>
            <w:r w:rsidRPr="001046F0">
              <w:rPr>
                <w:rFonts w:ascii="Arial" w:hAnsi="Arial" w:cs="Arial"/>
                <w:sz w:val="20"/>
                <w:szCs w:val="20"/>
              </w:rPr>
              <w:t>Confirm that responses can be submitted in Proposer’s preferred template so long as a) all questions are restated with written responses directly below and b) typed on 8.5x11” paper</w:t>
            </w:r>
          </w:p>
        </w:tc>
      </w:tr>
      <w:tr w:rsidR="00F50DAC" w:rsidRPr="000702DB" w14:paraId="7BC08559"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D3344CF" w14:textId="54C3C63F" w:rsidR="00F50DAC" w:rsidRPr="001046F0" w:rsidRDefault="00F50DAC" w:rsidP="002C1A0F">
            <w:pPr>
              <w:jc w:val="both"/>
              <w:rPr>
                <w:rFonts w:ascii="Arial" w:hAnsi="Arial" w:cs="Arial"/>
                <w:sz w:val="20"/>
                <w:szCs w:val="20"/>
              </w:rPr>
            </w:pPr>
            <w:r w:rsidRPr="001046F0">
              <w:rPr>
                <w:rFonts w:ascii="Arial" w:hAnsi="Arial" w:cs="Arial"/>
                <w:sz w:val="20"/>
                <w:szCs w:val="20"/>
              </w:rPr>
              <w:t>A22</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2C6B849" w14:textId="22FE9BE4"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C98C5A6"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BE35855" w14:textId="77777777" w:rsidR="00F50DAC" w:rsidRPr="001046F0" w:rsidRDefault="00F50DAC" w:rsidP="002C1A0F">
            <w:pPr>
              <w:rPr>
                <w:rFonts w:ascii="Arial" w:hAnsi="Arial" w:cs="Arial"/>
                <w:sz w:val="20"/>
                <w:szCs w:val="20"/>
              </w:rPr>
            </w:pPr>
            <w:r w:rsidRPr="001046F0">
              <w:rPr>
                <w:rFonts w:ascii="Arial" w:hAnsi="Arial" w:cs="Arial"/>
                <w:sz w:val="20"/>
                <w:szCs w:val="20"/>
              </w:rPr>
              <w:t>All Proposers must adhere to the Proposal formatting and organization specified in Section 2.4 of the RFP.</w:t>
            </w:r>
          </w:p>
        </w:tc>
      </w:tr>
      <w:tr w:rsidR="00F50DAC" w:rsidRPr="000702DB" w14:paraId="657F4A08"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A3A16A0" w14:textId="75995100" w:rsidR="00F50DAC" w:rsidRPr="001046F0" w:rsidRDefault="00F50DAC" w:rsidP="002C1A0F">
            <w:pPr>
              <w:jc w:val="both"/>
              <w:rPr>
                <w:rFonts w:ascii="Arial" w:eastAsia="MS PGothic" w:hAnsi="Arial" w:cs="Arial"/>
                <w:sz w:val="20"/>
                <w:szCs w:val="20"/>
                <w:lang w:eastAsia="ja-JP"/>
              </w:rPr>
            </w:pPr>
            <w:r w:rsidRPr="001046F0">
              <w:rPr>
                <w:rFonts w:ascii="Arial" w:hAnsi="Arial" w:cs="Arial"/>
                <w:sz w:val="20"/>
                <w:szCs w:val="20"/>
              </w:rPr>
              <w:t>Q23</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C2F5679" w14:textId="16083366"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RFP Section 2.4 TAB 2</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F153DEB" w14:textId="4EB5721A" w:rsidR="00F50DAC" w:rsidRPr="001046F0" w:rsidRDefault="00F50DAC" w:rsidP="002C1A0F">
            <w:pPr>
              <w:jc w:val="both"/>
              <w:rPr>
                <w:rFonts w:ascii="Arial" w:hAnsi="Arial" w:cs="Arial"/>
                <w:sz w:val="20"/>
                <w:szCs w:val="20"/>
              </w:rPr>
            </w:pPr>
            <w:r w:rsidRPr="001046F0">
              <w:rPr>
                <w:rFonts w:ascii="Arial" w:eastAsia="MS PGothic" w:hAnsi="Arial" w:cs="Arial"/>
                <w:sz w:val="20"/>
                <w:szCs w:val="20"/>
                <w:lang w:eastAsia="ja-JP"/>
              </w:rPr>
              <w:t>20-21</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1E7411D" w14:textId="4E0C4830" w:rsidR="00F50DAC" w:rsidRPr="001046F0" w:rsidRDefault="00F50DAC" w:rsidP="002C1A0F">
            <w:pPr>
              <w:jc w:val="both"/>
              <w:rPr>
                <w:rFonts w:ascii="Arial" w:eastAsia="MS PGothic" w:hAnsi="Arial" w:cs="Arial"/>
                <w:sz w:val="20"/>
                <w:szCs w:val="20"/>
                <w:lang w:eastAsia="ja-JP"/>
              </w:rPr>
            </w:pPr>
            <w:r w:rsidRPr="001046F0">
              <w:rPr>
                <w:rFonts w:ascii="Arial" w:eastAsia="MS PGothic" w:hAnsi="Arial" w:cs="Arial"/>
                <w:sz w:val="20"/>
                <w:szCs w:val="20"/>
                <w:lang w:eastAsia="ja-JP"/>
              </w:rPr>
              <w:t>Under the “Response to Sections 6 (GENERAL QUESTIONNARE) and 7 (TECHNICAL QUESTIONNAIRE)” should the list include the “Sample Member Engagement Materials (see Section 7.17) and the examples of reports or materials related to meeting Customer Care performance standard requirements (see Section 6.3.1)? The revised list would reflect the following:</w:t>
            </w:r>
          </w:p>
          <w:p w14:paraId="3FB9BE11" w14:textId="77777777" w:rsidR="00F50DAC" w:rsidRPr="001046F0" w:rsidRDefault="00F50DAC" w:rsidP="002C1A0F">
            <w:pPr>
              <w:jc w:val="both"/>
              <w:rPr>
                <w:rFonts w:ascii="Arial" w:eastAsia="MS PGothic" w:hAnsi="Arial" w:cs="Arial"/>
                <w:sz w:val="20"/>
                <w:szCs w:val="20"/>
                <w:lang w:eastAsia="ja-JP"/>
              </w:rPr>
            </w:pPr>
            <w:r w:rsidRPr="001046F0">
              <w:rPr>
                <w:rFonts w:ascii="Arial" w:eastAsia="MS PGothic" w:hAnsi="Arial" w:cs="Arial"/>
                <w:sz w:val="20"/>
                <w:szCs w:val="20"/>
                <w:lang w:eastAsia="ja-JP"/>
              </w:rPr>
              <w:t>After the responses to Sections 6 and 7, provide the following in the following order:</w:t>
            </w:r>
          </w:p>
          <w:p w14:paraId="53BD656C"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Two (2) Audited Financial Statements (see Section 6.1.9)</w:t>
            </w:r>
          </w:p>
          <w:p w14:paraId="23E8B282"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Account Manager Resume (see Section 6.2.1)</w:t>
            </w:r>
          </w:p>
          <w:p w14:paraId="3114E9A3"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Key Staff Organizational Chart (see Section 6.2.2)</w:t>
            </w:r>
          </w:p>
          <w:p w14:paraId="0A53E5D7" w14:textId="77777777" w:rsidR="00F50DAC" w:rsidRPr="001046F0" w:rsidRDefault="00F50DAC" w:rsidP="002C1A0F">
            <w:pPr>
              <w:numPr>
                <w:ilvl w:val="0"/>
                <w:numId w:val="2"/>
              </w:numPr>
              <w:rPr>
                <w:rFonts w:ascii="Arial" w:eastAsia="MS PGothic" w:hAnsi="Arial" w:cs="Arial"/>
                <w:sz w:val="20"/>
                <w:szCs w:val="20"/>
                <w:highlight w:val="yellow"/>
                <w:lang w:eastAsia="ja-JP"/>
              </w:rPr>
            </w:pPr>
            <w:r w:rsidRPr="001046F0">
              <w:rPr>
                <w:rFonts w:ascii="Arial" w:eastAsia="MS PGothic" w:hAnsi="Arial" w:cs="Arial"/>
                <w:sz w:val="20"/>
                <w:szCs w:val="20"/>
                <w:highlight w:val="yellow"/>
                <w:lang w:eastAsia="ja-JP"/>
              </w:rPr>
              <w:t>Sample Customer Care Performance Reports (see Section 6.3.1)</w:t>
            </w:r>
          </w:p>
          <w:p w14:paraId="4FA5117E"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Detailed Implementation Plan (see Section 6.4.1)</w:t>
            </w:r>
          </w:p>
          <w:p w14:paraId="0A9CE4F2"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Sample Formulary Change Notification/Educational Materials (see Section 7.1.5)</w:t>
            </w:r>
          </w:p>
          <w:p w14:paraId="4007C70B"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Sample Member Engagement Materials (see Section 7.1.7)</w:t>
            </w:r>
          </w:p>
          <w:p w14:paraId="056BD481"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Sample of Participating Pharmacy Contract (see Section 7.2.3) Credentialing Worksheet (see Section 7.2.3)</w:t>
            </w:r>
          </w:p>
          <w:p w14:paraId="14C414BC"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Sample Mail Order Marketing/Communications Plan (see Section 7.2.4)</w:t>
            </w:r>
          </w:p>
          <w:p w14:paraId="415C28CB" w14:textId="77777777" w:rsidR="00F50DAC" w:rsidRPr="001046F0" w:rsidRDefault="00F50DAC" w:rsidP="002C1A0F">
            <w:pPr>
              <w:numPr>
                <w:ilvl w:val="0"/>
                <w:numId w:val="2"/>
              </w:numPr>
              <w:rPr>
                <w:rFonts w:ascii="Arial" w:eastAsia="MS PGothic" w:hAnsi="Arial" w:cs="Arial"/>
                <w:sz w:val="20"/>
                <w:szCs w:val="20"/>
                <w:lang w:eastAsia="ja-JP"/>
              </w:rPr>
            </w:pPr>
            <w:r w:rsidRPr="001046F0">
              <w:rPr>
                <w:rFonts w:ascii="Arial" w:eastAsia="MS PGothic" w:hAnsi="Arial" w:cs="Arial"/>
                <w:sz w:val="20"/>
                <w:szCs w:val="20"/>
                <w:lang w:eastAsia="ja-JP"/>
              </w:rPr>
              <w:t>Sample Provider Communications Documents (see Section 7.2.5)</w:t>
            </w:r>
          </w:p>
          <w:p w14:paraId="0795CBF1" w14:textId="77777777" w:rsidR="00F50DAC" w:rsidRPr="001046F0" w:rsidRDefault="00F50DAC" w:rsidP="002C1A0F">
            <w:pPr>
              <w:numPr>
                <w:ilvl w:val="0"/>
                <w:numId w:val="2"/>
              </w:numPr>
              <w:jc w:val="both"/>
              <w:rPr>
                <w:rFonts w:ascii="Arial" w:eastAsia="MS PGothic" w:hAnsi="Arial" w:cs="Arial"/>
                <w:sz w:val="20"/>
                <w:szCs w:val="20"/>
                <w:lang w:eastAsia="ja-JP"/>
              </w:rPr>
            </w:pPr>
            <w:r w:rsidRPr="001046F0">
              <w:rPr>
                <w:rFonts w:ascii="Arial" w:eastAsia="MS PGothic" w:hAnsi="Arial" w:cs="Arial"/>
                <w:sz w:val="20"/>
                <w:szCs w:val="20"/>
                <w:lang w:eastAsia="ja-JP"/>
              </w:rPr>
              <w:t>Trend Reports (see Section 7.5.2)</w:t>
            </w:r>
          </w:p>
          <w:p w14:paraId="7CF531AA" w14:textId="73D3E67B" w:rsidR="00F50DAC" w:rsidRPr="001F4AB8" w:rsidRDefault="00F50DAC" w:rsidP="001F4AB8">
            <w:pPr>
              <w:pStyle w:val="ListParagraph"/>
              <w:numPr>
                <w:ilvl w:val="0"/>
                <w:numId w:val="14"/>
              </w:numPr>
              <w:spacing w:before="0"/>
              <w:rPr>
                <w:sz w:val="20"/>
                <w:szCs w:val="20"/>
              </w:rPr>
            </w:pPr>
            <w:r w:rsidRPr="001F4AB8">
              <w:rPr>
                <w:rFonts w:eastAsia="MS PGothic"/>
                <w:sz w:val="20"/>
                <w:szCs w:val="20"/>
                <w:lang w:eastAsia="ja-JP"/>
              </w:rPr>
              <w:t>Medicare Part D EGWP Member Materials (see Section 7.7.1)</w:t>
            </w:r>
          </w:p>
        </w:tc>
      </w:tr>
      <w:tr w:rsidR="00F50DAC" w:rsidRPr="000702DB" w14:paraId="15E205EA"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7285E5B" w14:textId="15C55F58" w:rsidR="00F50DAC" w:rsidRPr="001046F0" w:rsidRDefault="00F50DAC" w:rsidP="002C1A0F">
            <w:pPr>
              <w:jc w:val="both"/>
              <w:rPr>
                <w:rFonts w:ascii="Arial" w:hAnsi="Arial" w:cs="Arial"/>
                <w:sz w:val="20"/>
                <w:szCs w:val="20"/>
              </w:rPr>
            </w:pPr>
            <w:r w:rsidRPr="001046F0">
              <w:rPr>
                <w:rFonts w:ascii="Arial" w:hAnsi="Arial" w:cs="Arial"/>
                <w:sz w:val="20"/>
                <w:szCs w:val="20"/>
              </w:rPr>
              <w:t>A23</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6F7D78A" w14:textId="07E186CF"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D14A6B8"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C4CB5AA" w14:textId="62A17086" w:rsidR="00F50DAC" w:rsidRPr="001046F0" w:rsidRDefault="00F50DAC" w:rsidP="002C1A0F">
            <w:pPr>
              <w:rPr>
                <w:rFonts w:ascii="Arial" w:hAnsi="Arial" w:cs="Arial"/>
                <w:sz w:val="20"/>
                <w:szCs w:val="20"/>
              </w:rPr>
            </w:pPr>
            <w:r w:rsidRPr="001046F0">
              <w:rPr>
                <w:rFonts w:ascii="Arial" w:hAnsi="Arial" w:cs="Arial"/>
                <w:sz w:val="20"/>
                <w:szCs w:val="20"/>
              </w:rPr>
              <w:t>Please include “Sample Customer Care Performance Reports” as requested in Section 6.3.1 of the RFP in Tab 2 of your Proposal. The order above is acceptable.</w:t>
            </w:r>
          </w:p>
        </w:tc>
      </w:tr>
      <w:tr w:rsidR="00F50DAC" w:rsidRPr="000702DB" w14:paraId="5C307F2D"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4D33E9C" w14:textId="4FE76DA3" w:rsidR="00F50DAC" w:rsidRPr="001046F0" w:rsidRDefault="00F50DAC" w:rsidP="002C1A0F">
            <w:pPr>
              <w:rPr>
                <w:rFonts w:ascii="Arial" w:hAnsi="Arial" w:cs="Arial"/>
                <w:sz w:val="20"/>
                <w:szCs w:val="20"/>
              </w:rPr>
            </w:pPr>
            <w:r w:rsidRPr="001046F0">
              <w:rPr>
                <w:rFonts w:ascii="Arial" w:hAnsi="Arial" w:cs="Arial"/>
                <w:sz w:val="20"/>
                <w:szCs w:val="20"/>
              </w:rPr>
              <w:t>Q24</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577159A" w14:textId="5575B5A7" w:rsidR="00F50DAC" w:rsidRPr="001046F0" w:rsidRDefault="00F50DAC" w:rsidP="001046F0">
            <w:pPr>
              <w:rPr>
                <w:rFonts w:ascii="Arial" w:hAnsi="Arial" w:cs="Arial"/>
                <w:sz w:val="20"/>
                <w:szCs w:val="20"/>
              </w:rPr>
            </w:pPr>
            <w:r w:rsidRPr="001046F0">
              <w:rPr>
                <w:rFonts w:ascii="Arial" w:hAnsi="Arial" w:cs="Arial"/>
                <w:sz w:val="20"/>
                <w:szCs w:val="20"/>
              </w:rPr>
              <w:t xml:space="preserve">RFP Section 2.4 TAB 3 </w:t>
            </w:r>
          </w:p>
          <w:p w14:paraId="24EEC4B2" w14:textId="37C681FE" w:rsidR="00F50DAC" w:rsidRPr="001046F0" w:rsidRDefault="00F50DAC" w:rsidP="001046F0">
            <w:pPr>
              <w:rPr>
                <w:rFonts w:ascii="Arial" w:hAnsi="Arial" w:cs="Arial"/>
                <w:sz w:val="20"/>
                <w:szCs w:val="20"/>
              </w:rPr>
            </w:pPr>
            <w:r w:rsidRPr="001046F0">
              <w:rPr>
                <w:rFonts w:ascii="Arial" w:hAnsi="Arial" w:cs="Arial"/>
                <w:sz w:val="20"/>
                <w:szCs w:val="20"/>
              </w:rPr>
              <w:t>Table 6</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8D74FB0" w14:textId="2ACDE492" w:rsidR="00F50DAC" w:rsidRPr="001046F0" w:rsidRDefault="00F50DAC" w:rsidP="002C1A0F">
            <w:pPr>
              <w:spacing w:after="0"/>
              <w:rPr>
                <w:rFonts w:ascii="Arial" w:hAnsi="Arial" w:cs="Arial"/>
                <w:sz w:val="20"/>
                <w:szCs w:val="20"/>
              </w:rPr>
            </w:pPr>
            <w:r w:rsidRPr="001046F0">
              <w:rPr>
                <w:rFonts w:ascii="Arial" w:hAnsi="Arial" w:cs="Arial"/>
                <w:sz w:val="20"/>
                <w:szCs w:val="20"/>
              </w:rPr>
              <w:t>21</w:t>
            </w:r>
          </w:p>
          <w:p w14:paraId="3718EE5A" w14:textId="77777777" w:rsidR="00F50DAC" w:rsidRPr="001046F0" w:rsidRDefault="00F50DAC" w:rsidP="00FB333A">
            <w:pPr>
              <w:spacing w:after="60"/>
              <w:jc w:val="both"/>
              <w:rPr>
                <w:rFonts w:ascii="Arial" w:hAnsi="Arial" w:cs="Arial"/>
                <w:sz w:val="20"/>
                <w:szCs w:val="20"/>
              </w:rPr>
            </w:pPr>
          </w:p>
          <w:p w14:paraId="76FCAB84" w14:textId="7EE17837" w:rsidR="00F50DAC" w:rsidRPr="001046F0" w:rsidRDefault="00F50DAC" w:rsidP="002C1A0F">
            <w:pPr>
              <w:jc w:val="both"/>
              <w:rPr>
                <w:rFonts w:ascii="Arial" w:hAnsi="Arial" w:cs="Arial"/>
                <w:sz w:val="20"/>
                <w:szCs w:val="20"/>
              </w:rPr>
            </w:pPr>
            <w:r w:rsidRPr="001046F0">
              <w:rPr>
                <w:rFonts w:ascii="Arial" w:hAnsi="Arial" w:cs="Arial"/>
                <w:sz w:val="20"/>
                <w:szCs w:val="20"/>
              </w:rPr>
              <w:t>22-23</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64CD266" w14:textId="729CA7E2" w:rsidR="00F50DAC" w:rsidRPr="001046F0" w:rsidRDefault="00F50DAC" w:rsidP="002C1A0F">
            <w:pPr>
              <w:rPr>
                <w:rFonts w:ascii="Arial" w:hAnsi="Arial" w:cs="Arial"/>
                <w:sz w:val="20"/>
                <w:szCs w:val="20"/>
              </w:rPr>
            </w:pPr>
            <w:r w:rsidRPr="001046F0">
              <w:rPr>
                <w:rFonts w:ascii="Arial" w:hAnsi="Arial" w:cs="Arial"/>
                <w:sz w:val="20"/>
                <w:szCs w:val="20"/>
              </w:rPr>
              <w:t xml:space="preserve">While the instructions preceding Table 6 indicate any assumptions or exceptions may be grounds for automatic termination, the instructions on page 27 under Section 5 Program Specifications seem to conflict. Will all vendors be required to comply with the contractual items referenced in Table 6 without exception? </w:t>
            </w:r>
          </w:p>
        </w:tc>
      </w:tr>
      <w:tr w:rsidR="00F50DAC" w:rsidRPr="000702DB" w14:paraId="7046B62D"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739573B" w14:textId="7C65E8AB" w:rsidR="00F50DAC" w:rsidRPr="001046F0" w:rsidRDefault="00F50DAC" w:rsidP="002C1A0F">
            <w:pPr>
              <w:jc w:val="both"/>
              <w:rPr>
                <w:rFonts w:ascii="Arial" w:hAnsi="Arial" w:cs="Arial"/>
                <w:sz w:val="20"/>
                <w:szCs w:val="20"/>
              </w:rPr>
            </w:pPr>
            <w:r w:rsidRPr="001046F0">
              <w:rPr>
                <w:rFonts w:ascii="Arial" w:hAnsi="Arial" w:cs="Arial"/>
                <w:sz w:val="20"/>
                <w:szCs w:val="20"/>
              </w:rPr>
              <w:t>A24</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B370AFF" w14:textId="3FB83A0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9ADB58D" w14:textId="6EB8F010"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81A9EB1" w14:textId="10D36E41" w:rsidR="00F50DAC" w:rsidRPr="001046F0" w:rsidRDefault="00F50DAC" w:rsidP="002C1A0F">
            <w:pPr>
              <w:rPr>
                <w:rFonts w:ascii="Arial" w:hAnsi="Arial" w:cs="Arial"/>
                <w:sz w:val="20"/>
                <w:szCs w:val="20"/>
              </w:rPr>
            </w:pPr>
            <w:r w:rsidRPr="001046F0">
              <w:rPr>
                <w:rFonts w:ascii="Arial" w:hAnsi="Arial" w:cs="Arial"/>
                <w:sz w:val="20"/>
                <w:szCs w:val="20"/>
              </w:rPr>
              <w:t>Yes. All vendors will be required to comply with all the items listed in Table 6. There actually is no conflict with the instructions on page 27 under Section 5 of the RFP. Section 5 indicates what a Proposer can do if it cannot agree to certain items in the RFP and refers to TAB 3 in Section 2.4 of the RFP (Assumptions and Exceptions). That is where the Proposer finds instructions for stating its assumptions and exceptions to the various parts of the RFP (see p</w:t>
            </w:r>
            <w:bookmarkStart w:id="0" w:name="_GoBack"/>
            <w:bookmarkEnd w:id="0"/>
            <w:r w:rsidRPr="001046F0">
              <w:rPr>
                <w:rFonts w:ascii="Arial" w:hAnsi="Arial" w:cs="Arial"/>
                <w:sz w:val="20"/>
                <w:szCs w:val="20"/>
              </w:rPr>
              <w:t>ages 21-22). Then, on page 22 the Proposer is informed about “Supplemental Information-IMPORTANT”. A statement appears there indicating the Department will not allow any assumptions or exceptions to the items listed in Table 6.</w:t>
            </w:r>
          </w:p>
        </w:tc>
      </w:tr>
      <w:tr w:rsidR="00F50DAC" w:rsidRPr="000702DB" w14:paraId="39DCDA3F"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28F58AB" w14:textId="6C9BDBE2" w:rsidR="00F50DAC" w:rsidRPr="001046F0" w:rsidRDefault="00F50DAC" w:rsidP="002C1A0F">
            <w:pPr>
              <w:jc w:val="both"/>
              <w:rPr>
                <w:rFonts w:ascii="Arial" w:hAnsi="Arial" w:cs="Arial"/>
                <w:sz w:val="20"/>
                <w:szCs w:val="20"/>
              </w:rPr>
            </w:pPr>
            <w:r w:rsidRPr="001046F0">
              <w:rPr>
                <w:rFonts w:ascii="Arial" w:hAnsi="Arial" w:cs="Arial"/>
                <w:sz w:val="20"/>
                <w:szCs w:val="20"/>
              </w:rPr>
              <w:t>Q25</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448BF15" w14:textId="1A78B9BB" w:rsidR="00F50DAC" w:rsidRPr="001046F0" w:rsidRDefault="00F50DAC" w:rsidP="001046F0">
            <w:pPr>
              <w:rPr>
                <w:rFonts w:ascii="Arial" w:hAnsi="Arial" w:cs="Arial"/>
                <w:sz w:val="20"/>
                <w:szCs w:val="20"/>
              </w:rPr>
            </w:pPr>
            <w:r w:rsidRPr="001046F0">
              <w:rPr>
                <w:rFonts w:ascii="Arial" w:hAnsi="Arial" w:cs="Arial"/>
                <w:sz w:val="20"/>
                <w:szCs w:val="20"/>
              </w:rPr>
              <w:t>RFP Section 2.4, TAB 3, Table 6</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5D77BB8"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22</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6B21BAF" w14:textId="2B9764EC" w:rsidR="00F50DAC" w:rsidRPr="001046F0" w:rsidRDefault="00F50DAC" w:rsidP="002C1A0F">
            <w:pPr>
              <w:rPr>
                <w:rFonts w:ascii="Arial" w:hAnsi="Arial" w:cs="Arial"/>
                <w:sz w:val="20"/>
                <w:szCs w:val="20"/>
              </w:rPr>
            </w:pPr>
            <w:r w:rsidRPr="001046F0">
              <w:rPr>
                <w:rFonts w:ascii="Arial" w:hAnsi="Arial" w:cs="Arial"/>
                <w:sz w:val="20"/>
                <w:szCs w:val="20"/>
              </w:rPr>
              <w:t>Please confirm that the non-negotiable section of Exhibit 1, section 315 includes only the text following the heading “315 Performance Standards and Penalties” until the subheading 315A. Stated differently, please confirm that assumptions and exceptions can be proposed to the individual performance standards, if necessary.</w:t>
            </w:r>
          </w:p>
        </w:tc>
      </w:tr>
      <w:tr w:rsidR="00F50DAC" w:rsidRPr="000702DB" w14:paraId="1FA0EC5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AEB03E1" w14:textId="324F5F5E" w:rsidR="00F50DAC" w:rsidRPr="001046F0" w:rsidRDefault="00F50DAC" w:rsidP="002C1A0F">
            <w:pPr>
              <w:jc w:val="both"/>
              <w:rPr>
                <w:rFonts w:ascii="Arial" w:hAnsi="Arial" w:cs="Arial"/>
                <w:sz w:val="20"/>
                <w:szCs w:val="20"/>
              </w:rPr>
            </w:pPr>
            <w:r w:rsidRPr="001046F0">
              <w:rPr>
                <w:rFonts w:ascii="Arial" w:hAnsi="Arial" w:cs="Arial"/>
                <w:sz w:val="20"/>
                <w:szCs w:val="20"/>
              </w:rPr>
              <w:t>A25</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2857E04" w14:textId="1BA13984"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6405192"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C861A04" w14:textId="3B29E21C" w:rsidR="00F50DAC" w:rsidRPr="001046F0" w:rsidRDefault="00F50DAC" w:rsidP="002C1A0F">
            <w:pPr>
              <w:rPr>
                <w:rFonts w:ascii="Arial" w:hAnsi="Arial" w:cs="Arial"/>
                <w:sz w:val="20"/>
                <w:szCs w:val="20"/>
              </w:rPr>
            </w:pPr>
            <w:r w:rsidRPr="001046F0">
              <w:rPr>
                <w:rFonts w:ascii="Arial" w:hAnsi="Arial" w:cs="Arial"/>
                <w:sz w:val="20"/>
                <w:szCs w:val="20"/>
              </w:rPr>
              <w:t>The Table 6 reference (Section 2.4 of the RFP) to Section 315 means all of Section 315, which includes 315, 315A, 315B, 315C, 315D, 315E, 315F and 315G. Proposers may provide additional performance standards but those listed in Exhibit 1 are required. Also refer to Section 150B of Exhibit 1 State of Wisconsin Pharmacy Benefit Program Agreement, which is also included in Table 6.</w:t>
            </w:r>
          </w:p>
        </w:tc>
      </w:tr>
      <w:tr w:rsidR="00F50DAC" w:rsidRPr="000702DB" w:rsidDel="008D6521" w14:paraId="26FAE312"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5B428D5" w14:textId="2A0A7324" w:rsidR="00F50DAC" w:rsidRPr="001046F0" w:rsidRDefault="00F50DAC" w:rsidP="002C1A0F">
            <w:pPr>
              <w:jc w:val="both"/>
              <w:rPr>
                <w:rFonts w:ascii="Arial" w:hAnsi="Arial" w:cs="Arial"/>
                <w:sz w:val="20"/>
                <w:szCs w:val="20"/>
              </w:rPr>
            </w:pPr>
            <w:r w:rsidRPr="001046F0">
              <w:rPr>
                <w:rFonts w:ascii="Arial" w:hAnsi="Arial" w:cs="Arial"/>
                <w:sz w:val="20"/>
                <w:szCs w:val="20"/>
              </w:rPr>
              <w:t>Q26</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A196685" w14:textId="74CDE928" w:rsidR="00F50DAC" w:rsidRPr="001046F0" w:rsidDel="008D6521" w:rsidRDefault="00F50DAC" w:rsidP="001046F0">
            <w:pPr>
              <w:rPr>
                <w:rFonts w:ascii="Arial" w:hAnsi="Arial" w:cs="Arial"/>
                <w:sz w:val="20"/>
                <w:szCs w:val="20"/>
              </w:rPr>
            </w:pPr>
            <w:r w:rsidRPr="001046F0">
              <w:rPr>
                <w:rFonts w:ascii="Arial" w:hAnsi="Arial" w:cs="Arial"/>
                <w:sz w:val="20"/>
                <w:szCs w:val="20"/>
              </w:rPr>
              <w:t>RFP Section 2.4</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B7EC3CD" w14:textId="6E51196B" w:rsidR="00F50DAC" w:rsidRPr="001046F0" w:rsidDel="008D6521" w:rsidRDefault="00F50DAC" w:rsidP="002C1A0F">
            <w:pPr>
              <w:jc w:val="both"/>
              <w:rPr>
                <w:rFonts w:ascii="Arial" w:hAnsi="Arial" w:cs="Arial"/>
                <w:sz w:val="20"/>
                <w:szCs w:val="20"/>
              </w:rPr>
            </w:pPr>
            <w:r w:rsidRPr="001046F0">
              <w:rPr>
                <w:rFonts w:ascii="Arial" w:hAnsi="Arial" w:cs="Arial"/>
                <w:sz w:val="20"/>
                <w:szCs w:val="20"/>
              </w:rPr>
              <w:t>22</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92A4DE3" w14:textId="63AEDED6" w:rsidR="00F50DAC" w:rsidRPr="001046F0" w:rsidRDefault="00F50DAC" w:rsidP="002C1A0F">
            <w:pPr>
              <w:rPr>
                <w:rFonts w:ascii="Arial" w:hAnsi="Arial" w:cs="Arial"/>
                <w:sz w:val="20"/>
                <w:szCs w:val="20"/>
              </w:rPr>
            </w:pPr>
            <w:r w:rsidRPr="001046F0">
              <w:rPr>
                <w:rFonts w:ascii="Arial" w:hAnsi="Arial" w:cs="Arial"/>
                <w:sz w:val="20"/>
                <w:szCs w:val="20"/>
              </w:rPr>
              <w:t>RFP Section 2.4, Supplemental Information, page 22 states that proposals will be rejected for any assumption or exception to the list of sections in Table 6.  This language leaves no discretion for the State to consider changes to minor items, while receiving proposals that provide superior value in other respects.  For example, in Item 2 regarding Exhibit 1 Sections 150B and 315 Performance Standards, and Item 18 regarding Exhibit 4 Business Associate Agreement, there are some items in which our processes may not strictly conform to the details of the requirements, and it may be prohibitively expensive to modify our book of business processes to meet the specific standard.  For other items on this list, such as Item 8 regarding Exhibit 1 Section 400, the information in this section appears to be mostly inapplicable to pharmacy benefits and we would want clarify the sections that do not apply. If the State will automatically disqualify a proposal for any deviation in RFP Table 6, we may need to decline to bid if we think that we cannot agree to every word of these detailed requirements. Please clarify whether this provision means the State may or may not disqualify bidders for deviations or explanations in these sections, or whether any change or comment at all on these portions must result in disqualification.</w:t>
            </w:r>
          </w:p>
        </w:tc>
      </w:tr>
      <w:tr w:rsidR="00F50DAC" w:rsidRPr="000702DB" w:rsidDel="008D6521" w14:paraId="38E010D3"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88FF7FF" w14:textId="6DEFE552" w:rsidR="00F50DAC" w:rsidRPr="001046F0" w:rsidRDefault="00F50DAC" w:rsidP="002C1A0F">
            <w:pPr>
              <w:jc w:val="both"/>
              <w:rPr>
                <w:rFonts w:ascii="Arial" w:hAnsi="Arial" w:cs="Arial"/>
                <w:sz w:val="20"/>
                <w:szCs w:val="20"/>
              </w:rPr>
            </w:pPr>
            <w:r w:rsidRPr="001046F0">
              <w:rPr>
                <w:rFonts w:ascii="Arial" w:hAnsi="Arial" w:cs="Arial"/>
                <w:sz w:val="20"/>
                <w:szCs w:val="20"/>
              </w:rPr>
              <w:t>A26</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C1D1FF3" w14:textId="111F02E7" w:rsidR="00F50DAC" w:rsidRPr="001046F0" w:rsidDel="008D6521"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45F8FF6" w14:textId="77777777" w:rsidR="00F50DAC" w:rsidRPr="001046F0" w:rsidDel="008D6521" w:rsidRDefault="00F50DAC" w:rsidP="002C1A0F">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122A350" w14:textId="20248A14" w:rsidR="00F50DAC" w:rsidRPr="001046F0" w:rsidRDefault="00F50DAC" w:rsidP="002C1A0F">
            <w:pPr>
              <w:rPr>
                <w:rFonts w:ascii="Arial" w:hAnsi="Arial" w:cs="Arial"/>
                <w:sz w:val="20"/>
                <w:szCs w:val="20"/>
              </w:rPr>
            </w:pPr>
            <w:r w:rsidRPr="001046F0">
              <w:rPr>
                <w:rFonts w:ascii="Arial" w:hAnsi="Arial" w:cs="Arial"/>
                <w:sz w:val="20"/>
                <w:szCs w:val="20"/>
              </w:rPr>
              <w:t>As noted in the question above, the paragraph immediately above Table 6 states that no assumptions or exceptions will be allowed regarding the items listed in Table 6. That paragraph further states any Proposal that includes such assumptions or exceptions will be rejected.</w:t>
            </w:r>
          </w:p>
        </w:tc>
      </w:tr>
      <w:tr w:rsidR="00F50DAC" w:rsidRPr="000702DB" w14:paraId="37777A2E"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9FB6419" w14:textId="273D724D" w:rsidR="00F50DAC" w:rsidRPr="001046F0" w:rsidRDefault="00F50DAC" w:rsidP="002C1A0F">
            <w:pPr>
              <w:rPr>
                <w:rFonts w:ascii="Arial" w:hAnsi="Arial" w:cs="Arial"/>
                <w:sz w:val="20"/>
                <w:szCs w:val="20"/>
              </w:rPr>
            </w:pPr>
            <w:r w:rsidRPr="001046F0">
              <w:rPr>
                <w:rFonts w:ascii="Arial" w:hAnsi="Arial" w:cs="Arial"/>
                <w:sz w:val="20"/>
                <w:szCs w:val="20"/>
              </w:rPr>
              <w:t>Q27</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51377B10" w14:textId="06F14F15" w:rsidR="00F50DAC" w:rsidRPr="001046F0" w:rsidRDefault="00F50DAC" w:rsidP="001046F0">
            <w:pPr>
              <w:rPr>
                <w:rFonts w:ascii="Arial" w:hAnsi="Arial" w:cs="Arial"/>
                <w:sz w:val="20"/>
                <w:szCs w:val="20"/>
              </w:rPr>
            </w:pPr>
            <w:r w:rsidRPr="001046F0">
              <w:rPr>
                <w:rFonts w:ascii="Arial" w:hAnsi="Arial" w:cs="Arial"/>
                <w:sz w:val="20"/>
                <w:szCs w:val="20"/>
              </w:rPr>
              <w:t xml:space="preserve">RFP Section 4, Mandatory Proposer Qualifications </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5878E85B"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176D934" w14:textId="77777777" w:rsidR="00F50DAC" w:rsidRPr="001046F0" w:rsidRDefault="00F50DAC" w:rsidP="002C1A0F">
            <w:pPr>
              <w:rPr>
                <w:rFonts w:ascii="Arial" w:hAnsi="Arial" w:cs="Arial"/>
                <w:sz w:val="20"/>
                <w:szCs w:val="20"/>
              </w:rPr>
            </w:pPr>
            <w:r w:rsidRPr="001046F0">
              <w:rPr>
                <w:rFonts w:ascii="Arial" w:hAnsi="Arial" w:cs="Arial"/>
                <w:sz w:val="20"/>
                <w:szCs w:val="20"/>
              </w:rPr>
              <w:t>4.5 asks, in part, if proposer has been involved in any litigation alleging breach of contract, fraud, breach of fiduciary duty or other willful or negligent misconduct and then goes on to indicate that proposer should provide details of any pertinent judgment, criminal conviction, investigation or litigation pending against the Proposer.  Please clarify what information the State would like disclosed, including: (</w:t>
            </w:r>
            <w:proofErr w:type="spellStart"/>
            <w:r w:rsidRPr="001046F0">
              <w:rPr>
                <w:rFonts w:ascii="Arial" w:hAnsi="Arial" w:cs="Arial"/>
                <w:sz w:val="20"/>
                <w:szCs w:val="20"/>
              </w:rPr>
              <w:t>i</w:t>
            </w:r>
            <w:proofErr w:type="spellEnd"/>
            <w:r w:rsidRPr="001046F0">
              <w:rPr>
                <w:rFonts w:ascii="Arial" w:hAnsi="Arial" w:cs="Arial"/>
                <w:sz w:val="20"/>
                <w:szCs w:val="20"/>
              </w:rPr>
              <w:t>) Is the State solely seeking litigation matters or is the State is also looking for judgments and investigations; (ii) what is the time period for which the State is seeking such information?  Is the State seeking any other specific information?</w:t>
            </w:r>
          </w:p>
        </w:tc>
      </w:tr>
      <w:tr w:rsidR="00F50DAC" w:rsidRPr="000702DB" w14:paraId="4D22F69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1D32A67" w14:textId="7B56C305" w:rsidR="00F50DAC" w:rsidRPr="001046F0" w:rsidRDefault="00F50DAC" w:rsidP="002C1A0F">
            <w:pPr>
              <w:rPr>
                <w:rFonts w:ascii="Arial" w:hAnsi="Arial" w:cs="Arial"/>
                <w:sz w:val="20"/>
                <w:szCs w:val="20"/>
              </w:rPr>
            </w:pPr>
            <w:r w:rsidRPr="001046F0">
              <w:rPr>
                <w:rFonts w:ascii="Arial" w:hAnsi="Arial" w:cs="Arial"/>
                <w:sz w:val="20"/>
                <w:szCs w:val="20"/>
              </w:rPr>
              <w:t>A27</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26ADAB0B" w14:textId="46D25299"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6F87958B"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F80D973" w14:textId="197CA365" w:rsidR="00F50DAC" w:rsidRPr="001046F0" w:rsidRDefault="00F50DAC" w:rsidP="002C1A0F">
            <w:pPr>
              <w:rPr>
                <w:rFonts w:ascii="Arial" w:hAnsi="Arial" w:cs="Arial"/>
                <w:sz w:val="20"/>
                <w:szCs w:val="20"/>
              </w:rPr>
            </w:pPr>
            <w:r w:rsidRPr="001046F0">
              <w:rPr>
                <w:rFonts w:ascii="Arial" w:hAnsi="Arial" w:cs="Arial"/>
                <w:sz w:val="20"/>
                <w:szCs w:val="20"/>
              </w:rPr>
              <w:t>Section 4.5 of the RFP provides “[d]</w:t>
            </w:r>
            <w:proofErr w:type="spellStart"/>
            <w:r w:rsidRPr="001046F0">
              <w:rPr>
                <w:rFonts w:ascii="Arial" w:hAnsi="Arial" w:cs="Arial"/>
                <w:sz w:val="20"/>
                <w:szCs w:val="20"/>
              </w:rPr>
              <w:t>uring</w:t>
            </w:r>
            <w:proofErr w:type="spellEnd"/>
            <w:r w:rsidRPr="001046F0">
              <w:rPr>
                <w:rFonts w:ascii="Arial" w:hAnsi="Arial" w:cs="Arial"/>
                <w:sz w:val="20"/>
                <w:szCs w:val="20"/>
              </w:rPr>
              <w:t xml:space="preserve"> the past five (5) years, the proposer must not have been in bankruptcy or receivership or been involved with any litigation alleging breach of contract, fraud, breach of fiduciary duty or other willful or negligent misconduct.” If the Proposer’s response is “Disagree”, the Proposer must “provide details of any pertinent judgment, criminal conviction, investigation or litigation pending against the Proposer.” ETF has no other clarification to offer.</w:t>
            </w:r>
          </w:p>
        </w:tc>
      </w:tr>
      <w:tr w:rsidR="00F50DAC" w:rsidRPr="000702DB" w14:paraId="017D0603"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5140B962" w14:textId="4A8488DB" w:rsidR="00F50DAC" w:rsidRPr="001046F0" w:rsidRDefault="00F50DAC" w:rsidP="002C1A0F">
            <w:pPr>
              <w:rPr>
                <w:rFonts w:ascii="Arial" w:hAnsi="Arial" w:cs="Arial"/>
                <w:sz w:val="20"/>
                <w:szCs w:val="20"/>
              </w:rPr>
            </w:pPr>
            <w:r w:rsidRPr="001046F0">
              <w:rPr>
                <w:rFonts w:ascii="Arial" w:hAnsi="Arial" w:cs="Arial"/>
                <w:sz w:val="20"/>
                <w:szCs w:val="20"/>
              </w:rPr>
              <w:t>Q28</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39FE9FB3" w14:textId="1E8FD58D" w:rsidR="00F50DAC" w:rsidRPr="001046F0" w:rsidRDefault="00F50DAC" w:rsidP="001046F0">
            <w:pPr>
              <w:rPr>
                <w:rFonts w:ascii="Arial" w:hAnsi="Arial" w:cs="Arial"/>
                <w:sz w:val="20"/>
                <w:szCs w:val="20"/>
              </w:rPr>
            </w:pPr>
            <w:r w:rsidRPr="001046F0">
              <w:rPr>
                <w:rFonts w:ascii="Arial" w:hAnsi="Arial" w:cs="Arial"/>
                <w:sz w:val="20"/>
                <w:szCs w:val="20"/>
              </w:rPr>
              <w:t>RFP Section 6</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3E1C7D7B"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27</w:t>
            </w:r>
          </w:p>
          <w:p w14:paraId="7841575D"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7DC1739B" w14:textId="676EB5BB" w:rsidR="00F50DAC" w:rsidRPr="001046F0" w:rsidRDefault="00F50DAC" w:rsidP="002C1A0F">
            <w:pPr>
              <w:rPr>
                <w:rFonts w:ascii="Arial" w:hAnsi="Arial" w:cs="Arial"/>
                <w:sz w:val="20"/>
                <w:szCs w:val="20"/>
              </w:rPr>
            </w:pPr>
            <w:r w:rsidRPr="001046F0">
              <w:rPr>
                <w:rFonts w:ascii="Arial" w:hAnsi="Arial" w:cs="Arial"/>
                <w:sz w:val="20"/>
                <w:szCs w:val="20"/>
              </w:rPr>
              <w:t>Please identify where any additional requested examples and/or materials not covered in Section 2.4, page 20 &amp; 21 should be included in the proposal response</w:t>
            </w:r>
          </w:p>
        </w:tc>
      </w:tr>
      <w:tr w:rsidR="00F50DAC" w:rsidRPr="000702DB" w14:paraId="53E4082D"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09891AB" w14:textId="59832514" w:rsidR="00F50DAC" w:rsidRPr="001046F0" w:rsidRDefault="00F50DAC" w:rsidP="002C1A0F">
            <w:pPr>
              <w:rPr>
                <w:rFonts w:ascii="Arial" w:hAnsi="Arial" w:cs="Arial"/>
                <w:sz w:val="20"/>
                <w:szCs w:val="20"/>
              </w:rPr>
            </w:pPr>
            <w:r w:rsidRPr="001046F0">
              <w:rPr>
                <w:rFonts w:ascii="Arial" w:hAnsi="Arial" w:cs="Arial"/>
                <w:sz w:val="20"/>
                <w:szCs w:val="20"/>
              </w:rPr>
              <w:t>A28</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2E9E48A0" w14:textId="3CBAE430"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954DFB9"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81760AA" w14:textId="3E2F7656" w:rsidR="00F50DAC" w:rsidRPr="001046F0" w:rsidRDefault="00F50DAC" w:rsidP="002C1A0F">
            <w:pPr>
              <w:rPr>
                <w:rFonts w:ascii="Arial" w:hAnsi="Arial" w:cs="Arial"/>
                <w:sz w:val="20"/>
                <w:szCs w:val="20"/>
              </w:rPr>
            </w:pPr>
            <w:r w:rsidRPr="001046F0">
              <w:rPr>
                <w:rFonts w:ascii="Arial" w:hAnsi="Arial" w:cs="Arial"/>
                <w:sz w:val="20"/>
                <w:szCs w:val="20"/>
              </w:rPr>
              <w:t>Please include such examples/materials in TAB 2 of your Proposal.</w:t>
            </w:r>
          </w:p>
        </w:tc>
      </w:tr>
      <w:tr w:rsidR="00F50DAC" w:rsidRPr="000702DB" w14:paraId="5BF5D1AC"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1D8E585" w14:textId="17326335" w:rsidR="00F50DAC" w:rsidRPr="001046F0" w:rsidRDefault="00F50DAC" w:rsidP="002C1A0F">
            <w:pPr>
              <w:rPr>
                <w:rFonts w:ascii="Arial" w:hAnsi="Arial" w:cs="Arial"/>
                <w:sz w:val="20"/>
                <w:szCs w:val="20"/>
              </w:rPr>
            </w:pPr>
            <w:r w:rsidRPr="001046F0">
              <w:rPr>
                <w:rFonts w:ascii="Arial" w:hAnsi="Arial" w:cs="Arial"/>
                <w:sz w:val="20"/>
                <w:szCs w:val="20"/>
              </w:rPr>
              <w:t>Q29</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57C09571" w14:textId="430257AC" w:rsidR="00F50DAC" w:rsidRPr="001046F0" w:rsidRDefault="00F50DAC" w:rsidP="001046F0">
            <w:pPr>
              <w:rPr>
                <w:rFonts w:ascii="Arial" w:hAnsi="Arial" w:cs="Arial"/>
                <w:sz w:val="20"/>
                <w:szCs w:val="20"/>
              </w:rPr>
            </w:pPr>
            <w:r w:rsidRPr="001046F0">
              <w:rPr>
                <w:rFonts w:ascii="Arial" w:hAnsi="Arial" w:cs="Arial"/>
                <w:sz w:val="20"/>
                <w:szCs w:val="20"/>
              </w:rPr>
              <w:t>RFP Section 6.1, Experience</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231EED7"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29</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20A458F7" w14:textId="77777777" w:rsidR="00F50DAC" w:rsidRPr="001046F0" w:rsidRDefault="00F50DAC" w:rsidP="002C1A0F">
            <w:pPr>
              <w:rPr>
                <w:rFonts w:ascii="Arial" w:hAnsi="Arial" w:cs="Arial"/>
                <w:sz w:val="20"/>
                <w:szCs w:val="20"/>
              </w:rPr>
            </w:pPr>
            <w:r w:rsidRPr="001046F0">
              <w:rPr>
                <w:rFonts w:ascii="Arial" w:hAnsi="Arial" w:cs="Arial"/>
                <w:sz w:val="20"/>
                <w:szCs w:val="20"/>
              </w:rPr>
              <w:t xml:space="preserve">6.1.8 </w:t>
            </w:r>
            <w:proofErr w:type="gramStart"/>
            <w:r w:rsidRPr="001046F0">
              <w:rPr>
                <w:rFonts w:ascii="Arial" w:hAnsi="Arial" w:cs="Arial"/>
                <w:sz w:val="20"/>
                <w:szCs w:val="20"/>
              </w:rPr>
              <w:t>asks</w:t>
            </w:r>
            <w:proofErr w:type="gramEnd"/>
            <w:r w:rsidRPr="001046F0">
              <w:rPr>
                <w:rFonts w:ascii="Arial" w:hAnsi="Arial" w:cs="Arial"/>
                <w:sz w:val="20"/>
                <w:szCs w:val="20"/>
              </w:rPr>
              <w:t xml:space="preserve"> proposers to disclose any potential mergers or acquisitions that have been recently discussed by senior officials, and could potentially take place within the next three (3) years after the Contract start date. Due to confidentiality constraints, proposer may be unable to disclose potential mergers and acquisition that have not yet been announced to its shareholders and/or to the public. Please clarify how the State would like proposer to adequately address this question in those cases where the information is not able to be disclosed at this time.</w:t>
            </w:r>
          </w:p>
        </w:tc>
      </w:tr>
      <w:tr w:rsidR="00F50DAC" w:rsidRPr="000702DB" w14:paraId="10F81A40"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5014AD2" w14:textId="0314B429" w:rsidR="00F50DAC" w:rsidRPr="001046F0" w:rsidRDefault="00F50DAC" w:rsidP="002C1A0F">
            <w:pPr>
              <w:rPr>
                <w:rFonts w:ascii="Arial" w:hAnsi="Arial" w:cs="Arial"/>
                <w:sz w:val="20"/>
                <w:szCs w:val="20"/>
              </w:rPr>
            </w:pPr>
            <w:r w:rsidRPr="001046F0">
              <w:rPr>
                <w:rFonts w:ascii="Arial" w:hAnsi="Arial" w:cs="Arial"/>
                <w:sz w:val="20"/>
                <w:szCs w:val="20"/>
              </w:rPr>
              <w:t>A29</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54268431" w14:textId="785BE19A"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64AA2CE8"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F89B52B" w14:textId="2272F39D" w:rsidR="00F50DAC" w:rsidRPr="001046F0" w:rsidRDefault="00F50DAC" w:rsidP="002C1A0F">
            <w:pPr>
              <w:rPr>
                <w:rFonts w:ascii="Arial" w:hAnsi="Arial" w:cs="Arial"/>
                <w:sz w:val="20"/>
                <w:szCs w:val="20"/>
              </w:rPr>
            </w:pPr>
            <w:r w:rsidRPr="001046F0">
              <w:rPr>
                <w:rFonts w:ascii="Arial" w:hAnsi="Arial" w:cs="Arial"/>
                <w:sz w:val="20"/>
                <w:szCs w:val="20"/>
              </w:rPr>
              <w:t>ETF expects each Proposer to be as direct and forthcoming in responding to Section 6.1.8 as they are in responding to any other section of the RFP, while recognizing the current confidentiality constraints applicable to Section 6.1.8. ETF would expect that a Proposer address in their response such things as: whether the Proposer anticipates making any organizational or operational changes in the next three (3) years that would negatively impact the services requested in the RFP or the level of service provided to ETF; whether the Proposer conducts ongoing discussions with various potential partners which are subject to confidentiality and cannot be discussed; whether, should any purchase or merger occur, the Proposer anticipates that the transaction would impact the services requested in the RFP; and whether the Proposer is prepared to provide any additional information in response to Section 6.1.8 should events warrant providing ETF with additional information.</w:t>
            </w:r>
          </w:p>
        </w:tc>
      </w:tr>
      <w:tr w:rsidR="00F50DAC" w:rsidRPr="000702DB" w14:paraId="436DEA58"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2E76D38" w14:textId="4C503C72" w:rsidR="00F50DAC" w:rsidRPr="001046F0" w:rsidRDefault="00F50DAC" w:rsidP="002C1A0F">
            <w:pPr>
              <w:rPr>
                <w:rFonts w:ascii="Arial" w:hAnsi="Arial" w:cs="Arial"/>
                <w:sz w:val="20"/>
                <w:szCs w:val="20"/>
              </w:rPr>
            </w:pPr>
            <w:r w:rsidRPr="001046F0">
              <w:rPr>
                <w:rFonts w:ascii="Arial" w:hAnsi="Arial" w:cs="Arial"/>
                <w:sz w:val="20"/>
                <w:szCs w:val="20"/>
              </w:rPr>
              <w:t>Q30</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90429C8" w14:textId="77950FA0" w:rsidR="00F50DAC" w:rsidRPr="001046F0" w:rsidRDefault="00F50DAC" w:rsidP="001046F0">
            <w:pPr>
              <w:rPr>
                <w:rFonts w:ascii="Arial" w:hAnsi="Arial" w:cs="Arial"/>
                <w:sz w:val="20"/>
                <w:szCs w:val="20"/>
              </w:rPr>
            </w:pPr>
            <w:r w:rsidRPr="001046F0">
              <w:rPr>
                <w:rFonts w:ascii="Arial" w:hAnsi="Arial" w:cs="Arial"/>
                <w:sz w:val="20"/>
                <w:szCs w:val="20"/>
              </w:rPr>
              <w:t>Section 6.1.9</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2FC3E0DB"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29</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08960D80" w14:textId="77777777" w:rsidR="00F50DAC" w:rsidRPr="001046F0" w:rsidRDefault="00F50DAC" w:rsidP="002C1A0F">
            <w:pPr>
              <w:rPr>
                <w:rFonts w:ascii="Arial" w:hAnsi="Arial" w:cs="Arial"/>
                <w:sz w:val="20"/>
                <w:szCs w:val="20"/>
              </w:rPr>
            </w:pPr>
            <w:r w:rsidRPr="001046F0">
              <w:rPr>
                <w:rFonts w:ascii="Arial" w:hAnsi="Arial" w:cs="Arial"/>
                <w:sz w:val="20"/>
                <w:szCs w:val="20"/>
              </w:rPr>
              <w:t>Submit your company’s audited financial statements for the two (2) most recent fiscal years including the audit opinion, balance sheet, statement of operations, and notes to the financial statements. Provide in format described in Section 2.4 Proposal Organization and Format, as a part of Tab 2.</w:t>
            </w:r>
          </w:p>
          <w:p w14:paraId="7F90961A" w14:textId="77777777" w:rsidR="00F50DAC" w:rsidRPr="001046F0" w:rsidRDefault="00F50DAC" w:rsidP="002C1A0F">
            <w:pPr>
              <w:rPr>
                <w:rFonts w:ascii="Arial" w:hAnsi="Arial" w:cs="Arial"/>
                <w:sz w:val="20"/>
                <w:szCs w:val="20"/>
              </w:rPr>
            </w:pPr>
            <w:r w:rsidRPr="001046F0">
              <w:rPr>
                <w:rFonts w:ascii="Arial" w:hAnsi="Arial" w:cs="Arial"/>
                <w:sz w:val="20"/>
                <w:szCs w:val="20"/>
              </w:rPr>
              <w:t>Q: As a privately held corporation, this is highly confidential information; we provide audited financial statements to a designated CFO directly—not within proposals.</w:t>
            </w:r>
          </w:p>
          <w:p w14:paraId="68DB62E5" w14:textId="77777777" w:rsidR="00F50DAC" w:rsidRPr="001046F0" w:rsidRDefault="00F50DAC" w:rsidP="002C1A0F">
            <w:pPr>
              <w:rPr>
                <w:rFonts w:ascii="Arial" w:hAnsi="Arial" w:cs="Arial"/>
                <w:sz w:val="20"/>
                <w:szCs w:val="20"/>
              </w:rPr>
            </w:pPr>
            <w:r w:rsidRPr="001046F0">
              <w:rPr>
                <w:rFonts w:ascii="Arial" w:hAnsi="Arial" w:cs="Arial"/>
                <w:sz w:val="20"/>
                <w:szCs w:val="20"/>
              </w:rPr>
              <w:t>If the State provides us with a direct contact we can provide a sealed, confidential envelope with the required content. Is this acceptable to the State? If so, please provide the direct contact for this part of the RFP proposal submission. Thank you.</w:t>
            </w:r>
          </w:p>
        </w:tc>
      </w:tr>
      <w:tr w:rsidR="00F50DAC" w:rsidRPr="000702DB" w14:paraId="72CBB585"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CA868F7" w14:textId="3D2BBA0F" w:rsidR="00F50DAC" w:rsidRPr="001046F0" w:rsidRDefault="00F50DAC" w:rsidP="002C1A0F">
            <w:pPr>
              <w:rPr>
                <w:rFonts w:ascii="Arial" w:hAnsi="Arial" w:cs="Arial"/>
                <w:sz w:val="20"/>
                <w:szCs w:val="20"/>
              </w:rPr>
            </w:pPr>
            <w:r w:rsidRPr="001046F0">
              <w:rPr>
                <w:rFonts w:ascii="Arial" w:hAnsi="Arial" w:cs="Arial"/>
                <w:sz w:val="20"/>
                <w:szCs w:val="20"/>
              </w:rPr>
              <w:t>A30</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F6D25B4" w14:textId="2BFE93E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94C59BD"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745B6F5A" w14:textId="77B72E82" w:rsidR="00F50DAC" w:rsidRPr="001046F0" w:rsidRDefault="00F50DAC" w:rsidP="002C1A0F">
            <w:pPr>
              <w:rPr>
                <w:rFonts w:ascii="Arial" w:hAnsi="Arial" w:cs="Arial"/>
                <w:sz w:val="20"/>
                <w:szCs w:val="20"/>
              </w:rPr>
            </w:pPr>
            <w:r w:rsidRPr="001046F0">
              <w:rPr>
                <w:rFonts w:ascii="Arial" w:hAnsi="Arial" w:cs="Arial"/>
                <w:sz w:val="20"/>
                <w:szCs w:val="20"/>
              </w:rPr>
              <w:t xml:space="preserve">See A21 above. </w:t>
            </w:r>
          </w:p>
        </w:tc>
      </w:tr>
      <w:tr w:rsidR="00F50DAC" w:rsidRPr="000702DB" w14:paraId="1A293E9A"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3A6C99E" w14:textId="518D975B" w:rsidR="00F50DAC" w:rsidRPr="001046F0" w:rsidRDefault="00F50DAC" w:rsidP="002C1A0F">
            <w:pPr>
              <w:rPr>
                <w:rFonts w:ascii="Arial" w:hAnsi="Arial" w:cs="Arial"/>
                <w:sz w:val="20"/>
                <w:szCs w:val="20"/>
              </w:rPr>
            </w:pPr>
            <w:r w:rsidRPr="001046F0">
              <w:rPr>
                <w:rFonts w:ascii="Arial" w:hAnsi="Arial" w:cs="Arial"/>
                <w:sz w:val="20"/>
                <w:szCs w:val="20"/>
              </w:rPr>
              <w:t>Q31</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006CEB39" w14:textId="4B8D4F31" w:rsidR="00F50DAC" w:rsidRPr="001046F0" w:rsidRDefault="00F50DAC" w:rsidP="001046F0">
            <w:pPr>
              <w:rPr>
                <w:rFonts w:ascii="Arial" w:hAnsi="Arial" w:cs="Arial"/>
                <w:sz w:val="20"/>
                <w:szCs w:val="20"/>
              </w:rPr>
            </w:pPr>
            <w:r w:rsidRPr="001046F0">
              <w:rPr>
                <w:rFonts w:ascii="Arial" w:hAnsi="Arial" w:cs="Arial"/>
                <w:sz w:val="20"/>
                <w:szCs w:val="20"/>
              </w:rPr>
              <w:t>RFP Section 6.2.3</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6D88A486" w14:textId="77777777" w:rsidR="00F50DAC" w:rsidRPr="001046F0" w:rsidRDefault="00F50DAC" w:rsidP="002C1A0F">
            <w:pPr>
              <w:jc w:val="both"/>
              <w:rPr>
                <w:rFonts w:ascii="Arial" w:hAnsi="Arial" w:cs="Arial"/>
                <w:sz w:val="20"/>
                <w:szCs w:val="20"/>
              </w:rPr>
            </w:pPr>
            <w:r w:rsidRPr="001046F0">
              <w:rPr>
                <w:rFonts w:ascii="Arial" w:hAnsi="Arial" w:cs="Arial"/>
                <w:sz w:val="20"/>
                <w:szCs w:val="20"/>
              </w:rPr>
              <w:t>30</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2E1C9913" w14:textId="77777777" w:rsidR="00F50DAC" w:rsidRPr="001046F0" w:rsidRDefault="00F50DAC" w:rsidP="002C1A0F">
            <w:pPr>
              <w:rPr>
                <w:rFonts w:ascii="Arial" w:hAnsi="Arial" w:cs="Arial"/>
                <w:sz w:val="20"/>
                <w:szCs w:val="20"/>
              </w:rPr>
            </w:pPr>
            <w:r w:rsidRPr="001046F0">
              <w:rPr>
                <w:rFonts w:ascii="Arial" w:hAnsi="Arial" w:cs="Arial"/>
                <w:sz w:val="20"/>
                <w:szCs w:val="20"/>
              </w:rPr>
              <w:t>Please provide details regarding any PBM staff currently provided to the Department on site (number of staff, position and duties).</w:t>
            </w:r>
          </w:p>
        </w:tc>
      </w:tr>
      <w:tr w:rsidR="00F50DAC" w:rsidRPr="000702DB" w14:paraId="66AB0551"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C8B9CCB" w14:textId="3FF469F5" w:rsidR="00F50DAC" w:rsidRPr="001046F0" w:rsidRDefault="00F50DAC" w:rsidP="002C1A0F">
            <w:pPr>
              <w:rPr>
                <w:rFonts w:ascii="Arial" w:hAnsi="Arial" w:cs="Arial"/>
                <w:sz w:val="20"/>
                <w:szCs w:val="20"/>
              </w:rPr>
            </w:pPr>
            <w:r w:rsidRPr="001046F0">
              <w:rPr>
                <w:rFonts w:ascii="Arial" w:hAnsi="Arial" w:cs="Arial"/>
                <w:sz w:val="20"/>
                <w:szCs w:val="20"/>
              </w:rPr>
              <w:t>A31</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968B065" w14:textId="77E98ED2"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043D994" w14:textId="77777777" w:rsidR="00F50DAC" w:rsidRPr="001046F0" w:rsidRDefault="00F50DAC" w:rsidP="002C1A0F">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5FEAFCD" w14:textId="04894ACA" w:rsidR="00F50DAC" w:rsidRPr="001046F0" w:rsidRDefault="00F50DAC" w:rsidP="002C1A0F">
            <w:pPr>
              <w:rPr>
                <w:rFonts w:ascii="Arial" w:hAnsi="Arial" w:cs="Arial"/>
                <w:sz w:val="20"/>
                <w:szCs w:val="20"/>
              </w:rPr>
            </w:pPr>
            <w:r w:rsidRPr="001046F0">
              <w:rPr>
                <w:rFonts w:ascii="Arial" w:hAnsi="Arial" w:cs="Arial"/>
                <w:sz w:val="20"/>
                <w:szCs w:val="20"/>
              </w:rPr>
              <w:t>There are currently no PBM staff working on site at ETF.</w:t>
            </w:r>
          </w:p>
        </w:tc>
      </w:tr>
      <w:tr w:rsidR="00F50DAC" w:rsidRPr="000702DB" w14:paraId="66E2180A"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2165DCE3" w14:textId="64D557A8" w:rsidR="00F50DAC" w:rsidRPr="001046F0" w:rsidRDefault="00F50DAC" w:rsidP="00120465">
            <w:pPr>
              <w:rPr>
                <w:rFonts w:ascii="Arial" w:hAnsi="Arial" w:cs="Arial"/>
                <w:sz w:val="20"/>
                <w:szCs w:val="20"/>
              </w:rPr>
            </w:pPr>
            <w:r w:rsidRPr="001046F0">
              <w:rPr>
                <w:rFonts w:ascii="Arial" w:hAnsi="Arial" w:cs="Arial"/>
                <w:sz w:val="20"/>
                <w:szCs w:val="20"/>
              </w:rPr>
              <w:t>Q32</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204E534" w14:textId="20A5911F" w:rsidR="00F50DAC" w:rsidRPr="001046F0" w:rsidRDefault="00F50DAC" w:rsidP="001046F0">
            <w:pPr>
              <w:rPr>
                <w:rFonts w:ascii="Arial" w:hAnsi="Arial" w:cs="Arial"/>
                <w:sz w:val="20"/>
                <w:szCs w:val="20"/>
              </w:rPr>
            </w:pPr>
            <w:r w:rsidRPr="001046F0">
              <w:rPr>
                <w:rFonts w:ascii="Arial" w:hAnsi="Arial" w:cs="Arial"/>
                <w:sz w:val="20"/>
                <w:szCs w:val="20"/>
              </w:rPr>
              <w:t>RFP Section 6.3</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0D9DDD2" w14:textId="42187660" w:rsidR="00F50DAC" w:rsidRPr="001046F0" w:rsidRDefault="00F50DAC" w:rsidP="00120465">
            <w:pPr>
              <w:jc w:val="both"/>
              <w:rPr>
                <w:rFonts w:ascii="Arial" w:hAnsi="Arial" w:cs="Arial"/>
                <w:sz w:val="20"/>
                <w:szCs w:val="20"/>
              </w:rPr>
            </w:pPr>
            <w:r w:rsidRPr="001046F0">
              <w:rPr>
                <w:rFonts w:ascii="Arial" w:hAnsi="Arial" w:cs="Arial"/>
                <w:sz w:val="20"/>
                <w:szCs w:val="20"/>
              </w:rPr>
              <w:t>30</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711FAAA3" w14:textId="792F1801" w:rsidR="00F50DAC" w:rsidRPr="001046F0" w:rsidRDefault="00F50DAC" w:rsidP="00120465">
            <w:pPr>
              <w:rPr>
                <w:rFonts w:ascii="Arial" w:hAnsi="Arial" w:cs="Arial"/>
                <w:sz w:val="20"/>
                <w:szCs w:val="20"/>
              </w:rPr>
            </w:pPr>
            <w:r w:rsidRPr="001046F0">
              <w:rPr>
                <w:rFonts w:ascii="Arial" w:hAnsi="Arial" w:cs="Arial"/>
                <w:sz w:val="20"/>
                <w:szCs w:val="20"/>
              </w:rPr>
              <w:t>There is no section labeled 260C in Exhibit 1 as referenced in the Technical Questionnaire. Please supply the missing language.</w:t>
            </w:r>
          </w:p>
        </w:tc>
      </w:tr>
      <w:tr w:rsidR="00F50DAC" w:rsidRPr="000702DB" w14:paraId="42734FE8"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A445F49" w14:textId="3824FA0E" w:rsidR="00F50DAC" w:rsidRPr="001046F0" w:rsidRDefault="00F50DAC" w:rsidP="00120465">
            <w:pPr>
              <w:rPr>
                <w:rFonts w:ascii="Arial" w:hAnsi="Arial" w:cs="Arial"/>
                <w:sz w:val="20"/>
                <w:szCs w:val="20"/>
              </w:rPr>
            </w:pPr>
            <w:r w:rsidRPr="001046F0">
              <w:rPr>
                <w:rFonts w:ascii="Arial" w:hAnsi="Arial" w:cs="Arial"/>
                <w:sz w:val="20"/>
                <w:szCs w:val="20"/>
              </w:rPr>
              <w:t>A32</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0B17C4E" w14:textId="0F80633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3FA7210"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9F68C5B" w14:textId="31D29A0B" w:rsidR="00F50DAC" w:rsidRPr="001046F0" w:rsidRDefault="00F50DAC" w:rsidP="00120465">
            <w:pPr>
              <w:rPr>
                <w:rFonts w:ascii="Arial" w:hAnsi="Arial" w:cs="Arial"/>
                <w:sz w:val="20"/>
                <w:szCs w:val="20"/>
              </w:rPr>
            </w:pPr>
            <w:r w:rsidRPr="001046F0">
              <w:rPr>
                <w:rFonts w:ascii="Arial" w:hAnsi="Arial" w:cs="Arial"/>
                <w:sz w:val="20"/>
                <w:szCs w:val="20"/>
              </w:rPr>
              <w:t xml:space="preserve">This is an error in Section 6.3.1 of the RFP. </w:t>
            </w:r>
            <w:r w:rsidR="001F4AB8">
              <w:rPr>
                <w:rFonts w:ascii="Arial" w:hAnsi="Arial" w:cs="Arial"/>
                <w:sz w:val="20"/>
                <w:szCs w:val="20"/>
              </w:rPr>
              <w:t xml:space="preserve">The correct reference is 255C. </w:t>
            </w:r>
            <w:r w:rsidRPr="001046F0">
              <w:rPr>
                <w:rFonts w:ascii="Arial" w:hAnsi="Arial" w:cs="Arial"/>
                <w:sz w:val="20"/>
                <w:szCs w:val="20"/>
              </w:rPr>
              <w:t xml:space="preserve">The first sentence of 6.3.1 should read: “Explain how your company plans to meet the customer service requirements as specified in </w:t>
            </w:r>
            <w:r w:rsidRPr="001F4AB8">
              <w:rPr>
                <w:rFonts w:ascii="Arial" w:hAnsi="Arial" w:cs="Arial"/>
                <w:sz w:val="20"/>
                <w:szCs w:val="20"/>
              </w:rPr>
              <w:t>Sections 255C</w:t>
            </w:r>
            <w:r w:rsidRPr="001046F0">
              <w:rPr>
                <w:rFonts w:ascii="Arial" w:hAnsi="Arial" w:cs="Arial"/>
                <w:sz w:val="20"/>
                <w:szCs w:val="20"/>
              </w:rPr>
              <w:t xml:space="preserve"> and 315D of Exhibit 1 State of Wisconsin Pharmacy Benefit Program Agreement.”</w:t>
            </w:r>
          </w:p>
        </w:tc>
      </w:tr>
      <w:tr w:rsidR="00F50DAC" w:rsidRPr="000702DB" w14:paraId="0FBE2427"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shd w:val="clear" w:color="auto" w:fill="D5DCE4" w:themeFill="text2" w:themeFillTint="33"/>
          </w:tcPr>
          <w:p w14:paraId="53D6303D" w14:textId="0FEDC0B8" w:rsidR="00F50DAC" w:rsidRPr="001046F0" w:rsidRDefault="00F50DAC" w:rsidP="00120465">
            <w:pPr>
              <w:rPr>
                <w:rFonts w:ascii="Arial" w:hAnsi="Arial" w:cs="Arial"/>
                <w:sz w:val="20"/>
                <w:szCs w:val="20"/>
              </w:rPr>
            </w:pPr>
            <w:r w:rsidRPr="001046F0">
              <w:rPr>
                <w:rFonts w:ascii="Arial" w:hAnsi="Arial" w:cs="Arial"/>
                <w:sz w:val="20"/>
                <w:szCs w:val="20"/>
              </w:rPr>
              <w:t>Q33</w:t>
            </w:r>
          </w:p>
        </w:tc>
        <w:tc>
          <w:tcPr>
            <w:tcW w:w="1530" w:type="dxa"/>
            <w:shd w:val="clear" w:color="auto" w:fill="D5DCE4" w:themeFill="text2" w:themeFillTint="33"/>
          </w:tcPr>
          <w:p w14:paraId="4ABCF819" w14:textId="7C8481F0" w:rsidR="00F50DAC" w:rsidRPr="001046F0" w:rsidRDefault="00F50DAC" w:rsidP="001046F0">
            <w:pPr>
              <w:rPr>
                <w:rFonts w:ascii="Arial" w:hAnsi="Arial" w:cs="Arial"/>
                <w:sz w:val="20"/>
                <w:szCs w:val="20"/>
              </w:rPr>
            </w:pPr>
            <w:r w:rsidRPr="001046F0">
              <w:rPr>
                <w:rFonts w:ascii="Arial" w:hAnsi="Arial" w:cs="Arial"/>
                <w:sz w:val="20"/>
                <w:szCs w:val="20"/>
              </w:rPr>
              <w:t>RFP Section 6.3.1</w:t>
            </w:r>
          </w:p>
        </w:tc>
        <w:tc>
          <w:tcPr>
            <w:tcW w:w="900" w:type="dxa"/>
            <w:shd w:val="clear" w:color="auto" w:fill="D5DCE4" w:themeFill="text2" w:themeFillTint="33"/>
          </w:tcPr>
          <w:p w14:paraId="4E86C2C1"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Page 30</w:t>
            </w:r>
          </w:p>
        </w:tc>
        <w:tc>
          <w:tcPr>
            <w:tcW w:w="6840" w:type="dxa"/>
            <w:shd w:val="clear" w:color="auto" w:fill="D5DCE4" w:themeFill="text2" w:themeFillTint="33"/>
          </w:tcPr>
          <w:p w14:paraId="22EA40A1" w14:textId="77777777" w:rsidR="00F50DAC" w:rsidRPr="001046F0" w:rsidRDefault="00F50DAC" w:rsidP="00120465">
            <w:pPr>
              <w:rPr>
                <w:rFonts w:ascii="Arial" w:hAnsi="Arial" w:cs="Arial"/>
                <w:sz w:val="20"/>
                <w:szCs w:val="20"/>
              </w:rPr>
            </w:pPr>
            <w:r w:rsidRPr="001046F0">
              <w:rPr>
                <w:rFonts w:ascii="Arial" w:hAnsi="Arial" w:cs="Arial"/>
                <w:sz w:val="20"/>
                <w:szCs w:val="20"/>
              </w:rPr>
              <w:t>The Section 260C cited in this question does not seem to be in the Exhibit 1 – Pro Forma Contract, can the State please provide?</w:t>
            </w:r>
          </w:p>
        </w:tc>
      </w:tr>
      <w:tr w:rsidR="00F50DAC" w:rsidRPr="000702DB" w14:paraId="66284889"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shd w:val="clear" w:color="auto" w:fill="D9D9D9" w:themeFill="background1" w:themeFillShade="D9"/>
          </w:tcPr>
          <w:p w14:paraId="2DE15B43" w14:textId="3E3C2A6C" w:rsidR="00F50DAC" w:rsidRPr="001046F0" w:rsidRDefault="00F50DAC" w:rsidP="00120465">
            <w:pPr>
              <w:jc w:val="both"/>
              <w:rPr>
                <w:rFonts w:ascii="Arial" w:hAnsi="Arial" w:cs="Arial"/>
                <w:sz w:val="20"/>
                <w:szCs w:val="20"/>
              </w:rPr>
            </w:pPr>
            <w:r w:rsidRPr="001046F0">
              <w:rPr>
                <w:rFonts w:ascii="Arial" w:hAnsi="Arial" w:cs="Arial"/>
                <w:sz w:val="20"/>
                <w:szCs w:val="20"/>
              </w:rPr>
              <w:t>A33</w:t>
            </w:r>
          </w:p>
        </w:tc>
        <w:tc>
          <w:tcPr>
            <w:tcW w:w="1530" w:type="dxa"/>
            <w:shd w:val="clear" w:color="auto" w:fill="D9D9D9" w:themeFill="background1" w:themeFillShade="D9"/>
          </w:tcPr>
          <w:p w14:paraId="4A81ED31" w14:textId="494B0C1B" w:rsidR="00F50DAC" w:rsidRPr="001046F0" w:rsidRDefault="00F50DAC" w:rsidP="001046F0">
            <w:pPr>
              <w:rPr>
                <w:rFonts w:ascii="Arial" w:hAnsi="Arial" w:cs="Arial"/>
                <w:sz w:val="20"/>
                <w:szCs w:val="20"/>
              </w:rPr>
            </w:pPr>
          </w:p>
        </w:tc>
        <w:tc>
          <w:tcPr>
            <w:tcW w:w="900" w:type="dxa"/>
            <w:shd w:val="clear" w:color="auto" w:fill="D9D9D9" w:themeFill="background1" w:themeFillShade="D9"/>
          </w:tcPr>
          <w:p w14:paraId="75754338" w14:textId="77777777" w:rsidR="00F50DAC" w:rsidRPr="001046F0" w:rsidRDefault="00F50DAC" w:rsidP="00120465">
            <w:pPr>
              <w:jc w:val="both"/>
              <w:rPr>
                <w:rFonts w:ascii="Arial" w:hAnsi="Arial" w:cs="Arial"/>
                <w:sz w:val="20"/>
                <w:szCs w:val="20"/>
              </w:rPr>
            </w:pPr>
          </w:p>
        </w:tc>
        <w:tc>
          <w:tcPr>
            <w:tcW w:w="6840" w:type="dxa"/>
            <w:shd w:val="clear" w:color="auto" w:fill="D9D9D9" w:themeFill="background1" w:themeFillShade="D9"/>
          </w:tcPr>
          <w:p w14:paraId="2EA0B40E" w14:textId="62DB9F31" w:rsidR="00F50DAC" w:rsidRPr="001046F0" w:rsidRDefault="00F50DAC" w:rsidP="00120465">
            <w:pPr>
              <w:rPr>
                <w:rFonts w:ascii="Arial" w:hAnsi="Arial" w:cs="Arial"/>
                <w:sz w:val="20"/>
                <w:szCs w:val="20"/>
              </w:rPr>
            </w:pPr>
            <w:r w:rsidRPr="001046F0">
              <w:rPr>
                <w:rFonts w:ascii="Arial" w:hAnsi="Arial" w:cs="Arial"/>
                <w:sz w:val="20"/>
                <w:szCs w:val="20"/>
              </w:rPr>
              <w:t xml:space="preserve">See A32 above. </w:t>
            </w:r>
          </w:p>
        </w:tc>
      </w:tr>
      <w:tr w:rsidR="00F50DAC" w:rsidRPr="000702DB" w14:paraId="5FE01DC3"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A58E0F0" w14:textId="63619BDD" w:rsidR="00F50DAC" w:rsidRPr="001046F0" w:rsidRDefault="00F50DAC" w:rsidP="00120465">
            <w:pPr>
              <w:jc w:val="both"/>
              <w:rPr>
                <w:rFonts w:ascii="Arial" w:hAnsi="Arial" w:cs="Arial"/>
                <w:sz w:val="20"/>
                <w:szCs w:val="20"/>
              </w:rPr>
            </w:pPr>
            <w:r w:rsidRPr="001046F0">
              <w:rPr>
                <w:rFonts w:ascii="Arial" w:hAnsi="Arial" w:cs="Arial"/>
                <w:sz w:val="20"/>
                <w:szCs w:val="20"/>
              </w:rPr>
              <w:t>Q34</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5F9ABC8" w14:textId="360774A8" w:rsidR="00F50DAC" w:rsidRPr="001046F0" w:rsidRDefault="00F50DAC" w:rsidP="001046F0">
            <w:pPr>
              <w:rPr>
                <w:rFonts w:ascii="Arial" w:hAnsi="Arial" w:cs="Arial"/>
                <w:sz w:val="20"/>
                <w:szCs w:val="20"/>
              </w:rPr>
            </w:pPr>
            <w:r w:rsidRPr="001046F0">
              <w:rPr>
                <w:rFonts w:ascii="Arial" w:hAnsi="Arial" w:cs="Arial"/>
                <w:sz w:val="20"/>
                <w:szCs w:val="20"/>
              </w:rPr>
              <w:t>RFP Section 6.3, 6.3.1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6401F35"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30</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4F9D7FE" w14:textId="77777777" w:rsidR="00F50DAC" w:rsidRPr="001046F0" w:rsidRDefault="00F50DAC" w:rsidP="00120465">
            <w:pPr>
              <w:rPr>
                <w:rFonts w:ascii="Arial" w:hAnsi="Arial" w:cs="Arial"/>
                <w:sz w:val="20"/>
                <w:szCs w:val="20"/>
              </w:rPr>
            </w:pPr>
            <w:r w:rsidRPr="001046F0">
              <w:rPr>
                <w:rFonts w:ascii="Arial" w:hAnsi="Arial" w:cs="Arial"/>
                <w:sz w:val="20"/>
                <w:szCs w:val="20"/>
              </w:rPr>
              <w:t>The reference to Section 260C of the Pro Forma State of Wisconsin Pharmacy Benefit Program Agreement (see Exhibit 1) appears to be incorrect. Please confirm the correct section is 255C of the Pro Forma State of Wisconsin Pharmacy Benefit Program Agreement.</w:t>
            </w:r>
          </w:p>
        </w:tc>
      </w:tr>
      <w:tr w:rsidR="00F50DAC" w:rsidRPr="000702DB" w14:paraId="05A3F91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1B7D541" w14:textId="0D1BC078" w:rsidR="00F50DAC" w:rsidRPr="001046F0" w:rsidRDefault="00F50DAC" w:rsidP="00120465">
            <w:pPr>
              <w:jc w:val="both"/>
              <w:rPr>
                <w:rFonts w:ascii="Arial" w:hAnsi="Arial" w:cs="Arial"/>
                <w:sz w:val="20"/>
                <w:szCs w:val="20"/>
              </w:rPr>
            </w:pPr>
            <w:r w:rsidRPr="001046F0">
              <w:rPr>
                <w:rFonts w:ascii="Arial" w:hAnsi="Arial" w:cs="Arial"/>
                <w:sz w:val="20"/>
                <w:szCs w:val="20"/>
              </w:rPr>
              <w:t>A34</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AA00FAD" w14:textId="74C27DB6"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9860FE1"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771BEEC5" w14:textId="1E770713" w:rsidR="00F50DAC" w:rsidRPr="001046F0" w:rsidRDefault="00F50DAC" w:rsidP="00120465">
            <w:pPr>
              <w:rPr>
                <w:rFonts w:ascii="Arial" w:hAnsi="Arial" w:cs="Arial"/>
                <w:sz w:val="20"/>
                <w:szCs w:val="20"/>
              </w:rPr>
            </w:pPr>
            <w:r w:rsidRPr="001046F0">
              <w:rPr>
                <w:rFonts w:ascii="Arial" w:hAnsi="Arial" w:cs="Arial"/>
                <w:sz w:val="20"/>
                <w:szCs w:val="20"/>
              </w:rPr>
              <w:t>See A32 above.</w:t>
            </w:r>
          </w:p>
        </w:tc>
      </w:tr>
      <w:tr w:rsidR="00F50DAC" w:rsidRPr="000702DB" w14:paraId="1B3F61E6"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1A6C76A4" w14:textId="0A291DAE" w:rsidR="00F50DAC" w:rsidRPr="001046F0" w:rsidRDefault="00F50DAC" w:rsidP="00120465">
            <w:pPr>
              <w:rPr>
                <w:rFonts w:ascii="Arial" w:hAnsi="Arial" w:cs="Arial"/>
                <w:sz w:val="20"/>
                <w:szCs w:val="20"/>
              </w:rPr>
            </w:pPr>
            <w:r w:rsidRPr="001046F0">
              <w:rPr>
                <w:rFonts w:ascii="Arial" w:hAnsi="Arial" w:cs="Arial"/>
                <w:sz w:val="20"/>
                <w:szCs w:val="20"/>
              </w:rPr>
              <w:t>Q35</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2F90AA42" w14:textId="3E7DF1A7" w:rsidR="00F50DAC" w:rsidRPr="001046F0" w:rsidRDefault="00F50DAC" w:rsidP="001046F0">
            <w:pPr>
              <w:rPr>
                <w:rFonts w:ascii="Arial" w:hAnsi="Arial" w:cs="Arial"/>
                <w:sz w:val="20"/>
                <w:szCs w:val="20"/>
              </w:rPr>
            </w:pPr>
            <w:r w:rsidRPr="001046F0">
              <w:rPr>
                <w:rFonts w:ascii="Arial" w:hAnsi="Arial" w:cs="Arial"/>
                <w:sz w:val="20"/>
                <w:szCs w:val="20"/>
              </w:rPr>
              <w:t>RFP Sections 6.3.1</w:t>
            </w:r>
          </w:p>
          <w:p w14:paraId="5BE078FF" w14:textId="77777777" w:rsidR="00F50DAC" w:rsidRPr="001046F0" w:rsidRDefault="00F50DAC" w:rsidP="001046F0">
            <w:pPr>
              <w:rPr>
                <w:rFonts w:ascii="Arial" w:hAnsi="Arial" w:cs="Arial"/>
                <w:sz w:val="20"/>
                <w:szCs w:val="20"/>
              </w:rPr>
            </w:pPr>
            <w:r w:rsidRPr="001046F0">
              <w:rPr>
                <w:rFonts w:ascii="Arial" w:hAnsi="Arial" w:cs="Arial"/>
                <w:sz w:val="20"/>
                <w:szCs w:val="20"/>
              </w:rPr>
              <w:t>6.4.1</w:t>
            </w:r>
          </w:p>
          <w:p w14:paraId="78AF8C5C" w14:textId="4D8EB25E" w:rsidR="00F50DAC" w:rsidRPr="001046F0" w:rsidRDefault="00F50DAC" w:rsidP="001046F0">
            <w:pPr>
              <w:rPr>
                <w:rFonts w:ascii="Arial" w:hAnsi="Arial" w:cs="Arial"/>
                <w:sz w:val="20"/>
                <w:szCs w:val="20"/>
              </w:rPr>
            </w:pPr>
            <w:r w:rsidRPr="001046F0">
              <w:rPr>
                <w:rFonts w:ascii="Arial" w:hAnsi="Arial" w:cs="Arial"/>
                <w:sz w:val="20"/>
                <w:szCs w:val="20"/>
              </w:rPr>
              <w:t>and Exhibit 1, Section 310B, 7</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65D90EB"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30</w:t>
            </w:r>
          </w:p>
          <w:p w14:paraId="7E8D803A"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31</w:t>
            </w:r>
          </w:p>
          <w:p w14:paraId="01A89631" w14:textId="157D30D3" w:rsidR="00F50DAC" w:rsidRPr="001046F0" w:rsidRDefault="00F50DAC" w:rsidP="00120465">
            <w:pPr>
              <w:jc w:val="both"/>
              <w:rPr>
                <w:rFonts w:ascii="Arial" w:hAnsi="Arial" w:cs="Arial"/>
                <w:sz w:val="20"/>
                <w:szCs w:val="20"/>
              </w:rPr>
            </w:pPr>
            <w:r w:rsidRPr="001046F0">
              <w:rPr>
                <w:rFonts w:ascii="Arial" w:hAnsi="Arial" w:cs="Arial"/>
                <w:sz w:val="20"/>
                <w:szCs w:val="20"/>
              </w:rPr>
              <w:t>77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B969783" w14:textId="40498212" w:rsidR="00F50DAC" w:rsidRPr="001046F0" w:rsidRDefault="00F50DAC" w:rsidP="00120465">
            <w:pPr>
              <w:rPr>
                <w:rFonts w:ascii="Arial" w:hAnsi="Arial" w:cs="Arial"/>
                <w:sz w:val="20"/>
                <w:szCs w:val="20"/>
              </w:rPr>
            </w:pPr>
            <w:r w:rsidRPr="001046F0">
              <w:rPr>
                <w:rFonts w:ascii="Arial" w:hAnsi="Arial" w:cs="Arial"/>
                <w:sz w:val="20"/>
                <w:szCs w:val="20"/>
              </w:rPr>
              <w:t xml:space="preserve">These items reference Exhibit 1 sections 260C, 260 and 260C, respectively, which do not appear in the provided Exhibit 1 Pro Forma State of Wisconsin Pharmacy Benefit Program Agreement. Please identify which sections of Exhibit 1 Pro Forma State of Wisconsin Pharmacy Benefit Program Agreement should be referenced in place of the stated areas and/or provide the sections that have been omitted. </w:t>
            </w:r>
          </w:p>
        </w:tc>
      </w:tr>
      <w:tr w:rsidR="00F50DAC" w:rsidRPr="000702DB" w14:paraId="027A74FD"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4606F52B" w14:textId="3362CCD1" w:rsidR="00F50DAC" w:rsidRPr="001046F0" w:rsidRDefault="00F50DAC" w:rsidP="00120465">
            <w:pPr>
              <w:rPr>
                <w:rFonts w:ascii="Arial" w:hAnsi="Arial" w:cs="Arial"/>
                <w:sz w:val="20"/>
                <w:szCs w:val="20"/>
              </w:rPr>
            </w:pPr>
            <w:r w:rsidRPr="001046F0">
              <w:rPr>
                <w:rFonts w:ascii="Arial" w:hAnsi="Arial" w:cs="Arial"/>
                <w:sz w:val="20"/>
                <w:szCs w:val="20"/>
              </w:rPr>
              <w:t>A35</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93DB4BB" w14:textId="1E03FE00"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F4B140C"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E4CC6FC" w14:textId="2DFCD55B" w:rsidR="00F50DAC" w:rsidRPr="001046F0" w:rsidRDefault="00F50DAC" w:rsidP="000738E5">
            <w:pPr>
              <w:rPr>
                <w:rFonts w:ascii="Arial" w:hAnsi="Arial" w:cs="Arial"/>
                <w:sz w:val="20"/>
                <w:szCs w:val="20"/>
              </w:rPr>
            </w:pPr>
            <w:r w:rsidRPr="001046F0">
              <w:rPr>
                <w:rFonts w:ascii="Arial" w:hAnsi="Arial" w:cs="Arial"/>
                <w:sz w:val="20"/>
                <w:szCs w:val="20"/>
              </w:rPr>
              <w:t xml:space="preserve">See A32 above. Also, this is an error in Section 6.4.1 of the RFP. </w:t>
            </w:r>
            <w:r w:rsidR="001F4AB8">
              <w:rPr>
                <w:rFonts w:ascii="Arial" w:hAnsi="Arial" w:cs="Arial"/>
                <w:sz w:val="20"/>
                <w:szCs w:val="20"/>
              </w:rPr>
              <w:t xml:space="preserve">The correct reference is 255A. </w:t>
            </w:r>
            <w:r w:rsidRPr="001046F0">
              <w:rPr>
                <w:rFonts w:ascii="Arial" w:hAnsi="Arial" w:cs="Arial"/>
                <w:sz w:val="20"/>
                <w:szCs w:val="20"/>
              </w:rPr>
              <w:t xml:space="preserve">The last sentence of Section 6.4.1 should read: “Refer </w:t>
            </w:r>
            <w:r w:rsidRPr="001F4AB8">
              <w:rPr>
                <w:rFonts w:ascii="Arial" w:hAnsi="Arial" w:cs="Arial"/>
                <w:sz w:val="20"/>
                <w:szCs w:val="20"/>
              </w:rPr>
              <w:t>to Sections 255A</w:t>
            </w:r>
            <w:r w:rsidRPr="001046F0">
              <w:rPr>
                <w:rFonts w:ascii="Arial" w:hAnsi="Arial" w:cs="Arial"/>
                <w:sz w:val="20"/>
                <w:szCs w:val="20"/>
              </w:rPr>
              <w:t xml:space="preserve"> and 315A of Exhibit 1 State of Wisconsin Pharmacy Benefit Program Agreement.” </w:t>
            </w:r>
          </w:p>
        </w:tc>
      </w:tr>
      <w:tr w:rsidR="00F50DAC" w:rsidRPr="000702DB" w14:paraId="21903708"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1DF2071B" w14:textId="014DEF5A" w:rsidR="00F50DAC" w:rsidRPr="001046F0" w:rsidRDefault="00F50DAC" w:rsidP="00120465">
            <w:pPr>
              <w:rPr>
                <w:rFonts w:ascii="Arial" w:hAnsi="Arial" w:cs="Arial"/>
                <w:sz w:val="20"/>
                <w:szCs w:val="20"/>
              </w:rPr>
            </w:pPr>
            <w:r w:rsidRPr="001046F0">
              <w:rPr>
                <w:rFonts w:ascii="Arial" w:hAnsi="Arial" w:cs="Arial"/>
                <w:sz w:val="20"/>
                <w:szCs w:val="20"/>
              </w:rPr>
              <w:t>Q36</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67F5A106" w14:textId="653D7C08" w:rsidR="00F50DAC" w:rsidRPr="001046F0" w:rsidRDefault="00F50DAC" w:rsidP="001046F0">
            <w:pPr>
              <w:rPr>
                <w:rFonts w:ascii="Arial" w:hAnsi="Arial" w:cs="Arial"/>
                <w:sz w:val="20"/>
                <w:szCs w:val="20"/>
              </w:rPr>
            </w:pPr>
            <w:r w:rsidRPr="001046F0">
              <w:rPr>
                <w:rFonts w:ascii="Arial" w:hAnsi="Arial" w:cs="Arial"/>
                <w:sz w:val="20"/>
                <w:szCs w:val="20"/>
              </w:rPr>
              <w:t>RFP Sections 6.3 and 6.4.1</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552F500D"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30- 31</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cPr>
          <w:p w14:paraId="131ED9A4" w14:textId="4AC337A5" w:rsidR="00F50DAC" w:rsidRPr="001046F0" w:rsidRDefault="00F50DAC" w:rsidP="00120465">
            <w:pPr>
              <w:rPr>
                <w:rFonts w:ascii="Arial" w:hAnsi="Arial" w:cs="Arial"/>
                <w:sz w:val="20"/>
                <w:szCs w:val="20"/>
              </w:rPr>
            </w:pPr>
            <w:r w:rsidRPr="001046F0">
              <w:rPr>
                <w:rFonts w:ascii="Arial" w:hAnsi="Arial" w:cs="Arial"/>
                <w:sz w:val="20"/>
                <w:szCs w:val="20"/>
              </w:rPr>
              <w:t>RFP sections 6.3 and 6.4.1 refer to Exhibit 1 Section 260.  There is no Section 260 in Exhibit 1.  A link in 6.4.1 leads to Section 255D.  Please confirm that all references to Section 260 should be to Section 255, or clarify each reference to Section 260.</w:t>
            </w:r>
          </w:p>
        </w:tc>
      </w:tr>
      <w:tr w:rsidR="00F50DAC" w:rsidRPr="000702DB" w14:paraId="33B24C5C"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B82202" w14:textId="35DF11BB" w:rsidR="00F50DAC" w:rsidRPr="001046F0" w:rsidRDefault="00F50DAC" w:rsidP="00120465">
            <w:pPr>
              <w:jc w:val="both"/>
              <w:rPr>
                <w:rFonts w:ascii="Arial" w:hAnsi="Arial" w:cs="Arial"/>
                <w:sz w:val="20"/>
                <w:szCs w:val="20"/>
              </w:rPr>
            </w:pPr>
            <w:r w:rsidRPr="001046F0">
              <w:rPr>
                <w:rFonts w:ascii="Arial" w:hAnsi="Arial" w:cs="Arial"/>
                <w:sz w:val="20"/>
                <w:szCs w:val="20"/>
              </w:rPr>
              <w:t>A36</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C27D281" w14:textId="5A9C7851" w:rsidR="00F50DAC" w:rsidRPr="001046F0" w:rsidRDefault="00F50DAC" w:rsidP="001046F0">
            <w:pPr>
              <w:rPr>
                <w:rFonts w:ascii="Arial" w:hAnsi="Arial" w:cs="Arial"/>
                <w:sz w:val="20"/>
                <w:szCs w:val="20"/>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EC380DE" w14:textId="77777777" w:rsidR="00F50DAC" w:rsidRPr="001046F0" w:rsidRDefault="00F50DAC" w:rsidP="00120465">
            <w:pPr>
              <w:jc w:val="both"/>
              <w:rPr>
                <w:rFonts w:ascii="Arial" w:hAnsi="Arial" w:cs="Arial"/>
                <w:sz w:val="20"/>
                <w:szCs w:val="20"/>
              </w:rPr>
            </w:pP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D33B4F8" w14:textId="5B5AD242" w:rsidR="00F50DAC" w:rsidRPr="001046F0" w:rsidRDefault="00F50DAC" w:rsidP="00120465">
            <w:pPr>
              <w:rPr>
                <w:rFonts w:ascii="Arial" w:hAnsi="Arial" w:cs="Arial"/>
                <w:sz w:val="20"/>
                <w:szCs w:val="20"/>
              </w:rPr>
            </w:pPr>
            <w:r w:rsidRPr="001046F0">
              <w:rPr>
                <w:rFonts w:ascii="Arial" w:hAnsi="Arial" w:cs="Arial"/>
                <w:sz w:val="20"/>
                <w:szCs w:val="20"/>
              </w:rPr>
              <w:t>See A32 and A35 above.</w:t>
            </w:r>
          </w:p>
        </w:tc>
      </w:tr>
      <w:tr w:rsidR="00F50DAC" w:rsidRPr="000702DB" w14:paraId="241D9BA3"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24376A22" w14:textId="31BF8CE2" w:rsidR="00F50DAC" w:rsidRPr="001046F0" w:rsidRDefault="00F50DAC" w:rsidP="00120465">
            <w:pPr>
              <w:rPr>
                <w:rFonts w:ascii="Arial" w:hAnsi="Arial" w:cs="Arial"/>
                <w:sz w:val="20"/>
                <w:szCs w:val="20"/>
              </w:rPr>
            </w:pPr>
            <w:r w:rsidRPr="001046F0">
              <w:rPr>
                <w:rFonts w:ascii="Arial" w:hAnsi="Arial" w:cs="Arial"/>
                <w:sz w:val="20"/>
                <w:szCs w:val="20"/>
              </w:rPr>
              <w:t>Q37</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10A4B8DF" w14:textId="25968C66" w:rsidR="00F50DAC" w:rsidRPr="001046F0" w:rsidRDefault="00F50DAC" w:rsidP="001046F0">
            <w:pPr>
              <w:rPr>
                <w:rFonts w:ascii="Arial" w:hAnsi="Arial" w:cs="Arial"/>
                <w:sz w:val="20"/>
                <w:szCs w:val="20"/>
              </w:rPr>
            </w:pPr>
            <w:r w:rsidRPr="001046F0">
              <w:rPr>
                <w:rFonts w:ascii="Arial" w:hAnsi="Arial" w:cs="Arial"/>
                <w:sz w:val="20"/>
                <w:szCs w:val="20"/>
              </w:rPr>
              <w:t>RFP Section 6.4.1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A550733" w14:textId="512F4BA6" w:rsidR="00F50DAC" w:rsidRPr="001046F0" w:rsidRDefault="00F50DAC" w:rsidP="00120465">
            <w:pPr>
              <w:jc w:val="both"/>
              <w:rPr>
                <w:rFonts w:ascii="Arial" w:hAnsi="Arial" w:cs="Arial"/>
                <w:sz w:val="20"/>
                <w:szCs w:val="20"/>
              </w:rPr>
            </w:pPr>
            <w:r w:rsidRPr="001046F0">
              <w:rPr>
                <w:rFonts w:ascii="Arial" w:hAnsi="Arial" w:cs="Arial"/>
                <w:sz w:val="20"/>
                <w:szCs w:val="20"/>
              </w:rPr>
              <w:t>Page 31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B01EE3E" w14:textId="4233295F" w:rsidR="00F50DAC" w:rsidRPr="001046F0" w:rsidRDefault="00F50DAC" w:rsidP="00120465">
            <w:pPr>
              <w:rPr>
                <w:rFonts w:ascii="Arial" w:hAnsi="Arial" w:cs="Arial"/>
                <w:sz w:val="20"/>
                <w:szCs w:val="20"/>
              </w:rPr>
            </w:pPr>
            <w:r w:rsidRPr="001046F0">
              <w:rPr>
                <w:rFonts w:ascii="Arial" w:hAnsi="Arial" w:cs="Arial"/>
                <w:sz w:val="20"/>
                <w:szCs w:val="20"/>
              </w:rPr>
              <w:t>The Section 260 does not seem to be in Exhibit 1 – can the State please provide or clarify what is needed in detailed implementation plan?</w:t>
            </w:r>
          </w:p>
        </w:tc>
      </w:tr>
      <w:tr w:rsidR="00F50DAC" w:rsidRPr="000702DB" w14:paraId="61209A8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FFF10EC" w14:textId="545A0128" w:rsidR="00F50DAC" w:rsidRPr="001046F0" w:rsidRDefault="00F50DAC" w:rsidP="00120465">
            <w:pPr>
              <w:rPr>
                <w:rFonts w:ascii="Arial" w:hAnsi="Arial" w:cs="Arial"/>
                <w:sz w:val="20"/>
                <w:szCs w:val="20"/>
              </w:rPr>
            </w:pPr>
            <w:r w:rsidRPr="001046F0">
              <w:rPr>
                <w:rFonts w:ascii="Arial" w:hAnsi="Arial" w:cs="Arial"/>
                <w:sz w:val="20"/>
                <w:szCs w:val="20"/>
              </w:rPr>
              <w:t>A37</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5B197109" w14:textId="422158E9"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A123ADC" w14:textId="6BBD745C"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28690CE6" w14:textId="2016AFF2" w:rsidR="00F50DAC" w:rsidRPr="001046F0" w:rsidRDefault="00F50DAC" w:rsidP="00120465">
            <w:pPr>
              <w:rPr>
                <w:rFonts w:ascii="Arial" w:hAnsi="Arial" w:cs="Arial"/>
                <w:sz w:val="20"/>
                <w:szCs w:val="20"/>
              </w:rPr>
            </w:pPr>
            <w:r w:rsidRPr="001046F0">
              <w:rPr>
                <w:rFonts w:ascii="Arial" w:hAnsi="Arial" w:cs="Arial"/>
                <w:sz w:val="20"/>
                <w:szCs w:val="20"/>
              </w:rPr>
              <w:t>See A35 above.</w:t>
            </w:r>
          </w:p>
        </w:tc>
      </w:tr>
      <w:tr w:rsidR="00F50DAC" w:rsidRPr="000702DB" w14:paraId="18AB49EC"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D588311" w14:textId="2D2B63FD" w:rsidR="00F50DAC" w:rsidRPr="001046F0" w:rsidRDefault="00F50DAC" w:rsidP="00120465">
            <w:pPr>
              <w:rPr>
                <w:rFonts w:ascii="Arial" w:hAnsi="Arial" w:cs="Arial"/>
                <w:sz w:val="20"/>
                <w:szCs w:val="20"/>
              </w:rPr>
            </w:pPr>
            <w:r w:rsidRPr="001046F0">
              <w:rPr>
                <w:rFonts w:ascii="Arial" w:hAnsi="Arial" w:cs="Arial"/>
                <w:sz w:val="20"/>
                <w:szCs w:val="20"/>
              </w:rPr>
              <w:t>Q38</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6F1C4E6" w14:textId="50F881E4" w:rsidR="00F50DAC" w:rsidRPr="001046F0" w:rsidRDefault="00F50DAC" w:rsidP="001046F0">
            <w:pPr>
              <w:rPr>
                <w:rFonts w:ascii="Arial" w:hAnsi="Arial" w:cs="Arial"/>
                <w:sz w:val="20"/>
                <w:szCs w:val="20"/>
              </w:rPr>
            </w:pPr>
            <w:r w:rsidRPr="001046F0">
              <w:rPr>
                <w:rFonts w:ascii="Arial" w:hAnsi="Arial" w:cs="Arial"/>
                <w:sz w:val="20"/>
                <w:szCs w:val="20"/>
              </w:rPr>
              <w:t>RFP Section 6.4</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441B7A9B" w14:textId="5964C7C7" w:rsidR="00F50DAC" w:rsidRPr="001046F0" w:rsidRDefault="00F50DAC" w:rsidP="00120465">
            <w:pPr>
              <w:jc w:val="both"/>
              <w:rPr>
                <w:rFonts w:ascii="Arial" w:hAnsi="Arial" w:cs="Arial"/>
                <w:sz w:val="20"/>
                <w:szCs w:val="20"/>
              </w:rPr>
            </w:pPr>
            <w:r w:rsidRPr="001046F0">
              <w:rPr>
                <w:rFonts w:ascii="Arial" w:hAnsi="Arial" w:cs="Arial"/>
                <w:sz w:val="20"/>
                <w:szCs w:val="20"/>
              </w:rPr>
              <w:t>31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D3B57FC" w14:textId="5732C3D5" w:rsidR="00F50DAC" w:rsidRPr="001046F0" w:rsidRDefault="00F50DAC" w:rsidP="00120465">
            <w:pPr>
              <w:rPr>
                <w:rFonts w:ascii="Arial" w:hAnsi="Arial" w:cs="Arial"/>
                <w:sz w:val="20"/>
                <w:szCs w:val="20"/>
              </w:rPr>
            </w:pPr>
            <w:r w:rsidRPr="001046F0">
              <w:rPr>
                <w:rFonts w:ascii="Arial" w:hAnsi="Arial" w:cs="Arial"/>
                <w:sz w:val="20"/>
                <w:szCs w:val="20"/>
              </w:rPr>
              <w:t xml:space="preserve">There is no section labeled 260 in Exhibit 1 as referenced in this question. Please supply the missing language. </w:t>
            </w:r>
          </w:p>
        </w:tc>
      </w:tr>
      <w:tr w:rsidR="00F50DAC" w:rsidRPr="000702DB" w14:paraId="129BA391"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F6FBD52" w14:textId="6255222E" w:rsidR="00F50DAC" w:rsidRPr="001046F0" w:rsidRDefault="00F50DAC" w:rsidP="00120465">
            <w:pPr>
              <w:rPr>
                <w:rFonts w:ascii="Arial" w:hAnsi="Arial" w:cs="Arial"/>
                <w:sz w:val="20"/>
                <w:szCs w:val="20"/>
              </w:rPr>
            </w:pPr>
            <w:r w:rsidRPr="001046F0">
              <w:rPr>
                <w:rFonts w:ascii="Arial" w:hAnsi="Arial" w:cs="Arial"/>
                <w:sz w:val="20"/>
                <w:szCs w:val="20"/>
              </w:rPr>
              <w:t>A38</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530FC7D2" w14:textId="596C85BA"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F71987C" w14:textId="595F3F3C"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3F394AD" w14:textId="21688FB6" w:rsidR="00F50DAC" w:rsidRPr="001046F0" w:rsidRDefault="00F50DAC" w:rsidP="00120465">
            <w:pPr>
              <w:rPr>
                <w:rFonts w:ascii="Arial" w:hAnsi="Arial" w:cs="Arial"/>
                <w:sz w:val="20"/>
                <w:szCs w:val="20"/>
              </w:rPr>
            </w:pPr>
            <w:r w:rsidRPr="001046F0">
              <w:rPr>
                <w:rFonts w:ascii="Arial" w:hAnsi="Arial" w:cs="Arial"/>
                <w:sz w:val="20"/>
                <w:szCs w:val="20"/>
              </w:rPr>
              <w:t>See A35 above.</w:t>
            </w:r>
          </w:p>
        </w:tc>
      </w:tr>
      <w:tr w:rsidR="00F50DAC" w:rsidRPr="000702DB" w14:paraId="2389F62E"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0BBCEB5B" w14:textId="4C512C72" w:rsidR="00F50DAC" w:rsidRPr="001046F0" w:rsidRDefault="00F50DAC" w:rsidP="00120465">
            <w:pPr>
              <w:rPr>
                <w:rFonts w:ascii="Arial" w:hAnsi="Arial" w:cs="Arial"/>
                <w:sz w:val="20"/>
                <w:szCs w:val="20"/>
              </w:rPr>
            </w:pPr>
            <w:r w:rsidRPr="001046F0">
              <w:rPr>
                <w:rFonts w:ascii="Arial" w:hAnsi="Arial" w:cs="Arial"/>
                <w:sz w:val="20"/>
                <w:szCs w:val="20"/>
              </w:rPr>
              <w:t>Q39</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CCF1FDF" w14:textId="5250F884" w:rsidR="00F50DAC" w:rsidRPr="001046F0" w:rsidRDefault="00F50DAC" w:rsidP="001046F0">
            <w:pPr>
              <w:rPr>
                <w:rFonts w:ascii="Arial" w:hAnsi="Arial" w:cs="Arial"/>
                <w:sz w:val="20"/>
                <w:szCs w:val="20"/>
              </w:rPr>
            </w:pPr>
            <w:r w:rsidRPr="001046F0">
              <w:rPr>
                <w:rFonts w:ascii="Arial" w:hAnsi="Arial" w:cs="Arial"/>
                <w:sz w:val="20"/>
                <w:szCs w:val="20"/>
              </w:rPr>
              <w:t>RFP Section 6.4, 6.4.1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3106AA9E" w14:textId="0CEA2E99" w:rsidR="00F50DAC" w:rsidRPr="001046F0" w:rsidRDefault="00F50DAC" w:rsidP="00120465">
            <w:pPr>
              <w:jc w:val="both"/>
              <w:rPr>
                <w:rFonts w:ascii="Arial" w:hAnsi="Arial" w:cs="Arial"/>
                <w:sz w:val="20"/>
                <w:szCs w:val="20"/>
              </w:rPr>
            </w:pPr>
            <w:r w:rsidRPr="001046F0">
              <w:rPr>
                <w:rFonts w:ascii="Arial" w:hAnsi="Arial" w:cs="Arial"/>
                <w:sz w:val="20"/>
                <w:szCs w:val="20"/>
              </w:rPr>
              <w:t>31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7CC4BEF" w14:textId="0F457FD0" w:rsidR="00F50DAC" w:rsidRPr="001046F0" w:rsidRDefault="00F50DAC" w:rsidP="00120465">
            <w:pPr>
              <w:rPr>
                <w:rFonts w:ascii="Arial" w:hAnsi="Arial" w:cs="Arial"/>
                <w:sz w:val="20"/>
                <w:szCs w:val="20"/>
              </w:rPr>
            </w:pPr>
            <w:r w:rsidRPr="001046F0">
              <w:rPr>
                <w:rFonts w:ascii="Arial" w:hAnsi="Arial" w:cs="Arial"/>
                <w:sz w:val="20"/>
                <w:szCs w:val="20"/>
              </w:rPr>
              <w:t>The reference to Section 260 of the Pro Forma State of Wisconsin Pharmacy Benefit Program Agreement (see Exhibit 1) appears to be incorrect. Please confirm the correct section is 255A of the Pro Forma State of Wisconsin Pharmacy Benefit Program Agreement.</w:t>
            </w:r>
          </w:p>
        </w:tc>
      </w:tr>
      <w:tr w:rsidR="00F50DAC" w:rsidRPr="000702DB" w14:paraId="41E3C4EA"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1FED503" w14:textId="1545DBAA" w:rsidR="00F50DAC" w:rsidRPr="001046F0" w:rsidRDefault="00F50DAC" w:rsidP="00120465">
            <w:pPr>
              <w:rPr>
                <w:rFonts w:ascii="Arial" w:hAnsi="Arial" w:cs="Arial"/>
                <w:sz w:val="20"/>
                <w:szCs w:val="20"/>
              </w:rPr>
            </w:pPr>
            <w:r w:rsidRPr="001046F0">
              <w:rPr>
                <w:rFonts w:ascii="Arial" w:hAnsi="Arial" w:cs="Arial"/>
                <w:sz w:val="20"/>
                <w:szCs w:val="20"/>
              </w:rPr>
              <w:t>A39</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26649918" w14:textId="5F38397C"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C51EDC7" w14:textId="4D42CFB0"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E1BF71B" w14:textId="53EC4DF3" w:rsidR="00F50DAC" w:rsidRPr="001046F0" w:rsidRDefault="00F50DAC" w:rsidP="00120465">
            <w:pPr>
              <w:rPr>
                <w:rFonts w:ascii="Arial" w:hAnsi="Arial" w:cs="Arial"/>
                <w:sz w:val="20"/>
                <w:szCs w:val="20"/>
              </w:rPr>
            </w:pPr>
            <w:r w:rsidRPr="001046F0">
              <w:rPr>
                <w:rFonts w:ascii="Arial" w:hAnsi="Arial" w:cs="Arial"/>
                <w:sz w:val="20"/>
                <w:szCs w:val="20"/>
              </w:rPr>
              <w:t xml:space="preserve">See A35 above. </w:t>
            </w:r>
          </w:p>
        </w:tc>
      </w:tr>
      <w:tr w:rsidR="00F50DAC" w:rsidRPr="000702DB" w14:paraId="49D7E782" w14:textId="22FDFB25"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1AEBA979" w14:textId="5126B911" w:rsidR="00F50DAC" w:rsidRPr="001046F0" w:rsidRDefault="00F50DAC" w:rsidP="00120465">
            <w:pPr>
              <w:rPr>
                <w:rFonts w:ascii="Arial" w:hAnsi="Arial" w:cs="Arial"/>
                <w:sz w:val="20"/>
                <w:szCs w:val="20"/>
              </w:rPr>
            </w:pPr>
            <w:r w:rsidRPr="001046F0">
              <w:rPr>
                <w:rFonts w:ascii="Arial" w:hAnsi="Arial" w:cs="Arial"/>
                <w:sz w:val="20"/>
                <w:szCs w:val="20"/>
              </w:rPr>
              <w:t>Q40</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9D7E77F" w14:textId="63325D23" w:rsidR="00F50DAC" w:rsidRPr="001046F0" w:rsidRDefault="00F50DAC" w:rsidP="001046F0">
            <w:pPr>
              <w:rPr>
                <w:rFonts w:ascii="Arial" w:hAnsi="Arial" w:cs="Arial"/>
                <w:sz w:val="20"/>
                <w:szCs w:val="20"/>
              </w:rPr>
            </w:pPr>
            <w:r w:rsidRPr="001046F0">
              <w:rPr>
                <w:rFonts w:ascii="Arial" w:hAnsi="Arial" w:cs="Arial"/>
                <w:sz w:val="20"/>
                <w:szCs w:val="20"/>
              </w:rPr>
              <w:t xml:space="preserve">RFP Sections 6 and 7 </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49D7E780"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Page 28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9D7E781" w14:textId="2AB26FD8" w:rsidR="00F50DAC" w:rsidRPr="001046F0" w:rsidRDefault="00F50DAC" w:rsidP="00120465">
            <w:pPr>
              <w:rPr>
                <w:rFonts w:ascii="Arial" w:hAnsi="Arial" w:cs="Arial"/>
                <w:sz w:val="20"/>
                <w:szCs w:val="20"/>
              </w:rPr>
            </w:pPr>
            <w:r w:rsidRPr="001046F0">
              <w:rPr>
                <w:rFonts w:ascii="Arial" w:hAnsi="Arial" w:cs="Arial"/>
                <w:sz w:val="20"/>
                <w:szCs w:val="20"/>
              </w:rPr>
              <w:t xml:space="preserve">In order to keep the formatting requested for the State, would the State allow the addition of a row below each question to answer the question and any bullets, etc. within? </w:t>
            </w:r>
          </w:p>
        </w:tc>
      </w:tr>
      <w:tr w:rsidR="00F50DAC" w:rsidRPr="000702DB" w14:paraId="49D7E787" w14:textId="49012AAF" w:rsidTr="006B51AD">
        <w:tc>
          <w:tcPr>
            <w:tcW w:w="720" w:type="dxa"/>
            <w:tcBorders>
              <w:left w:val="single" w:sz="4" w:space="0" w:color="FFFFFF"/>
              <w:bottom w:val="single" w:sz="4" w:space="0" w:color="FFFFFF"/>
              <w:right w:val="single" w:sz="4" w:space="0" w:color="FFFFFF"/>
            </w:tcBorders>
            <w:shd w:val="clear" w:color="auto" w:fill="D9D9D9" w:themeFill="background1" w:themeFillShade="D9"/>
          </w:tcPr>
          <w:p w14:paraId="5EAC658E" w14:textId="10271EB6" w:rsidR="00F50DAC" w:rsidRPr="001046F0" w:rsidRDefault="00F50DAC" w:rsidP="00120465">
            <w:pPr>
              <w:jc w:val="both"/>
              <w:rPr>
                <w:rFonts w:ascii="Arial" w:hAnsi="Arial" w:cs="Arial"/>
                <w:sz w:val="20"/>
                <w:szCs w:val="20"/>
              </w:rPr>
            </w:pPr>
            <w:r w:rsidRPr="001046F0">
              <w:rPr>
                <w:rFonts w:ascii="Arial" w:hAnsi="Arial" w:cs="Arial"/>
                <w:sz w:val="20"/>
                <w:szCs w:val="20"/>
              </w:rPr>
              <w:t>A40</w:t>
            </w:r>
          </w:p>
        </w:tc>
        <w:tc>
          <w:tcPr>
            <w:tcW w:w="1530" w:type="dxa"/>
            <w:tcBorders>
              <w:left w:val="single" w:sz="4" w:space="0" w:color="FFFFFF"/>
              <w:bottom w:val="single" w:sz="4" w:space="0" w:color="FFFFFF"/>
              <w:right w:val="single" w:sz="4" w:space="0" w:color="FFFFFF"/>
            </w:tcBorders>
            <w:shd w:val="clear" w:color="auto" w:fill="D9D9D9" w:themeFill="background1" w:themeFillShade="D9"/>
          </w:tcPr>
          <w:p w14:paraId="49D7E784" w14:textId="6C11E53C" w:rsidR="00F50DAC" w:rsidRPr="001046F0" w:rsidRDefault="00F50DAC" w:rsidP="001046F0">
            <w:pPr>
              <w:rPr>
                <w:rFonts w:ascii="Arial" w:hAnsi="Arial" w:cs="Arial"/>
                <w:sz w:val="20"/>
                <w:szCs w:val="20"/>
              </w:rPr>
            </w:pPr>
          </w:p>
        </w:tc>
        <w:tc>
          <w:tcPr>
            <w:tcW w:w="900" w:type="dxa"/>
            <w:tcBorders>
              <w:left w:val="single" w:sz="4" w:space="0" w:color="FFFFFF"/>
              <w:bottom w:val="single" w:sz="4" w:space="0" w:color="FFFFFF"/>
              <w:right w:val="single" w:sz="4" w:space="0" w:color="FFFFFF"/>
            </w:tcBorders>
            <w:shd w:val="clear" w:color="auto" w:fill="D9D9D9" w:themeFill="background1" w:themeFillShade="D9"/>
          </w:tcPr>
          <w:p w14:paraId="49D7E785" w14:textId="77777777" w:rsidR="00F50DAC" w:rsidRPr="001046F0" w:rsidRDefault="00F50DAC" w:rsidP="00120465">
            <w:pPr>
              <w:jc w:val="both"/>
              <w:rPr>
                <w:rFonts w:ascii="Arial" w:hAnsi="Arial" w:cs="Arial"/>
                <w:sz w:val="20"/>
                <w:szCs w:val="20"/>
              </w:rPr>
            </w:pPr>
          </w:p>
        </w:tc>
        <w:tc>
          <w:tcPr>
            <w:tcW w:w="6840" w:type="dxa"/>
            <w:tcBorders>
              <w:left w:val="single" w:sz="4" w:space="0" w:color="FFFFFF"/>
              <w:bottom w:val="single" w:sz="4" w:space="0" w:color="FFFFFF"/>
              <w:right w:val="single" w:sz="4" w:space="0" w:color="FFFFFF"/>
            </w:tcBorders>
            <w:shd w:val="clear" w:color="auto" w:fill="D9D9D9" w:themeFill="background1" w:themeFillShade="D9"/>
          </w:tcPr>
          <w:p w14:paraId="49D7E786" w14:textId="683E2F59" w:rsidR="00F50DAC" w:rsidRPr="001046F0" w:rsidRDefault="00F50DAC" w:rsidP="00120465">
            <w:pPr>
              <w:rPr>
                <w:rFonts w:ascii="Arial" w:hAnsi="Arial" w:cs="Arial"/>
                <w:sz w:val="20"/>
                <w:szCs w:val="20"/>
              </w:rPr>
            </w:pPr>
            <w:r w:rsidRPr="001046F0">
              <w:rPr>
                <w:rFonts w:ascii="Arial" w:hAnsi="Arial" w:cs="Arial"/>
                <w:sz w:val="20"/>
                <w:szCs w:val="20"/>
              </w:rPr>
              <w:t>Yes.</w:t>
            </w:r>
          </w:p>
        </w:tc>
      </w:tr>
      <w:tr w:rsidR="00F50DAC" w:rsidRPr="000702DB" w14:paraId="3CD01E67"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0BCC2849" w14:textId="5AB7CDAA" w:rsidR="00F50DAC" w:rsidRPr="001046F0" w:rsidRDefault="00F50DAC" w:rsidP="00120465">
            <w:pPr>
              <w:jc w:val="both"/>
              <w:rPr>
                <w:rFonts w:ascii="Arial" w:eastAsia="MS PGothic" w:hAnsi="Arial" w:cs="Arial"/>
                <w:sz w:val="20"/>
                <w:szCs w:val="20"/>
                <w:lang w:eastAsia="ja-JP"/>
              </w:rPr>
            </w:pPr>
            <w:r w:rsidRPr="001046F0">
              <w:rPr>
                <w:rFonts w:ascii="Arial" w:hAnsi="Arial" w:cs="Arial"/>
                <w:sz w:val="20"/>
                <w:szCs w:val="20"/>
              </w:rPr>
              <w:t>Q41</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24177C09" w14:textId="36EB21FF"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RFP Section 7.1, Formulary Design &amp; Management</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33FE1DD7" w14:textId="63B60E4E" w:rsidR="00F50DAC" w:rsidRPr="001046F0" w:rsidRDefault="00F50DAC" w:rsidP="00120465">
            <w:pPr>
              <w:jc w:val="both"/>
              <w:rPr>
                <w:rFonts w:ascii="Arial" w:hAnsi="Arial" w:cs="Arial"/>
                <w:sz w:val="20"/>
                <w:szCs w:val="20"/>
              </w:rPr>
            </w:pPr>
            <w:r w:rsidRPr="001046F0">
              <w:rPr>
                <w:rFonts w:ascii="Arial" w:eastAsia="MS PGothic" w:hAnsi="Arial" w:cs="Arial"/>
                <w:sz w:val="20"/>
                <w:szCs w:val="20"/>
                <w:lang w:eastAsia="ja-JP"/>
              </w:rPr>
              <w:t>36</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36CBA044" w14:textId="4B9029FA" w:rsidR="00F50DAC" w:rsidRPr="001046F0" w:rsidRDefault="00F50DAC" w:rsidP="00120465">
            <w:pPr>
              <w:rPr>
                <w:rFonts w:ascii="Arial" w:hAnsi="Arial" w:cs="Arial"/>
                <w:sz w:val="20"/>
                <w:szCs w:val="20"/>
              </w:rPr>
            </w:pPr>
            <w:r w:rsidRPr="001046F0">
              <w:rPr>
                <w:rFonts w:ascii="Arial" w:eastAsia="MS PGothic" w:hAnsi="Arial" w:cs="Arial"/>
                <w:sz w:val="20"/>
                <w:szCs w:val="20"/>
                <w:lang w:eastAsia="ja-JP"/>
              </w:rPr>
              <w:t xml:space="preserve">Please provide a listing of current UMs (Step Therapy, Prior Authorization and Quantity Limits) at the drug level for commercial and Medicare formularies and populations. This will help in responding to question </w:t>
            </w:r>
            <w:r w:rsidRPr="001046F0">
              <w:rPr>
                <w:rFonts w:ascii="Arial" w:hAnsi="Arial" w:cs="Arial"/>
                <w:sz w:val="20"/>
                <w:szCs w:val="20"/>
              </w:rPr>
              <w:t>7.1.8.</w:t>
            </w:r>
          </w:p>
        </w:tc>
      </w:tr>
      <w:tr w:rsidR="00F50DAC" w:rsidRPr="000702DB" w14:paraId="6E1AD495"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10C1AFF" w14:textId="0907CFE0" w:rsidR="00F50DAC" w:rsidRPr="001046F0" w:rsidRDefault="00F50DAC" w:rsidP="00120465">
            <w:pPr>
              <w:jc w:val="both"/>
              <w:rPr>
                <w:rFonts w:ascii="Arial" w:hAnsi="Arial" w:cs="Arial"/>
                <w:sz w:val="20"/>
                <w:szCs w:val="20"/>
              </w:rPr>
            </w:pPr>
            <w:r w:rsidRPr="001046F0">
              <w:rPr>
                <w:rFonts w:ascii="Arial" w:hAnsi="Arial" w:cs="Arial"/>
                <w:sz w:val="20"/>
                <w:szCs w:val="20"/>
              </w:rPr>
              <w:t>A41</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0D490B8" w14:textId="52E94309" w:rsidR="00F50DAC" w:rsidRPr="001046F0" w:rsidRDefault="00F50DAC" w:rsidP="001046F0">
            <w:pPr>
              <w:rPr>
                <w:rFonts w:ascii="Arial" w:hAnsi="Arial" w:cs="Arial"/>
                <w:sz w:val="20"/>
                <w:szCs w:val="20"/>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5C0E778" w14:textId="27CF3840" w:rsidR="00F50DAC" w:rsidRPr="001046F0" w:rsidRDefault="00F50DAC" w:rsidP="00120465">
            <w:pPr>
              <w:jc w:val="both"/>
              <w:rPr>
                <w:rFonts w:ascii="Arial" w:hAnsi="Arial" w:cs="Arial"/>
                <w:sz w:val="20"/>
                <w:szCs w:val="20"/>
              </w:rPr>
            </w:pP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47CAD8C" w14:textId="4D891CA2" w:rsidR="00F50DAC" w:rsidRPr="001046F0" w:rsidRDefault="00F50DAC" w:rsidP="00120465">
            <w:pPr>
              <w:rPr>
                <w:rFonts w:ascii="Arial" w:hAnsi="Arial" w:cs="Arial"/>
                <w:sz w:val="20"/>
                <w:szCs w:val="20"/>
              </w:rPr>
            </w:pPr>
            <w:r w:rsidRPr="001046F0">
              <w:rPr>
                <w:rFonts w:ascii="Arial" w:eastAsia="MS PGothic" w:hAnsi="Arial" w:cs="Arial"/>
                <w:sz w:val="20"/>
                <w:szCs w:val="20"/>
                <w:lang w:eastAsia="ja-JP"/>
              </w:rPr>
              <w:t>Both the Commercial and EGWP formularies (Attachments G and H) already include these indicators. The indicator abbreviations are defined in Attachment I Formulary Companion Guide.</w:t>
            </w:r>
          </w:p>
        </w:tc>
      </w:tr>
      <w:tr w:rsidR="00F50DAC" w:rsidRPr="000702DB" w14:paraId="30353C8B"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4CA3102" w14:textId="281C546F" w:rsidR="00F50DAC" w:rsidRPr="001046F0" w:rsidRDefault="00F50DAC" w:rsidP="00120465">
            <w:pPr>
              <w:jc w:val="both"/>
              <w:rPr>
                <w:rFonts w:ascii="Arial" w:hAnsi="Arial" w:cs="Arial"/>
                <w:sz w:val="20"/>
                <w:szCs w:val="20"/>
              </w:rPr>
            </w:pPr>
            <w:r w:rsidRPr="001046F0">
              <w:rPr>
                <w:rFonts w:ascii="Arial" w:hAnsi="Arial" w:cs="Arial"/>
                <w:sz w:val="20"/>
                <w:szCs w:val="20"/>
              </w:rPr>
              <w:t>Q42</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179D40E" w14:textId="54DC8D69" w:rsidR="00F50DAC" w:rsidRPr="001046F0" w:rsidRDefault="00F50DAC" w:rsidP="001046F0">
            <w:pPr>
              <w:rPr>
                <w:rFonts w:ascii="Arial" w:hAnsi="Arial" w:cs="Arial"/>
                <w:sz w:val="20"/>
                <w:szCs w:val="20"/>
              </w:rPr>
            </w:pPr>
            <w:r w:rsidRPr="001046F0">
              <w:rPr>
                <w:rFonts w:ascii="Arial" w:hAnsi="Arial" w:cs="Arial"/>
                <w:sz w:val="20"/>
                <w:szCs w:val="20"/>
              </w:rPr>
              <w:t>RFP Section 8</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9C914D3"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43</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5230ABA2" w14:textId="3C4AA69A"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Is it acceptable for vendors to reach out to the appointed contact at Segal Consulting throughout the bid process?</w:t>
            </w:r>
          </w:p>
        </w:tc>
      </w:tr>
      <w:tr w:rsidR="00F50DAC" w:rsidRPr="000702DB" w14:paraId="73F4EDC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7427ADB" w14:textId="66E3BA6A" w:rsidR="00F50DAC" w:rsidRPr="001046F0" w:rsidRDefault="00F50DAC" w:rsidP="00120465">
            <w:pPr>
              <w:jc w:val="both"/>
              <w:rPr>
                <w:rFonts w:ascii="Arial" w:hAnsi="Arial" w:cs="Arial"/>
                <w:sz w:val="20"/>
                <w:szCs w:val="20"/>
              </w:rPr>
            </w:pPr>
            <w:r w:rsidRPr="001046F0">
              <w:rPr>
                <w:rFonts w:ascii="Arial" w:hAnsi="Arial" w:cs="Arial"/>
                <w:sz w:val="20"/>
                <w:szCs w:val="20"/>
              </w:rPr>
              <w:t>A42</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22ADC70" w14:textId="3935E5B6"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157998B"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8AA2FB4" w14:textId="1C131C60"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See A10 above. </w:t>
            </w:r>
          </w:p>
        </w:tc>
      </w:tr>
      <w:tr w:rsidR="00F50DAC" w:rsidRPr="000702DB" w14:paraId="1AE7236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5100D72" w14:textId="6A549E30" w:rsidR="00F50DAC" w:rsidRPr="001046F0" w:rsidRDefault="00F50DAC" w:rsidP="00120465">
            <w:pPr>
              <w:jc w:val="both"/>
              <w:rPr>
                <w:rFonts w:ascii="Arial" w:hAnsi="Arial" w:cs="Arial"/>
                <w:sz w:val="20"/>
                <w:szCs w:val="20"/>
              </w:rPr>
            </w:pPr>
            <w:r w:rsidRPr="001046F0">
              <w:rPr>
                <w:rFonts w:ascii="Arial" w:hAnsi="Arial" w:cs="Arial"/>
                <w:sz w:val="20"/>
                <w:szCs w:val="20"/>
              </w:rPr>
              <w:t>Q43</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1DE3A73B" w14:textId="761481CE" w:rsidR="00F50DAC" w:rsidRPr="001046F0" w:rsidRDefault="00F50DAC" w:rsidP="001046F0">
            <w:pPr>
              <w:rPr>
                <w:rFonts w:ascii="Arial" w:hAnsi="Arial" w:cs="Arial"/>
                <w:sz w:val="20"/>
                <w:szCs w:val="20"/>
              </w:rPr>
            </w:pPr>
            <w:r w:rsidRPr="001046F0">
              <w:rPr>
                <w:rFonts w:ascii="Arial" w:hAnsi="Arial" w:cs="Arial"/>
                <w:sz w:val="20"/>
                <w:szCs w:val="20"/>
              </w:rPr>
              <w:t>RFP Section 8</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4193571A"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43</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C816406" w14:textId="705FDA95"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The data for section 8 will not be released until after the NDA is received on 12/9. If there are issues with the data, will there be opportunity to ask clarifying questions about that data beyond the deadline of 12/9 for proposer questions?</w:t>
            </w:r>
          </w:p>
        </w:tc>
      </w:tr>
      <w:tr w:rsidR="00F50DAC" w:rsidRPr="000702DB" w14:paraId="5246BD74"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B2785AF" w14:textId="45535D38" w:rsidR="00F50DAC" w:rsidRPr="001046F0" w:rsidRDefault="00F50DAC" w:rsidP="00120465">
            <w:pPr>
              <w:jc w:val="both"/>
              <w:rPr>
                <w:rFonts w:ascii="Arial" w:hAnsi="Arial" w:cs="Arial"/>
                <w:sz w:val="20"/>
                <w:szCs w:val="20"/>
              </w:rPr>
            </w:pPr>
            <w:r w:rsidRPr="001046F0">
              <w:rPr>
                <w:rFonts w:ascii="Arial" w:hAnsi="Arial" w:cs="Arial"/>
                <w:sz w:val="20"/>
                <w:szCs w:val="20"/>
              </w:rPr>
              <w:t>A43</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628C162" w14:textId="37E9C6A8"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448FC144"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9F6206C" w14:textId="075A8069" w:rsidR="00F50DAC" w:rsidRPr="001046F0" w:rsidRDefault="00F50DAC" w:rsidP="008B21A8">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See A10 above. </w:t>
            </w:r>
          </w:p>
        </w:tc>
      </w:tr>
      <w:tr w:rsidR="00F50DAC" w:rsidRPr="000702DB" w14:paraId="6A17087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59BE60E" w14:textId="76672461" w:rsidR="00F50DAC" w:rsidRPr="001046F0" w:rsidRDefault="00F50DAC" w:rsidP="00120465">
            <w:pPr>
              <w:jc w:val="both"/>
              <w:rPr>
                <w:rFonts w:ascii="Arial" w:hAnsi="Arial" w:cs="Arial"/>
                <w:sz w:val="20"/>
                <w:szCs w:val="20"/>
              </w:rPr>
            </w:pPr>
            <w:r w:rsidRPr="001046F0">
              <w:rPr>
                <w:rFonts w:ascii="Arial" w:hAnsi="Arial" w:cs="Arial"/>
                <w:sz w:val="20"/>
                <w:szCs w:val="20"/>
              </w:rPr>
              <w:t>Q44</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2ED68676" w14:textId="1548E39C" w:rsidR="00F50DAC" w:rsidRPr="001046F0" w:rsidRDefault="00F50DAC" w:rsidP="001046F0">
            <w:pPr>
              <w:rPr>
                <w:rFonts w:ascii="Arial" w:hAnsi="Arial" w:cs="Arial"/>
                <w:sz w:val="20"/>
                <w:szCs w:val="20"/>
              </w:rPr>
            </w:pPr>
            <w:r w:rsidRPr="001046F0">
              <w:rPr>
                <w:rFonts w:ascii="Arial" w:hAnsi="Arial" w:cs="Arial"/>
                <w:sz w:val="20"/>
                <w:szCs w:val="20"/>
              </w:rPr>
              <w:t>RFP Section 8.1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6F12492" w14:textId="1CA67BB8" w:rsidR="00F50DAC" w:rsidRPr="001046F0" w:rsidRDefault="00F50DAC" w:rsidP="00120465">
            <w:pPr>
              <w:jc w:val="both"/>
              <w:rPr>
                <w:rFonts w:ascii="Arial" w:hAnsi="Arial" w:cs="Arial"/>
                <w:sz w:val="20"/>
                <w:szCs w:val="20"/>
              </w:rPr>
            </w:pPr>
            <w:r w:rsidRPr="001046F0">
              <w:rPr>
                <w:rFonts w:ascii="Arial" w:hAnsi="Arial" w:cs="Arial"/>
                <w:sz w:val="20"/>
                <w:szCs w:val="20"/>
              </w:rPr>
              <w:t>44</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1C14EEBA" w14:textId="5CC2D05F"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Section 8.1 of the RFP states that bidders must complete Form E – Designation of Confidential and Proprietary Information before census and utilization files will be released.  Is it acceptable to submit a partially completed Form E as page numbers for the project have not yet been determined? I am unclear as to how we can provide this information before we complete the RFP.</w:t>
            </w:r>
          </w:p>
        </w:tc>
      </w:tr>
      <w:tr w:rsidR="00F50DAC" w:rsidRPr="000702DB" w14:paraId="58549AC9"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73488B5" w14:textId="04233CDE" w:rsidR="00F50DAC" w:rsidRPr="001046F0" w:rsidRDefault="00F50DAC" w:rsidP="00120465">
            <w:pPr>
              <w:jc w:val="both"/>
              <w:rPr>
                <w:rFonts w:ascii="Arial" w:hAnsi="Arial" w:cs="Arial"/>
                <w:sz w:val="20"/>
                <w:szCs w:val="20"/>
              </w:rPr>
            </w:pPr>
            <w:r w:rsidRPr="001046F0">
              <w:rPr>
                <w:rFonts w:ascii="Arial" w:hAnsi="Arial" w:cs="Arial"/>
                <w:sz w:val="20"/>
                <w:szCs w:val="20"/>
              </w:rPr>
              <w:t>A44</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FDE81F5" w14:textId="5C93A900"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62C5F3C" w14:textId="1D1CA034"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F4E425C" w14:textId="1121E84F"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 xml:space="preserve">This is an error in both Sections 8.1 and 8.2 of the RFP. Form E is not required to receive the files specified from Segal. FORM E should be submitted with your Proposal under Tab 1. </w:t>
            </w:r>
          </w:p>
        </w:tc>
      </w:tr>
      <w:tr w:rsidR="00F50DAC" w:rsidRPr="000702DB" w14:paraId="75AAA93D"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F35B165" w14:textId="570334D8" w:rsidR="00F50DAC" w:rsidRPr="001046F0" w:rsidRDefault="00F50DAC" w:rsidP="00120465">
            <w:pPr>
              <w:jc w:val="both"/>
              <w:rPr>
                <w:rFonts w:ascii="Arial" w:hAnsi="Arial" w:cs="Arial"/>
                <w:sz w:val="20"/>
                <w:szCs w:val="20"/>
              </w:rPr>
            </w:pPr>
            <w:r w:rsidRPr="001046F0">
              <w:rPr>
                <w:rFonts w:ascii="Arial" w:hAnsi="Arial" w:cs="Arial"/>
                <w:sz w:val="20"/>
                <w:szCs w:val="20"/>
              </w:rPr>
              <w:t>Q45</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5754F50" w14:textId="385CDE72" w:rsidR="00F50DAC" w:rsidRPr="001046F0" w:rsidRDefault="00F50DAC" w:rsidP="001046F0">
            <w:pPr>
              <w:rPr>
                <w:rFonts w:ascii="Arial" w:hAnsi="Arial" w:cs="Arial"/>
                <w:sz w:val="20"/>
                <w:szCs w:val="20"/>
              </w:rPr>
            </w:pPr>
            <w:r w:rsidRPr="001046F0">
              <w:rPr>
                <w:rFonts w:ascii="Arial" w:hAnsi="Arial" w:cs="Arial"/>
                <w:sz w:val="20"/>
                <w:szCs w:val="20"/>
              </w:rPr>
              <w:t>RFP Section 8.1</w:t>
            </w:r>
          </w:p>
          <w:p w14:paraId="6070A313" w14:textId="7777777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5DCE4" w:themeFill="text2" w:themeFillTint="33"/>
          </w:tcPr>
          <w:p w14:paraId="5C2D0923"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44</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6C45982" w14:textId="5AB5E7B7"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Typically, the incumbent PBM is not required to complete a pharmacy disruption report because there would be no disruption experienced. Is the incumbent required to submit a disruption report for the current network?</w:t>
            </w:r>
          </w:p>
        </w:tc>
      </w:tr>
      <w:tr w:rsidR="00F50DAC" w:rsidRPr="000702DB" w14:paraId="70B552F9"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4DDBF92" w14:textId="2DC8FCD6" w:rsidR="00F50DAC" w:rsidRPr="001046F0" w:rsidRDefault="00F50DAC" w:rsidP="00120465">
            <w:pPr>
              <w:jc w:val="both"/>
              <w:rPr>
                <w:rFonts w:ascii="Arial" w:hAnsi="Arial" w:cs="Arial"/>
                <w:sz w:val="20"/>
                <w:szCs w:val="20"/>
              </w:rPr>
            </w:pPr>
            <w:r w:rsidRPr="001046F0">
              <w:rPr>
                <w:rFonts w:ascii="Arial" w:hAnsi="Arial" w:cs="Arial"/>
                <w:sz w:val="20"/>
                <w:szCs w:val="20"/>
              </w:rPr>
              <w:t>A45</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330B1480" w14:textId="29086EAA"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4B1E4392"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3132668" w14:textId="16C0F2DF"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The incumbent should submit a disruption report; if no changes are proposed, disruption would presumably be minimal/nonexistent.</w:t>
            </w:r>
          </w:p>
        </w:tc>
      </w:tr>
      <w:tr w:rsidR="00F50DAC" w:rsidRPr="000702DB" w14:paraId="46A4D78B"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1A627AB" w14:textId="7AF4860B" w:rsidR="00F50DAC" w:rsidRPr="001046F0" w:rsidRDefault="00F50DAC" w:rsidP="00120465">
            <w:pPr>
              <w:jc w:val="both"/>
              <w:rPr>
                <w:rFonts w:ascii="Arial" w:eastAsia="MS PGothic" w:hAnsi="Arial" w:cs="Arial"/>
                <w:sz w:val="20"/>
                <w:szCs w:val="20"/>
                <w:lang w:eastAsia="ja-JP"/>
              </w:rPr>
            </w:pPr>
            <w:r w:rsidRPr="001046F0">
              <w:rPr>
                <w:rFonts w:ascii="Arial" w:hAnsi="Arial" w:cs="Arial"/>
                <w:sz w:val="20"/>
                <w:szCs w:val="20"/>
              </w:rPr>
              <w:t>Q46</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35975FCD" w14:textId="57D9D181"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RFP Section 8.1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B430F3F" w14:textId="2F58110D" w:rsidR="00F50DAC" w:rsidRPr="001046F0" w:rsidRDefault="00F50DAC" w:rsidP="00120465">
            <w:pPr>
              <w:jc w:val="both"/>
              <w:rPr>
                <w:rFonts w:ascii="Arial" w:hAnsi="Arial" w:cs="Arial"/>
                <w:sz w:val="20"/>
                <w:szCs w:val="20"/>
              </w:rPr>
            </w:pPr>
            <w:r w:rsidRPr="001046F0">
              <w:rPr>
                <w:rFonts w:ascii="Arial" w:eastAsia="MS PGothic" w:hAnsi="Arial" w:cs="Arial"/>
                <w:sz w:val="20"/>
                <w:szCs w:val="20"/>
                <w:lang w:eastAsia="ja-JP"/>
              </w:rPr>
              <w:t>44</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092F810" w14:textId="77777777" w:rsidR="00F50DAC" w:rsidRPr="001046F0" w:rsidRDefault="00F50DAC" w:rsidP="00120465">
            <w:pPr>
              <w:jc w:val="both"/>
              <w:rPr>
                <w:rFonts w:ascii="Arial" w:eastAsia="MS PGothic" w:hAnsi="Arial" w:cs="Arial"/>
                <w:sz w:val="20"/>
                <w:szCs w:val="20"/>
                <w:lang w:eastAsia="ja-JP"/>
              </w:rPr>
            </w:pPr>
            <w:r w:rsidRPr="001046F0">
              <w:rPr>
                <w:rFonts w:ascii="Arial" w:eastAsia="MS PGothic" w:hAnsi="Arial" w:cs="Arial"/>
                <w:sz w:val="20"/>
                <w:szCs w:val="20"/>
                <w:lang w:eastAsia="ja-JP"/>
              </w:rPr>
              <w:t>Please confirm that the table indicated in this section can be copied and supplied on a document inclusive of Proposer’s letterhead so long as no material changes have been made to the table itself. Please also confirm that this table shall be included with the GeoAccess Network Accessibility Report as its own worksheet within the Excel document.</w:t>
            </w:r>
          </w:p>
          <w:p w14:paraId="26AC9A36" w14:textId="719427D4"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Further, please confirm whether or not this must be completed for the commercial and EGWP populations.</w:t>
            </w:r>
          </w:p>
        </w:tc>
      </w:tr>
      <w:tr w:rsidR="00F50DAC" w:rsidRPr="000702DB" w14:paraId="320EE63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4AE7D9E6" w14:textId="2688BF31" w:rsidR="00F50DAC" w:rsidRPr="001046F0" w:rsidRDefault="00F50DAC" w:rsidP="00120465">
            <w:pPr>
              <w:jc w:val="both"/>
              <w:rPr>
                <w:rFonts w:ascii="Arial" w:hAnsi="Arial" w:cs="Arial"/>
                <w:sz w:val="20"/>
                <w:szCs w:val="20"/>
              </w:rPr>
            </w:pPr>
            <w:r w:rsidRPr="001046F0">
              <w:rPr>
                <w:rFonts w:ascii="Arial" w:hAnsi="Arial" w:cs="Arial"/>
                <w:sz w:val="20"/>
                <w:szCs w:val="20"/>
              </w:rPr>
              <w:t>A46</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8C7C020" w14:textId="75AAE63A"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22244A5"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E4EC160" w14:textId="77777777" w:rsidR="00F50DAC" w:rsidRPr="001046F0" w:rsidRDefault="00F50DAC" w:rsidP="00120465">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No, Proposers must provide the GeoAccess Network Accessibility Report to Segal in Excel format. </w:t>
            </w:r>
            <w:r w:rsidRPr="001046F0">
              <w:rPr>
                <w:rFonts w:ascii="Arial" w:hAnsi="Arial" w:cs="Arial"/>
                <w:sz w:val="20"/>
                <w:szCs w:val="20"/>
              </w:rPr>
              <w:t xml:space="preserve"> </w:t>
            </w:r>
          </w:p>
          <w:p w14:paraId="6E5D525E" w14:textId="77777777" w:rsidR="00F50DAC" w:rsidRPr="001046F0" w:rsidRDefault="00F50DAC" w:rsidP="00120465">
            <w:pPr>
              <w:pStyle w:val="LRWLBodyText"/>
              <w:jc w:val="both"/>
              <w:rPr>
                <w:rFonts w:cs="Arial"/>
                <w:sz w:val="20"/>
                <w:szCs w:val="20"/>
              </w:rPr>
            </w:pPr>
            <w:r w:rsidRPr="001046F0">
              <w:rPr>
                <w:rFonts w:eastAsia="MS PGothic" w:cs="Arial"/>
                <w:sz w:val="20"/>
                <w:szCs w:val="20"/>
                <w:lang w:eastAsia="ja-JP"/>
              </w:rPr>
              <w:t>Yes, the table in Section 8.1 of the RFP should be included with the GeoAccess Network Accessibility Report. Proposers must use</w:t>
            </w:r>
            <w:r w:rsidRPr="001046F0">
              <w:rPr>
                <w:rFonts w:cs="Arial"/>
                <w:sz w:val="20"/>
                <w:szCs w:val="20"/>
              </w:rPr>
              <w:t xml:space="preserve"> the access standards listed in the table, and the Census File provided by Segal to complete the Report.   </w:t>
            </w:r>
          </w:p>
          <w:p w14:paraId="0D2DDFD4" w14:textId="77777777" w:rsidR="00F50DAC" w:rsidRPr="001046F0" w:rsidRDefault="00F50DAC" w:rsidP="00120465">
            <w:pPr>
              <w:pStyle w:val="LRWLBodyText"/>
              <w:jc w:val="both"/>
              <w:rPr>
                <w:rFonts w:cs="Arial"/>
                <w:sz w:val="20"/>
                <w:szCs w:val="20"/>
              </w:rPr>
            </w:pPr>
            <w:r w:rsidRPr="001046F0">
              <w:rPr>
                <w:rFonts w:cs="Arial"/>
                <w:sz w:val="20"/>
                <w:szCs w:val="20"/>
              </w:rPr>
              <w:t>Yes, Proposers may include the table in a separate tab within the Excel document containing the GeoAccess Network Accessibility Report.</w:t>
            </w:r>
          </w:p>
          <w:p w14:paraId="27B0508D" w14:textId="52EF95DD"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Yes, the GeoAccess Network Accessibility Report must be completed for both the commercial and EGWP populations.</w:t>
            </w:r>
          </w:p>
        </w:tc>
      </w:tr>
      <w:tr w:rsidR="00F50DAC" w:rsidRPr="000702DB" w14:paraId="33782910"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129F3970" w14:textId="23D53AC9" w:rsidR="00F50DAC" w:rsidRPr="001046F0" w:rsidRDefault="00F50DAC" w:rsidP="00120465">
            <w:pPr>
              <w:jc w:val="both"/>
              <w:rPr>
                <w:rFonts w:ascii="Arial" w:eastAsia="MS PGothic" w:hAnsi="Arial" w:cs="Arial"/>
                <w:sz w:val="20"/>
                <w:szCs w:val="20"/>
                <w:lang w:eastAsia="ja-JP"/>
              </w:rPr>
            </w:pPr>
            <w:r w:rsidRPr="001046F0">
              <w:rPr>
                <w:rFonts w:ascii="Arial" w:hAnsi="Arial" w:cs="Arial"/>
                <w:sz w:val="20"/>
                <w:szCs w:val="20"/>
              </w:rPr>
              <w:t>Q47</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06B8A3A" w14:textId="2D324A7C"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RFP Section 8.1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8A2CF28" w14:textId="24C7CFF5" w:rsidR="00F50DAC" w:rsidRPr="001046F0" w:rsidRDefault="00F50DAC" w:rsidP="00120465">
            <w:pPr>
              <w:jc w:val="both"/>
              <w:rPr>
                <w:rFonts w:ascii="Arial" w:hAnsi="Arial" w:cs="Arial"/>
                <w:sz w:val="20"/>
                <w:szCs w:val="20"/>
              </w:rPr>
            </w:pPr>
            <w:r w:rsidRPr="001046F0">
              <w:rPr>
                <w:rFonts w:ascii="Arial" w:eastAsia="MS PGothic" w:hAnsi="Arial" w:cs="Arial"/>
                <w:sz w:val="20"/>
                <w:szCs w:val="20"/>
                <w:lang w:eastAsia="ja-JP"/>
              </w:rPr>
              <w:t>44</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8F1E8AE" w14:textId="11605C55"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Please indicate in what format the National Network Description should be submitted. </w:t>
            </w:r>
          </w:p>
        </w:tc>
      </w:tr>
      <w:tr w:rsidR="00F50DAC" w:rsidRPr="000702DB" w14:paraId="6686CD02"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147C40A" w14:textId="29D74525" w:rsidR="00F50DAC" w:rsidRPr="001046F0" w:rsidRDefault="00F50DAC" w:rsidP="00120465">
            <w:pPr>
              <w:jc w:val="both"/>
              <w:rPr>
                <w:rFonts w:ascii="Arial" w:hAnsi="Arial" w:cs="Arial"/>
                <w:sz w:val="20"/>
                <w:szCs w:val="20"/>
              </w:rPr>
            </w:pPr>
            <w:r w:rsidRPr="001046F0">
              <w:rPr>
                <w:rFonts w:ascii="Arial" w:hAnsi="Arial" w:cs="Arial"/>
                <w:sz w:val="20"/>
                <w:szCs w:val="20"/>
              </w:rPr>
              <w:t>A47</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8119E93" w14:textId="40503E5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6FD4C6A"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E693E46" w14:textId="6A8EBC76"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The National Network Description can be submitted in any format that allows for the description requested; i.e. Word, Excel, PDF, etc.</w:t>
            </w:r>
          </w:p>
        </w:tc>
      </w:tr>
      <w:tr w:rsidR="00F50DAC" w:rsidRPr="000702DB" w14:paraId="1AE6DB8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1535043" w14:textId="6D86E7AA" w:rsidR="00F50DAC" w:rsidRPr="001046F0" w:rsidRDefault="00F50DAC" w:rsidP="00120465">
            <w:pPr>
              <w:jc w:val="both"/>
              <w:rPr>
                <w:rFonts w:ascii="Arial" w:hAnsi="Arial" w:cs="Arial"/>
                <w:sz w:val="20"/>
                <w:szCs w:val="20"/>
              </w:rPr>
            </w:pPr>
            <w:r w:rsidRPr="001046F0">
              <w:rPr>
                <w:rFonts w:ascii="Arial" w:hAnsi="Arial" w:cs="Arial"/>
                <w:sz w:val="20"/>
                <w:szCs w:val="20"/>
              </w:rPr>
              <w:t>Q48</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BA534A0" w14:textId="087B8BBB" w:rsidR="00F50DAC" w:rsidRPr="001046F0" w:rsidRDefault="00F50DAC" w:rsidP="001046F0">
            <w:pPr>
              <w:rPr>
                <w:rFonts w:ascii="Arial" w:hAnsi="Arial" w:cs="Arial"/>
                <w:sz w:val="20"/>
                <w:szCs w:val="20"/>
              </w:rPr>
            </w:pPr>
            <w:r w:rsidRPr="001046F0">
              <w:rPr>
                <w:rFonts w:ascii="Arial" w:hAnsi="Arial" w:cs="Arial"/>
                <w:sz w:val="20"/>
                <w:szCs w:val="20"/>
              </w:rPr>
              <w:t>RFP Section 8.2</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BE0D171"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45</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ACFA482" w14:textId="414FA646"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Typically, the incumbent PBM is not required to complete a claims repricing based on the current formulary and network. Is a claims repricing of the current network and formulary required by the incumbent?</w:t>
            </w:r>
          </w:p>
        </w:tc>
      </w:tr>
      <w:tr w:rsidR="00F50DAC" w:rsidRPr="000702DB" w14:paraId="628AE7AD"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A6F583D" w14:textId="1B9E4576" w:rsidR="00F50DAC" w:rsidRPr="001046F0" w:rsidRDefault="00F50DAC" w:rsidP="00120465">
            <w:pPr>
              <w:jc w:val="both"/>
              <w:rPr>
                <w:rFonts w:ascii="Arial" w:hAnsi="Arial" w:cs="Arial"/>
                <w:sz w:val="20"/>
                <w:szCs w:val="20"/>
              </w:rPr>
            </w:pPr>
            <w:r w:rsidRPr="001046F0">
              <w:rPr>
                <w:rFonts w:ascii="Arial" w:hAnsi="Arial" w:cs="Arial"/>
                <w:sz w:val="20"/>
                <w:szCs w:val="20"/>
              </w:rPr>
              <w:t>A48</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30193A03" w14:textId="3A029251"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52D35C3B"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18626CB" w14:textId="63AE6DA2"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The incumbent should submit claims pricing of the current network and formulary, or any proposed changes in order to be fairly evaluated amongst all Proposers.</w:t>
            </w:r>
          </w:p>
        </w:tc>
      </w:tr>
      <w:tr w:rsidR="00F50DAC" w:rsidRPr="000702DB" w14:paraId="045954E8"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1268BD9" w14:textId="7F9C1252" w:rsidR="00F50DAC" w:rsidRPr="001046F0" w:rsidRDefault="00F50DAC" w:rsidP="00120465">
            <w:pPr>
              <w:jc w:val="both"/>
              <w:rPr>
                <w:rFonts w:ascii="Arial" w:hAnsi="Arial" w:cs="Arial"/>
                <w:sz w:val="20"/>
                <w:szCs w:val="20"/>
              </w:rPr>
            </w:pPr>
            <w:r w:rsidRPr="001046F0">
              <w:rPr>
                <w:rFonts w:ascii="Arial" w:hAnsi="Arial" w:cs="Arial"/>
                <w:sz w:val="20"/>
                <w:szCs w:val="20"/>
              </w:rPr>
              <w:t>Q49</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20B727A4" w14:textId="4F61BE40" w:rsidR="00F50DAC" w:rsidRPr="001046F0" w:rsidRDefault="00F50DAC" w:rsidP="001046F0">
            <w:pPr>
              <w:rPr>
                <w:rFonts w:ascii="Arial" w:hAnsi="Arial" w:cs="Arial"/>
                <w:sz w:val="20"/>
                <w:szCs w:val="20"/>
              </w:rPr>
            </w:pPr>
            <w:r w:rsidRPr="001046F0">
              <w:rPr>
                <w:rFonts w:ascii="Arial" w:hAnsi="Arial" w:cs="Arial"/>
                <w:sz w:val="20"/>
                <w:szCs w:val="20"/>
              </w:rPr>
              <w:t>RFP Section 8.2</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2D789280"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45</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0598FCC3" w14:textId="77777777" w:rsidR="00F50DAC" w:rsidRPr="001046F0" w:rsidRDefault="00F50DAC" w:rsidP="00120465">
            <w:pPr>
              <w:rPr>
                <w:rFonts w:ascii="Arial" w:hAnsi="Arial" w:cs="Arial"/>
                <w:sz w:val="20"/>
                <w:szCs w:val="20"/>
              </w:rPr>
            </w:pPr>
            <w:r w:rsidRPr="001046F0">
              <w:rPr>
                <w:rFonts w:ascii="Arial" w:hAnsi="Arial" w:cs="Arial"/>
                <w:sz w:val="20"/>
                <w:szCs w:val="20"/>
              </w:rPr>
              <w:t xml:space="preserve">The second paragraph indicates drug claim files will be released “Once the Proposer’s letter of intent, FORM F Non-Disclosure Agreement and FORM E Designation of Confidential and Proprietary Information are signed and submitted by the Proposer to ETF.” </w:t>
            </w:r>
          </w:p>
          <w:p w14:paraId="59258A86" w14:textId="77777777" w:rsidR="00F50DAC" w:rsidRPr="001046F0" w:rsidRDefault="00F50DAC" w:rsidP="00120465">
            <w:pPr>
              <w:rPr>
                <w:rFonts w:ascii="Arial" w:hAnsi="Arial" w:cs="Arial"/>
                <w:sz w:val="20"/>
                <w:szCs w:val="20"/>
              </w:rPr>
            </w:pPr>
            <w:r w:rsidRPr="001046F0">
              <w:rPr>
                <w:rFonts w:ascii="Arial" w:hAnsi="Arial" w:cs="Arial"/>
                <w:sz w:val="20"/>
                <w:szCs w:val="20"/>
              </w:rPr>
              <w:t>Section 2.4, indicates Form E should be submitted with our response under Tab 1.</w:t>
            </w:r>
          </w:p>
          <w:p w14:paraId="10400DAD" w14:textId="0650F38F"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 xml:space="preserve">Are Proposers required to submit the form twice? Once on December 9th to receive data and a revised copy with the proposal submission? </w:t>
            </w:r>
          </w:p>
        </w:tc>
      </w:tr>
      <w:tr w:rsidR="00F50DAC" w:rsidRPr="000702DB" w14:paraId="7812034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09E6D026" w14:textId="0C4ED18F" w:rsidR="00F50DAC" w:rsidRPr="001046F0" w:rsidRDefault="00F50DAC" w:rsidP="00120465">
            <w:pPr>
              <w:jc w:val="both"/>
              <w:rPr>
                <w:rFonts w:ascii="Arial" w:hAnsi="Arial" w:cs="Arial"/>
                <w:sz w:val="20"/>
                <w:szCs w:val="20"/>
              </w:rPr>
            </w:pPr>
            <w:r w:rsidRPr="001046F0">
              <w:rPr>
                <w:rFonts w:ascii="Arial" w:hAnsi="Arial" w:cs="Arial"/>
                <w:sz w:val="20"/>
                <w:szCs w:val="20"/>
              </w:rPr>
              <w:t>A49</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0A08E7F" w14:textId="61F523B1"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A875668"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50ABD6E" w14:textId="1E14A532"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See A44 above.</w:t>
            </w:r>
          </w:p>
        </w:tc>
      </w:tr>
      <w:tr w:rsidR="00F50DAC" w:rsidRPr="000702DB" w14:paraId="4924F7C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2FE0A06" w14:textId="52168C12" w:rsidR="00F50DAC" w:rsidRPr="001046F0" w:rsidRDefault="00F50DAC" w:rsidP="00120465">
            <w:pPr>
              <w:jc w:val="both"/>
              <w:rPr>
                <w:rFonts w:ascii="Arial" w:hAnsi="Arial" w:cs="Arial"/>
                <w:sz w:val="20"/>
                <w:szCs w:val="20"/>
              </w:rPr>
            </w:pPr>
            <w:r w:rsidRPr="001046F0">
              <w:rPr>
                <w:rFonts w:ascii="Arial" w:hAnsi="Arial" w:cs="Arial"/>
                <w:sz w:val="20"/>
                <w:szCs w:val="20"/>
              </w:rPr>
              <w:t>Q50</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21722BF1" w14:textId="6E37DC5A" w:rsidR="00F50DAC" w:rsidRPr="001046F0" w:rsidRDefault="00F50DAC" w:rsidP="001046F0">
            <w:pPr>
              <w:rPr>
                <w:rFonts w:ascii="Arial" w:hAnsi="Arial" w:cs="Arial"/>
                <w:sz w:val="20"/>
                <w:szCs w:val="20"/>
              </w:rPr>
            </w:pPr>
            <w:r w:rsidRPr="001046F0">
              <w:rPr>
                <w:rFonts w:ascii="Arial" w:hAnsi="Arial" w:cs="Arial"/>
                <w:sz w:val="20"/>
                <w:szCs w:val="20"/>
              </w:rPr>
              <w:t>RFP Section 8</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340C89CE"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00F61BA" w14:textId="0043BD9B"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In order to run pricing models the underwriters need DOB (or age), gender, and zip code on the census. Out of these the census only contains zip code. Is it possible to get DOB and the gender on the census?</w:t>
            </w:r>
          </w:p>
        </w:tc>
      </w:tr>
      <w:tr w:rsidR="00F50DAC" w:rsidRPr="000702DB" w14:paraId="7517E486"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EE94CED" w14:textId="49E156B2" w:rsidR="00F50DAC" w:rsidRPr="001046F0" w:rsidRDefault="00F50DAC" w:rsidP="00120465">
            <w:pPr>
              <w:jc w:val="both"/>
              <w:rPr>
                <w:rFonts w:ascii="Arial" w:hAnsi="Arial" w:cs="Arial"/>
                <w:sz w:val="20"/>
                <w:szCs w:val="20"/>
              </w:rPr>
            </w:pPr>
            <w:r w:rsidRPr="001046F0">
              <w:rPr>
                <w:rFonts w:ascii="Arial" w:hAnsi="Arial" w:cs="Arial"/>
                <w:sz w:val="20"/>
                <w:szCs w:val="20"/>
              </w:rPr>
              <w:t>A50</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340FFC59" w14:textId="061727E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6450B74C"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0794DE11" w14:textId="17A5B5E3"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Everything necessary to run the pricing models has been provided in the claims files. DOB and gender will not be added to the census.</w:t>
            </w:r>
          </w:p>
        </w:tc>
      </w:tr>
      <w:tr w:rsidR="00F50DAC" w:rsidRPr="000702DB" w14:paraId="14F29938"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20D6974" w14:textId="613A1E78" w:rsidR="00F50DAC" w:rsidRPr="001046F0" w:rsidRDefault="00F50DAC" w:rsidP="00120465">
            <w:pPr>
              <w:jc w:val="both"/>
              <w:rPr>
                <w:rFonts w:ascii="Arial" w:hAnsi="Arial" w:cs="Arial"/>
                <w:sz w:val="20"/>
                <w:szCs w:val="20"/>
              </w:rPr>
            </w:pPr>
            <w:r w:rsidRPr="001046F0">
              <w:rPr>
                <w:rFonts w:ascii="Arial" w:hAnsi="Arial" w:cs="Arial"/>
                <w:sz w:val="20"/>
                <w:szCs w:val="20"/>
              </w:rPr>
              <w:t>Q51</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0E9CF3B7" w14:textId="330D4F41" w:rsidR="00F50DAC" w:rsidRPr="001046F0" w:rsidRDefault="00F50DAC" w:rsidP="001046F0">
            <w:pPr>
              <w:rPr>
                <w:rFonts w:ascii="Arial" w:hAnsi="Arial" w:cs="Arial"/>
                <w:sz w:val="20"/>
                <w:szCs w:val="20"/>
              </w:rPr>
            </w:pPr>
            <w:r w:rsidRPr="001046F0">
              <w:rPr>
                <w:rFonts w:ascii="Arial" w:hAnsi="Arial" w:cs="Arial"/>
                <w:sz w:val="20"/>
                <w:szCs w:val="20"/>
              </w:rPr>
              <w:t>RFP Section 8</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363E5CB1"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1176C866" w14:textId="3339E237"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The </w:t>
            </w:r>
            <w:proofErr w:type="spellStart"/>
            <w:r w:rsidRPr="001046F0">
              <w:rPr>
                <w:rFonts w:ascii="Arial" w:eastAsia="MS PGothic" w:hAnsi="Arial" w:cs="Arial"/>
                <w:sz w:val="20"/>
                <w:szCs w:val="20"/>
                <w:lang w:eastAsia="ja-JP"/>
              </w:rPr>
              <w:t>MailRetailIn</w:t>
            </w:r>
            <w:proofErr w:type="spellEnd"/>
            <w:r w:rsidRPr="001046F0">
              <w:rPr>
                <w:rFonts w:ascii="Arial" w:eastAsia="MS PGothic" w:hAnsi="Arial" w:cs="Arial"/>
                <w:sz w:val="20"/>
                <w:szCs w:val="20"/>
                <w:lang w:eastAsia="ja-JP"/>
              </w:rPr>
              <w:t xml:space="preserve"> in the claims data only contains the values ‘Ret’ and ‘R90’ however the Appendix 9 statistics show they had over 97k mail order and 13k specialty pharmacy claims for 2015. We assume that these are the retail and retail 90 indicators. There are no mail or specialty pharmacy indicators in the data.  Can you please provide the NPIs for the mail order and the preferred specialty pharmacies so that we can identify those claims?</w:t>
            </w:r>
          </w:p>
        </w:tc>
      </w:tr>
      <w:tr w:rsidR="00F50DAC" w:rsidRPr="000702DB" w14:paraId="3EAFB547"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5B1A926" w14:textId="2D9BD61F" w:rsidR="00F50DAC" w:rsidRPr="001046F0" w:rsidRDefault="00F50DAC" w:rsidP="00120465">
            <w:pPr>
              <w:jc w:val="both"/>
              <w:rPr>
                <w:rFonts w:ascii="Arial" w:hAnsi="Arial" w:cs="Arial"/>
                <w:sz w:val="20"/>
                <w:szCs w:val="20"/>
              </w:rPr>
            </w:pPr>
            <w:r w:rsidRPr="001046F0">
              <w:rPr>
                <w:rFonts w:ascii="Arial" w:hAnsi="Arial" w:cs="Arial"/>
                <w:sz w:val="20"/>
                <w:szCs w:val="20"/>
              </w:rPr>
              <w:t>A51</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4EA62D2C" w14:textId="507902D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581FCDBF"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724ED48" w14:textId="26F26F3B"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 xml:space="preserve">NPI numbers of the preferred mail order and preferred specialty pharmacy will be provided with the Claim Files by Segal. </w:t>
            </w:r>
          </w:p>
        </w:tc>
      </w:tr>
      <w:tr w:rsidR="00F50DAC" w:rsidRPr="000702DB" w14:paraId="57DC5026"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2953377D" w14:textId="0DF85322" w:rsidR="00F50DAC" w:rsidRPr="001046F0" w:rsidRDefault="00F50DAC" w:rsidP="00120465">
            <w:pPr>
              <w:jc w:val="both"/>
              <w:rPr>
                <w:rFonts w:ascii="Arial" w:hAnsi="Arial" w:cs="Arial"/>
                <w:sz w:val="20"/>
                <w:szCs w:val="20"/>
              </w:rPr>
            </w:pPr>
            <w:r w:rsidRPr="001046F0">
              <w:rPr>
                <w:rFonts w:ascii="Arial" w:hAnsi="Arial" w:cs="Arial"/>
                <w:sz w:val="20"/>
                <w:szCs w:val="20"/>
              </w:rPr>
              <w:t>Q52</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53FB9456" w14:textId="651FC311" w:rsidR="00F50DAC" w:rsidRPr="001046F0" w:rsidRDefault="00F50DAC" w:rsidP="001046F0">
            <w:pPr>
              <w:rPr>
                <w:rFonts w:ascii="Arial" w:hAnsi="Arial" w:cs="Arial"/>
                <w:sz w:val="20"/>
                <w:szCs w:val="20"/>
              </w:rPr>
            </w:pPr>
            <w:r w:rsidRPr="001046F0">
              <w:rPr>
                <w:rFonts w:ascii="Arial" w:hAnsi="Arial" w:cs="Arial"/>
                <w:sz w:val="20"/>
                <w:szCs w:val="20"/>
              </w:rPr>
              <w:t>Exhibit 1 Section 115, #12</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5769C0D" w14:textId="39CAE05C" w:rsidR="00F50DAC" w:rsidRPr="001046F0" w:rsidRDefault="00F50DAC" w:rsidP="00120465">
            <w:pPr>
              <w:jc w:val="both"/>
              <w:rPr>
                <w:rFonts w:ascii="Arial" w:hAnsi="Arial" w:cs="Arial"/>
                <w:sz w:val="20"/>
                <w:szCs w:val="20"/>
              </w:rPr>
            </w:pPr>
            <w:r w:rsidRPr="001046F0">
              <w:rPr>
                <w:rFonts w:ascii="Arial" w:hAnsi="Arial" w:cs="Arial"/>
                <w:sz w:val="20"/>
                <w:szCs w:val="20"/>
              </w:rPr>
              <w:t>14</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24DA5BE" w14:textId="374C7422" w:rsidR="00F50DAC" w:rsidRPr="001046F0" w:rsidRDefault="00F50DAC" w:rsidP="00120465">
            <w:pPr>
              <w:rPr>
                <w:rFonts w:ascii="Arial" w:hAnsi="Arial" w:cs="Arial"/>
                <w:sz w:val="20"/>
                <w:szCs w:val="20"/>
              </w:rPr>
            </w:pPr>
            <w:r w:rsidRPr="001046F0">
              <w:rPr>
                <w:rFonts w:ascii="Arial" w:hAnsi="Arial" w:cs="Arial"/>
                <w:sz w:val="20"/>
                <w:szCs w:val="20"/>
              </w:rPr>
              <w:t>Please provide specific references to insurance statutes regarding mandated or minimum benefits applicable to PBM or benefits required by the BOARD.</w:t>
            </w:r>
          </w:p>
        </w:tc>
      </w:tr>
      <w:tr w:rsidR="00F50DAC" w:rsidRPr="000702DB" w14:paraId="7E8B95D9"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422F6F9D" w14:textId="4DC0AF4D" w:rsidR="00F50DAC" w:rsidRPr="001046F0" w:rsidRDefault="00F50DAC" w:rsidP="00120465">
            <w:pPr>
              <w:jc w:val="both"/>
              <w:rPr>
                <w:rFonts w:ascii="Arial" w:hAnsi="Arial" w:cs="Arial"/>
                <w:sz w:val="20"/>
                <w:szCs w:val="20"/>
              </w:rPr>
            </w:pPr>
            <w:r w:rsidRPr="001046F0">
              <w:rPr>
                <w:rFonts w:ascii="Arial" w:hAnsi="Arial" w:cs="Arial"/>
                <w:sz w:val="20"/>
                <w:szCs w:val="20"/>
              </w:rPr>
              <w:t>A52</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A9E3815" w14:textId="7687159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2DA3419"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80DA54F" w14:textId="27C60EDF" w:rsidR="00F50DAC" w:rsidRPr="001046F0" w:rsidRDefault="00F50DAC" w:rsidP="00120465">
            <w:pPr>
              <w:rPr>
                <w:rFonts w:ascii="Arial" w:hAnsi="Arial" w:cs="Arial"/>
                <w:sz w:val="20"/>
                <w:szCs w:val="20"/>
              </w:rPr>
            </w:pPr>
            <w:r w:rsidRPr="001046F0">
              <w:rPr>
                <w:rFonts w:ascii="Arial" w:hAnsi="Arial" w:cs="Arial"/>
                <w:sz w:val="20"/>
                <w:szCs w:val="20"/>
              </w:rPr>
              <w:t>This provision is included to ensure the selected Contractor will comply with all mandates of State and federal laws/rules/ regulations and with all mandates established by the Group Insurance Board. Specific examples include adherence to PPACA, Oral Oncology Limits, and federal non-discrimination testing requirements. Also please refer to Section 400 – Uniform Benefits in Exhibit 1 State of Wisconsin Pharmacy Benefit Program Agreement for current benefit structure as approved by the Group Insurance Board.</w:t>
            </w:r>
          </w:p>
        </w:tc>
      </w:tr>
      <w:tr w:rsidR="00F50DAC" w:rsidRPr="000702DB" w14:paraId="7CF12B81"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8D5C3E0" w14:textId="70F132D3" w:rsidR="00F50DAC" w:rsidRPr="001046F0" w:rsidRDefault="00F50DAC" w:rsidP="00120465">
            <w:pPr>
              <w:jc w:val="both"/>
              <w:rPr>
                <w:rFonts w:ascii="Arial" w:hAnsi="Arial" w:cs="Arial"/>
                <w:sz w:val="20"/>
                <w:szCs w:val="20"/>
              </w:rPr>
            </w:pPr>
            <w:r w:rsidRPr="001046F0">
              <w:rPr>
                <w:rFonts w:ascii="Arial" w:hAnsi="Arial" w:cs="Arial"/>
                <w:sz w:val="20"/>
                <w:szCs w:val="20"/>
              </w:rPr>
              <w:t>Q53</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18C06979" w14:textId="1645540F" w:rsidR="00F50DAC" w:rsidRPr="001046F0" w:rsidRDefault="00F50DAC" w:rsidP="001046F0">
            <w:pPr>
              <w:rPr>
                <w:rFonts w:ascii="Arial" w:hAnsi="Arial" w:cs="Arial"/>
                <w:sz w:val="20"/>
                <w:szCs w:val="20"/>
              </w:rPr>
            </w:pPr>
            <w:r w:rsidRPr="001046F0">
              <w:rPr>
                <w:rFonts w:ascii="Arial" w:hAnsi="Arial" w:cs="Arial"/>
                <w:sz w:val="20"/>
                <w:szCs w:val="20"/>
              </w:rPr>
              <w:t>Exhibit 1 Section 130A</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289AF75D" w14:textId="0BEE937B" w:rsidR="00F50DAC" w:rsidRPr="001046F0" w:rsidRDefault="00F50DAC" w:rsidP="00120465">
            <w:pPr>
              <w:jc w:val="both"/>
              <w:rPr>
                <w:rFonts w:ascii="Arial" w:hAnsi="Arial" w:cs="Arial"/>
                <w:sz w:val="20"/>
                <w:szCs w:val="20"/>
              </w:rPr>
            </w:pPr>
            <w:r w:rsidRPr="001046F0">
              <w:rPr>
                <w:rFonts w:ascii="Arial" w:hAnsi="Arial" w:cs="Arial"/>
                <w:sz w:val="20"/>
                <w:szCs w:val="20"/>
              </w:rPr>
              <w:t>22-25</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5C106B4C" w14:textId="3364C75C" w:rsidR="00F50DAC" w:rsidRPr="001046F0" w:rsidRDefault="00F50DAC" w:rsidP="00120465">
            <w:pPr>
              <w:rPr>
                <w:rFonts w:ascii="Arial" w:hAnsi="Arial" w:cs="Arial"/>
                <w:sz w:val="20"/>
                <w:szCs w:val="20"/>
              </w:rPr>
            </w:pPr>
            <w:r w:rsidRPr="001046F0">
              <w:rPr>
                <w:rFonts w:ascii="Arial" w:hAnsi="Arial" w:cs="Arial"/>
                <w:sz w:val="20"/>
                <w:szCs w:val="20"/>
              </w:rPr>
              <w:t>Please provide Section 130A in its entirety from Exhibit 1? It seems as though words are missing within this section?</w:t>
            </w:r>
          </w:p>
        </w:tc>
      </w:tr>
      <w:tr w:rsidR="00F50DAC" w:rsidRPr="000702DB" w14:paraId="7E3E579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25B968AE" w14:textId="272CCACA" w:rsidR="00F50DAC" w:rsidRPr="001046F0" w:rsidRDefault="00F50DAC" w:rsidP="00120465">
            <w:pPr>
              <w:jc w:val="both"/>
              <w:rPr>
                <w:rFonts w:ascii="Arial" w:hAnsi="Arial" w:cs="Arial"/>
                <w:sz w:val="20"/>
                <w:szCs w:val="20"/>
              </w:rPr>
            </w:pPr>
            <w:r w:rsidRPr="001046F0">
              <w:rPr>
                <w:rFonts w:ascii="Arial" w:hAnsi="Arial" w:cs="Arial"/>
                <w:sz w:val="20"/>
                <w:szCs w:val="20"/>
              </w:rPr>
              <w:t>A53</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F3AEE43" w14:textId="54BAE322"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2D37A7A"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60E50CB" w14:textId="5121D598" w:rsidR="00F50DAC" w:rsidRPr="001046F0" w:rsidRDefault="00F50DAC" w:rsidP="00120465">
            <w:pPr>
              <w:rPr>
                <w:rFonts w:ascii="Arial" w:hAnsi="Arial" w:cs="Arial"/>
                <w:sz w:val="20"/>
                <w:szCs w:val="20"/>
              </w:rPr>
            </w:pPr>
            <w:r w:rsidRPr="001046F0">
              <w:rPr>
                <w:rFonts w:ascii="Arial" w:hAnsi="Arial" w:cs="Arial"/>
                <w:sz w:val="20"/>
                <w:szCs w:val="20"/>
              </w:rPr>
              <w:t>ETF assumes you are referring to Section 130A, #3 Failure to Make Funds Available, in Exhibit 1 State of Wisconsin Pharmacy Benefit Program Agreement, which has been removed.</w:t>
            </w:r>
          </w:p>
        </w:tc>
      </w:tr>
      <w:tr w:rsidR="00F50DAC" w:rsidRPr="000702DB" w14:paraId="77D991AE"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E67829F" w14:textId="682ACA73" w:rsidR="00F50DAC" w:rsidRPr="001046F0" w:rsidRDefault="00F50DAC" w:rsidP="00120465">
            <w:pPr>
              <w:jc w:val="both"/>
              <w:rPr>
                <w:rFonts w:ascii="Arial" w:hAnsi="Arial" w:cs="Arial"/>
                <w:sz w:val="20"/>
                <w:szCs w:val="20"/>
              </w:rPr>
            </w:pPr>
            <w:r w:rsidRPr="001046F0">
              <w:rPr>
                <w:rFonts w:ascii="Arial" w:hAnsi="Arial" w:cs="Arial"/>
                <w:sz w:val="20"/>
                <w:szCs w:val="20"/>
              </w:rPr>
              <w:t>Q54</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2E0A4D5B" w14:textId="50C02522" w:rsidR="00F50DAC" w:rsidRPr="001046F0" w:rsidRDefault="00F50DAC" w:rsidP="001046F0">
            <w:pPr>
              <w:rPr>
                <w:rFonts w:ascii="Arial" w:hAnsi="Arial" w:cs="Arial"/>
                <w:sz w:val="20"/>
                <w:szCs w:val="20"/>
              </w:rPr>
            </w:pPr>
            <w:r w:rsidRPr="001046F0">
              <w:rPr>
                <w:rFonts w:ascii="Arial" w:hAnsi="Arial" w:cs="Arial"/>
                <w:sz w:val="20"/>
                <w:szCs w:val="20"/>
              </w:rPr>
              <w:t>Exhibit 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5C467A8B" w14:textId="0F589492"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16D80236" w14:textId="055B438D" w:rsidR="00F50DAC" w:rsidRPr="001046F0" w:rsidRDefault="00F50DAC" w:rsidP="00120465">
            <w:pPr>
              <w:rPr>
                <w:rFonts w:ascii="Arial" w:hAnsi="Arial" w:cs="Arial"/>
                <w:sz w:val="20"/>
                <w:szCs w:val="20"/>
              </w:rPr>
            </w:pPr>
            <w:r w:rsidRPr="001046F0">
              <w:rPr>
                <w:rFonts w:ascii="Arial" w:hAnsi="Arial" w:cs="Arial"/>
                <w:sz w:val="20"/>
                <w:szCs w:val="20"/>
              </w:rPr>
              <w:t>PBM will provide one MAC list across all channels per Exhibit 1.  MAC unit price may vary for retail network pharmacies that have a negotiated generic effective rate cap. Please confirm this arrangement is acceptable. If it is not, please provide detailed requirements for all Vendors to follow.</w:t>
            </w:r>
          </w:p>
        </w:tc>
      </w:tr>
      <w:tr w:rsidR="00F50DAC" w:rsidRPr="000702DB" w14:paraId="7C02BC88"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6704778" w14:textId="03E7AEB2" w:rsidR="00F50DAC" w:rsidRPr="001046F0" w:rsidRDefault="00F50DAC" w:rsidP="00120465">
            <w:pPr>
              <w:jc w:val="both"/>
              <w:rPr>
                <w:rFonts w:ascii="Arial" w:hAnsi="Arial" w:cs="Arial"/>
                <w:sz w:val="20"/>
                <w:szCs w:val="20"/>
              </w:rPr>
            </w:pPr>
            <w:r w:rsidRPr="001046F0">
              <w:rPr>
                <w:rFonts w:ascii="Arial" w:hAnsi="Arial" w:cs="Arial"/>
                <w:sz w:val="20"/>
                <w:szCs w:val="20"/>
              </w:rPr>
              <w:t>A54</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8EBC665" w14:textId="71E8373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826F386" w14:textId="447E450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4959258F" w14:textId="68C47BE7" w:rsidR="00F50DAC" w:rsidRPr="001046F0" w:rsidRDefault="00F50DAC" w:rsidP="00120465">
            <w:pPr>
              <w:rPr>
                <w:rFonts w:ascii="Arial" w:hAnsi="Arial" w:cs="Arial"/>
                <w:sz w:val="20"/>
                <w:szCs w:val="20"/>
              </w:rPr>
            </w:pPr>
            <w:r w:rsidRPr="001046F0">
              <w:rPr>
                <w:rFonts w:ascii="Arial" w:hAnsi="Arial" w:cs="Arial"/>
                <w:sz w:val="20"/>
                <w:szCs w:val="20"/>
              </w:rPr>
              <w:t>ETF assumes the requirement being referred to above is in Section 130A - Financial Provisions of Exhibit 1 State of Wisconsin Pharmacy Benefit Program Agreement (pages 22-23). The intent of the requirement is that the Contractor shall utilize the same MAC list across all distribution channels. Variability between negotiated rates with retail network pharmacies is acceptable.</w:t>
            </w:r>
          </w:p>
        </w:tc>
      </w:tr>
      <w:tr w:rsidR="00F50DAC" w:rsidRPr="000702DB" w14:paraId="6F811D31"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599EB3A" w14:textId="3C519388" w:rsidR="00F50DAC" w:rsidRPr="001046F0" w:rsidRDefault="00F50DAC" w:rsidP="00120465">
            <w:pPr>
              <w:jc w:val="both"/>
              <w:rPr>
                <w:rFonts w:ascii="Arial" w:hAnsi="Arial" w:cs="Arial"/>
                <w:sz w:val="20"/>
                <w:szCs w:val="20"/>
              </w:rPr>
            </w:pPr>
            <w:r w:rsidRPr="001046F0">
              <w:rPr>
                <w:rFonts w:ascii="Arial" w:hAnsi="Arial" w:cs="Arial"/>
                <w:sz w:val="20"/>
                <w:szCs w:val="20"/>
              </w:rPr>
              <w:t>Q55</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E9D7ACA" w14:textId="665CA909" w:rsidR="00F50DAC" w:rsidRPr="001046F0" w:rsidRDefault="00F50DAC" w:rsidP="001046F0">
            <w:pPr>
              <w:rPr>
                <w:rFonts w:ascii="Arial" w:hAnsi="Arial" w:cs="Arial"/>
                <w:sz w:val="20"/>
                <w:szCs w:val="20"/>
              </w:rPr>
            </w:pPr>
            <w:r w:rsidRPr="001046F0">
              <w:rPr>
                <w:rFonts w:ascii="Arial" w:hAnsi="Arial" w:cs="Arial"/>
                <w:sz w:val="20"/>
                <w:szCs w:val="20"/>
              </w:rPr>
              <w:t>Exhibit 1 Section 130A #3</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A7C6A7B" w14:textId="77777777" w:rsidR="00F50DAC" w:rsidRPr="001046F0" w:rsidRDefault="00F50DAC" w:rsidP="00120465">
            <w:pPr>
              <w:jc w:val="both"/>
              <w:rPr>
                <w:rFonts w:ascii="Arial" w:hAnsi="Arial" w:cs="Arial"/>
                <w:sz w:val="20"/>
                <w:szCs w:val="20"/>
              </w:rPr>
            </w:pPr>
            <w:r w:rsidRPr="001046F0">
              <w:rPr>
                <w:rFonts w:ascii="Arial" w:hAnsi="Arial" w:cs="Arial"/>
                <w:sz w:val="20"/>
                <w:szCs w:val="20"/>
              </w:rPr>
              <w:t>24</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20DB504" w14:textId="77777777" w:rsidR="00F50DAC" w:rsidRPr="001046F0" w:rsidRDefault="00F50DAC" w:rsidP="00120465">
            <w:pPr>
              <w:rPr>
                <w:rFonts w:ascii="Arial" w:hAnsi="Arial" w:cs="Arial"/>
                <w:sz w:val="20"/>
                <w:szCs w:val="20"/>
              </w:rPr>
            </w:pPr>
            <w:r w:rsidRPr="001046F0">
              <w:rPr>
                <w:rFonts w:ascii="Arial" w:hAnsi="Arial" w:cs="Arial"/>
                <w:sz w:val="20"/>
                <w:szCs w:val="20"/>
              </w:rPr>
              <w:t xml:space="preserve">The following language appears to be incomplete or missing information. Can you please clarify the intent of this contract provision? </w:t>
            </w:r>
          </w:p>
          <w:p w14:paraId="42E64D78" w14:textId="77777777" w:rsidR="00F50DAC" w:rsidRPr="001046F0" w:rsidRDefault="00F50DAC" w:rsidP="00120465">
            <w:pPr>
              <w:rPr>
                <w:rFonts w:ascii="Arial" w:hAnsi="Arial" w:cs="Arial"/>
                <w:sz w:val="20"/>
                <w:szCs w:val="20"/>
              </w:rPr>
            </w:pPr>
            <w:r w:rsidRPr="001046F0">
              <w:rPr>
                <w:rFonts w:ascii="Arial" w:hAnsi="Arial" w:cs="Arial"/>
                <w:sz w:val="20"/>
                <w:szCs w:val="20"/>
              </w:rPr>
              <w:t>3)  Failure to Make Funds Available.</w:t>
            </w:r>
          </w:p>
          <w:p w14:paraId="1836C778" w14:textId="77777777" w:rsidR="00F50DAC" w:rsidRPr="001046F0" w:rsidRDefault="00F50DAC" w:rsidP="00120465">
            <w:pPr>
              <w:rPr>
                <w:rFonts w:ascii="Arial" w:hAnsi="Arial" w:cs="Arial"/>
                <w:sz w:val="20"/>
                <w:szCs w:val="20"/>
              </w:rPr>
            </w:pPr>
            <w:r w:rsidRPr="001046F0">
              <w:rPr>
                <w:rFonts w:ascii="Arial" w:hAnsi="Arial" w:cs="Arial"/>
                <w:sz w:val="20"/>
                <w:szCs w:val="20"/>
              </w:rPr>
              <w:t>a)  In the event that for any reason the DEPARTMENT fails to make funds available to pay claims for COVERED PRODUCTS or has failed to pay fees to the CONTRACTOR and the DEPARTMENT fails to provide the required funds within one (1) business day after notice of the need to provide such funds.</w:t>
            </w:r>
          </w:p>
          <w:p w14:paraId="088EF607" w14:textId="6FFE8018" w:rsidR="00F50DAC" w:rsidRPr="001046F0" w:rsidRDefault="00F50DAC" w:rsidP="00120465">
            <w:pPr>
              <w:rPr>
                <w:rFonts w:ascii="Arial" w:hAnsi="Arial" w:cs="Arial"/>
                <w:sz w:val="20"/>
                <w:szCs w:val="20"/>
              </w:rPr>
            </w:pPr>
            <w:r w:rsidRPr="001046F0">
              <w:rPr>
                <w:rFonts w:ascii="Arial" w:hAnsi="Arial" w:cs="Arial"/>
                <w:sz w:val="20"/>
                <w:szCs w:val="20"/>
              </w:rPr>
              <w:t>b)  In the event that the DEPARTMENT has at any time failed to make funds available to pay claims for COVERED PRODUCTS or has failed to pay fees to the CONTRACTOR, in addition to any other remedies.</w:t>
            </w:r>
          </w:p>
        </w:tc>
      </w:tr>
      <w:tr w:rsidR="00F50DAC" w:rsidRPr="000702DB" w14:paraId="7D439B9A"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B6D44E5" w14:textId="24EEBA0C" w:rsidR="00F50DAC" w:rsidRPr="001046F0" w:rsidRDefault="00F50DAC" w:rsidP="00120465">
            <w:pPr>
              <w:jc w:val="both"/>
              <w:rPr>
                <w:rFonts w:ascii="Arial" w:hAnsi="Arial" w:cs="Arial"/>
                <w:sz w:val="20"/>
                <w:szCs w:val="20"/>
              </w:rPr>
            </w:pPr>
            <w:r w:rsidRPr="001046F0">
              <w:rPr>
                <w:rFonts w:ascii="Arial" w:hAnsi="Arial" w:cs="Arial"/>
                <w:sz w:val="20"/>
                <w:szCs w:val="20"/>
              </w:rPr>
              <w:t>A55</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7134313" w14:textId="3D2948E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9012757"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7C4EFCC2" w14:textId="6BEBFAFF" w:rsidR="00F50DAC" w:rsidRPr="001046F0" w:rsidRDefault="00F50DAC" w:rsidP="00120465">
            <w:pPr>
              <w:rPr>
                <w:rFonts w:ascii="Arial" w:hAnsi="Arial" w:cs="Arial"/>
                <w:sz w:val="20"/>
                <w:szCs w:val="20"/>
              </w:rPr>
            </w:pPr>
            <w:r w:rsidRPr="001046F0">
              <w:rPr>
                <w:rFonts w:ascii="Arial" w:hAnsi="Arial" w:cs="Arial"/>
                <w:sz w:val="20"/>
                <w:szCs w:val="20"/>
              </w:rPr>
              <w:t>See A53 above.</w:t>
            </w:r>
          </w:p>
        </w:tc>
      </w:tr>
      <w:tr w:rsidR="00F50DAC" w:rsidRPr="000702DB" w14:paraId="15C26064"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C9480D1" w14:textId="1DD0309A" w:rsidR="00F50DAC" w:rsidRPr="001046F0" w:rsidRDefault="00F50DAC" w:rsidP="00120465">
            <w:pPr>
              <w:jc w:val="both"/>
              <w:rPr>
                <w:rFonts w:ascii="Arial" w:hAnsi="Arial" w:cs="Arial"/>
                <w:sz w:val="20"/>
                <w:szCs w:val="20"/>
              </w:rPr>
            </w:pPr>
            <w:r w:rsidRPr="001046F0">
              <w:rPr>
                <w:rFonts w:ascii="Arial" w:hAnsi="Arial" w:cs="Arial"/>
                <w:sz w:val="20"/>
                <w:szCs w:val="20"/>
              </w:rPr>
              <w:t>Q56</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5306699" w14:textId="36D25894" w:rsidR="00F50DAC" w:rsidRPr="001046F0" w:rsidRDefault="00F50DAC" w:rsidP="001046F0">
            <w:pPr>
              <w:rPr>
                <w:rFonts w:ascii="Arial" w:hAnsi="Arial" w:cs="Arial"/>
                <w:sz w:val="20"/>
                <w:szCs w:val="20"/>
              </w:rPr>
            </w:pPr>
            <w:r w:rsidRPr="001046F0">
              <w:rPr>
                <w:rFonts w:ascii="Arial" w:hAnsi="Arial" w:cs="Arial"/>
                <w:sz w:val="20"/>
                <w:szCs w:val="20"/>
              </w:rPr>
              <w:t>Exhibit 1 Section 150A, #8</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5CDCF3C4" w14:textId="2AC55E27" w:rsidR="00F50DAC" w:rsidRPr="001046F0" w:rsidRDefault="00F50DAC" w:rsidP="00120465">
            <w:pPr>
              <w:jc w:val="both"/>
              <w:rPr>
                <w:rFonts w:ascii="Arial" w:hAnsi="Arial" w:cs="Arial"/>
                <w:sz w:val="20"/>
                <w:szCs w:val="20"/>
              </w:rPr>
            </w:pPr>
            <w:r w:rsidRPr="001046F0">
              <w:rPr>
                <w:rFonts w:ascii="Arial" w:hAnsi="Arial" w:cs="Arial"/>
                <w:sz w:val="20"/>
                <w:szCs w:val="20"/>
              </w:rPr>
              <w:t>37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23808D88" w14:textId="25C008FA" w:rsidR="00F50DAC" w:rsidRPr="001046F0" w:rsidRDefault="00F50DAC" w:rsidP="00120465">
            <w:pPr>
              <w:rPr>
                <w:rFonts w:ascii="Arial" w:hAnsi="Arial" w:cs="Arial"/>
                <w:sz w:val="20"/>
                <w:szCs w:val="20"/>
              </w:rPr>
            </w:pPr>
            <w:r w:rsidRPr="001046F0">
              <w:rPr>
                <w:rFonts w:ascii="Arial" w:hAnsi="Arial" w:cs="Arial"/>
                <w:sz w:val="20"/>
                <w:szCs w:val="20"/>
              </w:rPr>
              <w:t xml:space="preserve">Please clarify requirement to promptly purge and update files according to BOARD guidelines. </w:t>
            </w:r>
          </w:p>
        </w:tc>
      </w:tr>
      <w:tr w:rsidR="00F50DAC" w:rsidRPr="000702DB" w14:paraId="5FB6951F"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742AAD68" w14:textId="4E82ED2E" w:rsidR="00F50DAC" w:rsidRPr="001046F0" w:rsidRDefault="00F50DAC" w:rsidP="00120465">
            <w:pPr>
              <w:jc w:val="both"/>
              <w:rPr>
                <w:rFonts w:ascii="Arial" w:hAnsi="Arial" w:cs="Arial"/>
                <w:sz w:val="20"/>
                <w:szCs w:val="20"/>
              </w:rPr>
            </w:pPr>
            <w:r w:rsidRPr="001046F0">
              <w:rPr>
                <w:rFonts w:ascii="Arial" w:hAnsi="Arial" w:cs="Arial"/>
                <w:sz w:val="20"/>
                <w:szCs w:val="20"/>
              </w:rPr>
              <w:t>A56</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4A71B850" w14:textId="5DB5C4B0"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7B8B31A" w14:textId="43A1C90D"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3BB9E59" w14:textId="712BF1AE" w:rsidR="00F50DAC" w:rsidRPr="001046F0" w:rsidRDefault="00F50DAC" w:rsidP="00120465">
            <w:pPr>
              <w:rPr>
                <w:rFonts w:ascii="Arial" w:hAnsi="Arial" w:cs="Arial"/>
                <w:sz w:val="20"/>
                <w:szCs w:val="20"/>
              </w:rPr>
            </w:pPr>
            <w:r w:rsidRPr="001046F0">
              <w:rPr>
                <w:rFonts w:ascii="Arial" w:hAnsi="Arial" w:cs="Arial"/>
                <w:sz w:val="20"/>
                <w:szCs w:val="20"/>
              </w:rPr>
              <w:t xml:space="preserve">Section 150A #8 has been deleted from Exhibit 1 State of Wisconsin Pharmacy Benefit Program Agreement. </w:t>
            </w:r>
          </w:p>
        </w:tc>
      </w:tr>
      <w:tr w:rsidR="00F50DAC" w:rsidRPr="000702DB" w14:paraId="5A70378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E468169" w14:textId="2EB6D90C" w:rsidR="00F50DAC" w:rsidRPr="001046F0" w:rsidRDefault="00F50DAC" w:rsidP="00120465">
            <w:pPr>
              <w:jc w:val="both"/>
              <w:rPr>
                <w:rFonts w:ascii="Arial" w:hAnsi="Arial" w:cs="Arial"/>
                <w:sz w:val="20"/>
                <w:szCs w:val="20"/>
              </w:rPr>
            </w:pPr>
            <w:r w:rsidRPr="001046F0">
              <w:rPr>
                <w:rFonts w:ascii="Arial" w:hAnsi="Arial" w:cs="Arial"/>
                <w:sz w:val="20"/>
                <w:szCs w:val="20"/>
              </w:rPr>
              <w:t>Q57</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2C6462E" w14:textId="1FF378E5" w:rsidR="00F50DAC" w:rsidRPr="001046F0" w:rsidRDefault="00F50DAC" w:rsidP="001046F0">
            <w:pPr>
              <w:rPr>
                <w:rFonts w:ascii="Arial" w:hAnsi="Arial" w:cs="Arial"/>
                <w:sz w:val="20"/>
                <w:szCs w:val="20"/>
              </w:rPr>
            </w:pPr>
            <w:r w:rsidRPr="001046F0">
              <w:rPr>
                <w:rFonts w:ascii="Arial" w:hAnsi="Arial" w:cs="Arial"/>
                <w:sz w:val="20"/>
                <w:szCs w:val="20"/>
              </w:rPr>
              <w:t>Exhibit 1 Section 150A #9</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3B7F4726" w14:textId="50AF9957" w:rsidR="00F50DAC" w:rsidRPr="001046F0" w:rsidRDefault="00F50DAC" w:rsidP="00120465">
            <w:pPr>
              <w:jc w:val="both"/>
              <w:rPr>
                <w:rFonts w:ascii="Arial" w:hAnsi="Arial" w:cs="Arial"/>
                <w:sz w:val="20"/>
                <w:szCs w:val="20"/>
              </w:rPr>
            </w:pPr>
            <w:r w:rsidRPr="001046F0">
              <w:rPr>
                <w:rFonts w:ascii="Arial" w:hAnsi="Arial" w:cs="Arial"/>
                <w:sz w:val="20"/>
                <w:szCs w:val="20"/>
              </w:rPr>
              <w:t>37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1CD96123" w14:textId="48467355" w:rsidR="00F50DAC" w:rsidRPr="001046F0" w:rsidRDefault="00F50DAC" w:rsidP="00120465">
            <w:pPr>
              <w:rPr>
                <w:rFonts w:ascii="Arial" w:hAnsi="Arial" w:cs="Arial"/>
                <w:sz w:val="20"/>
                <w:szCs w:val="20"/>
              </w:rPr>
            </w:pPr>
            <w:r w:rsidRPr="001046F0">
              <w:rPr>
                <w:rFonts w:ascii="Arial" w:hAnsi="Arial" w:cs="Arial"/>
                <w:sz w:val="20"/>
                <w:szCs w:val="20"/>
              </w:rPr>
              <w:t>Please clarify requirement or provide examples of working with Board on budget and policy implementation</w:t>
            </w:r>
          </w:p>
        </w:tc>
      </w:tr>
      <w:tr w:rsidR="00F50DAC" w:rsidRPr="000702DB" w14:paraId="6284A3F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DECCFEC" w14:textId="2A7AAE20" w:rsidR="00F50DAC" w:rsidRPr="001046F0" w:rsidRDefault="00F50DAC" w:rsidP="00120465">
            <w:pPr>
              <w:jc w:val="both"/>
              <w:rPr>
                <w:rFonts w:ascii="Arial" w:hAnsi="Arial" w:cs="Arial"/>
                <w:sz w:val="20"/>
                <w:szCs w:val="20"/>
              </w:rPr>
            </w:pPr>
            <w:r w:rsidRPr="001046F0">
              <w:rPr>
                <w:rFonts w:ascii="Arial" w:hAnsi="Arial" w:cs="Arial"/>
                <w:sz w:val="20"/>
                <w:szCs w:val="20"/>
              </w:rPr>
              <w:t>A57</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25D7B136" w14:textId="784BF19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5EB63610" w14:textId="089343D3"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0F44EEAA" w14:textId="57812B27" w:rsidR="00F50DAC" w:rsidRPr="001046F0" w:rsidRDefault="00F50DAC" w:rsidP="00120465">
            <w:pPr>
              <w:rPr>
                <w:rFonts w:ascii="Arial" w:hAnsi="Arial" w:cs="Arial"/>
                <w:sz w:val="20"/>
                <w:szCs w:val="20"/>
              </w:rPr>
            </w:pPr>
            <w:r w:rsidRPr="001046F0">
              <w:rPr>
                <w:rFonts w:ascii="Arial" w:hAnsi="Arial" w:cs="Arial"/>
                <w:sz w:val="20"/>
                <w:szCs w:val="20"/>
              </w:rPr>
              <w:t>Policy and budget changes that are enacted either by the Board or acts of legislation shall be implemented cooperatively by the Contractor and the Department. For instance, budget requests from the state budget office may require requests for data on short notice. The Contractor would be expected to work cooperatively with the Department, on behalf of the Board, to ensure the state budget office received the information in a timely manner. Likewise, legislation may require the Board to adopt a policy that makes extensive changes to the Pharmacy Benefit Plan and again, the Contractor will be expected to partner with the Department to ensure the policy is implemented effectively and in a timely manner.</w:t>
            </w:r>
          </w:p>
        </w:tc>
      </w:tr>
      <w:tr w:rsidR="00F50DAC" w:rsidRPr="000702DB" w14:paraId="514B62D1"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030E294E" w14:textId="494D89C3" w:rsidR="00F50DAC" w:rsidRPr="001046F0" w:rsidRDefault="00F50DAC" w:rsidP="00120465">
            <w:pPr>
              <w:jc w:val="both"/>
              <w:rPr>
                <w:rFonts w:ascii="Arial" w:eastAsia="MS PGothic" w:hAnsi="Arial" w:cs="Arial"/>
                <w:sz w:val="20"/>
                <w:szCs w:val="20"/>
                <w:lang w:eastAsia="ja-JP"/>
              </w:rPr>
            </w:pPr>
            <w:r w:rsidRPr="001046F0">
              <w:rPr>
                <w:rFonts w:ascii="Arial" w:hAnsi="Arial" w:cs="Arial"/>
                <w:sz w:val="20"/>
                <w:szCs w:val="20"/>
              </w:rPr>
              <w:t>Q58</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5928DE1D" w14:textId="6B7692A3"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Exhibit 1, section 150B</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FDDE710" w14:textId="16E2679B" w:rsidR="00F50DAC" w:rsidRPr="001046F0" w:rsidRDefault="00F50DAC" w:rsidP="00120465">
            <w:pPr>
              <w:jc w:val="both"/>
              <w:rPr>
                <w:rFonts w:ascii="Arial" w:hAnsi="Arial" w:cs="Arial"/>
                <w:sz w:val="20"/>
                <w:szCs w:val="20"/>
              </w:rPr>
            </w:pPr>
            <w:r w:rsidRPr="001046F0">
              <w:rPr>
                <w:rFonts w:ascii="Arial" w:eastAsia="MS PGothic" w:hAnsi="Arial" w:cs="Arial"/>
                <w:sz w:val="20"/>
                <w:szCs w:val="20"/>
                <w:lang w:eastAsia="ja-JP"/>
              </w:rPr>
              <w:t>37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EF61333" w14:textId="3B94F292" w:rsidR="00F50DAC" w:rsidRPr="001046F0" w:rsidRDefault="00F50DAC" w:rsidP="00120465">
            <w:pPr>
              <w:rPr>
                <w:rFonts w:ascii="Arial" w:hAnsi="Arial" w:cs="Arial"/>
                <w:sz w:val="20"/>
                <w:szCs w:val="20"/>
              </w:rPr>
            </w:pPr>
            <w:r w:rsidRPr="001046F0">
              <w:rPr>
                <w:rFonts w:ascii="Arial" w:eastAsia="MS PGothic" w:hAnsi="Arial" w:cs="Arial"/>
                <w:sz w:val="20"/>
                <w:szCs w:val="20"/>
                <w:lang w:eastAsia="ja-JP"/>
              </w:rPr>
              <w:t xml:space="preserve">Please indicate, in the most recent 12 months, what performance guarantee penalties have not been met and resulted in requirement of the current contractor to pay the stated penalty. </w:t>
            </w:r>
          </w:p>
        </w:tc>
      </w:tr>
      <w:tr w:rsidR="00F50DAC" w:rsidRPr="000702DB" w14:paraId="707014F5"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BA8D161" w14:textId="331900E2" w:rsidR="00F50DAC" w:rsidRPr="001046F0" w:rsidRDefault="00F50DAC" w:rsidP="00120465">
            <w:pPr>
              <w:jc w:val="both"/>
              <w:rPr>
                <w:rFonts w:ascii="Arial" w:hAnsi="Arial" w:cs="Arial"/>
                <w:sz w:val="20"/>
                <w:szCs w:val="20"/>
              </w:rPr>
            </w:pPr>
            <w:r w:rsidRPr="001046F0">
              <w:rPr>
                <w:rFonts w:ascii="Arial" w:hAnsi="Arial" w:cs="Arial"/>
                <w:sz w:val="20"/>
                <w:szCs w:val="20"/>
              </w:rPr>
              <w:t>A58</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5680B17F" w14:textId="3E549BF9"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2262B02" w14:textId="77777777"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2D4CA559" w14:textId="297642CB" w:rsidR="00F50DAC" w:rsidRPr="001046F0" w:rsidRDefault="00F50DAC" w:rsidP="00120465">
            <w:pPr>
              <w:rPr>
                <w:rFonts w:ascii="Arial" w:hAnsi="Arial" w:cs="Arial"/>
                <w:sz w:val="20"/>
                <w:szCs w:val="20"/>
              </w:rPr>
            </w:pPr>
            <w:r w:rsidRPr="001046F0">
              <w:rPr>
                <w:rFonts w:ascii="Arial" w:eastAsia="MS PGothic" w:hAnsi="Arial" w:cs="Arial"/>
                <w:sz w:val="20"/>
                <w:szCs w:val="20"/>
                <w:lang w:eastAsia="ja-JP"/>
              </w:rPr>
              <w:t>Information regarding the current PBM’s performance is neither needed nor required for a Proposer to complete and submit a Proposal.</w:t>
            </w:r>
          </w:p>
        </w:tc>
      </w:tr>
      <w:tr w:rsidR="00F50DAC" w:rsidRPr="000702DB" w14:paraId="6495F95E"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5D45B54" w14:textId="7E1128ED" w:rsidR="00F50DAC" w:rsidRPr="001046F0" w:rsidRDefault="00F50DAC" w:rsidP="00120465">
            <w:pPr>
              <w:jc w:val="both"/>
              <w:rPr>
                <w:rFonts w:ascii="Arial" w:hAnsi="Arial" w:cs="Arial"/>
                <w:sz w:val="20"/>
                <w:szCs w:val="20"/>
              </w:rPr>
            </w:pPr>
            <w:r w:rsidRPr="001046F0">
              <w:rPr>
                <w:rFonts w:ascii="Arial" w:hAnsi="Arial" w:cs="Arial"/>
                <w:sz w:val="20"/>
                <w:szCs w:val="20"/>
              </w:rPr>
              <w:t>Q59</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B449959" w14:textId="6AE2542B" w:rsidR="00F50DAC" w:rsidRPr="001046F0" w:rsidRDefault="00F50DAC" w:rsidP="001046F0">
            <w:pPr>
              <w:rPr>
                <w:rFonts w:ascii="Arial" w:hAnsi="Arial" w:cs="Arial"/>
                <w:sz w:val="20"/>
                <w:szCs w:val="20"/>
              </w:rPr>
            </w:pPr>
            <w:r w:rsidRPr="001046F0">
              <w:rPr>
                <w:rFonts w:ascii="Arial" w:hAnsi="Arial" w:cs="Arial"/>
                <w:sz w:val="20"/>
                <w:szCs w:val="20"/>
              </w:rPr>
              <w:t xml:space="preserve">Exhibit 1 </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41BBDFD9" w14:textId="2C0AF03E" w:rsidR="00F50DAC" w:rsidRPr="001046F0" w:rsidRDefault="00F50DAC" w:rsidP="00120465">
            <w:pPr>
              <w:jc w:val="both"/>
              <w:rPr>
                <w:rFonts w:ascii="Arial" w:hAnsi="Arial" w:cs="Arial"/>
                <w:sz w:val="20"/>
                <w:szCs w:val="20"/>
              </w:rPr>
            </w:pPr>
            <w:r w:rsidRPr="001046F0">
              <w:rPr>
                <w:rFonts w:ascii="Arial" w:hAnsi="Arial" w:cs="Arial"/>
                <w:sz w:val="20"/>
                <w:szCs w:val="20"/>
              </w:rPr>
              <w:t>37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42DE4FB" w14:textId="602380CE" w:rsidR="00F50DAC" w:rsidRPr="001046F0" w:rsidRDefault="00F50DAC" w:rsidP="00120465">
            <w:pPr>
              <w:rPr>
                <w:rFonts w:ascii="Arial" w:hAnsi="Arial" w:cs="Arial"/>
                <w:sz w:val="20"/>
                <w:szCs w:val="20"/>
              </w:rPr>
            </w:pPr>
            <w:r w:rsidRPr="001046F0">
              <w:rPr>
                <w:rFonts w:ascii="Arial" w:hAnsi="Arial" w:cs="Arial"/>
                <w:sz w:val="20"/>
                <w:szCs w:val="20"/>
              </w:rPr>
              <w:t>150B Performance Standards and Penalties</w:t>
            </w:r>
          </w:p>
          <w:p w14:paraId="4FB654C3" w14:textId="67BEEACA" w:rsidR="00F50DAC" w:rsidRPr="001046F0" w:rsidRDefault="00F50DAC" w:rsidP="00120465">
            <w:pPr>
              <w:rPr>
                <w:rFonts w:ascii="Arial" w:hAnsi="Arial" w:cs="Arial"/>
                <w:sz w:val="20"/>
                <w:szCs w:val="20"/>
              </w:rPr>
            </w:pPr>
            <w:r w:rsidRPr="001046F0">
              <w:rPr>
                <w:rFonts w:ascii="Arial" w:hAnsi="Arial" w:cs="Arial"/>
                <w:sz w:val="20"/>
                <w:szCs w:val="20"/>
              </w:rPr>
              <w:t>Written notification of each failure to meet a performance standard that is listed in Section 315 will be given to the CONTRACTOR prior to assessing penalties. Upon notification by the DEPARTMENT, the CONTRACTOR will have five (5) BUSINESS DAYS to cure the failure, or if agreed to by the DEPARTMENT, to provide an action plan of how the failure will be cured. Additional DAYS can be approved by the DEPARTMENT Program Manager if deemed necessary. If the failure is not resolved within this warning/cure period, penalties may be imposed retroactively to the date of failure to perform. The imposition of penalties is not in lieu of any other remedy available to the DEPARTMENT/BOARD.</w:t>
            </w:r>
          </w:p>
          <w:p w14:paraId="20DEA60B" w14:textId="5447BFF1" w:rsidR="00F50DAC" w:rsidRPr="001046F0" w:rsidRDefault="00F50DAC" w:rsidP="00120465">
            <w:pPr>
              <w:rPr>
                <w:rFonts w:ascii="Arial" w:hAnsi="Arial" w:cs="Arial"/>
                <w:sz w:val="20"/>
                <w:szCs w:val="20"/>
              </w:rPr>
            </w:pPr>
            <w:r w:rsidRPr="001046F0">
              <w:rPr>
                <w:rFonts w:ascii="Arial" w:hAnsi="Arial" w:cs="Arial"/>
                <w:sz w:val="20"/>
                <w:szCs w:val="20"/>
              </w:rPr>
              <w:t>The DEPARTMENT shall be the sole determinant as to whether or not the CONTRACTOR meets a performance standard.</w:t>
            </w:r>
          </w:p>
          <w:p w14:paraId="5F874CB1" w14:textId="1C8AA5C6" w:rsidR="00F50DAC" w:rsidRPr="001046F0" w:rsidRDefault="00F50DAC" w:rsidP="00120465">
            <w:pPr>
              <w:rPr>
                <w:rFonts w:ascii="Arial" w:eastAsia="MS PGothic" w:hAnsi="Arial" w:cs="Arial"/>
                <w:sz w:val="20"/>
                <w:szCs w:val="20"/>
                <w:lang w:eastAsia="ja-JP"/>
              </w:rPr>
            </w:pPr>
            <w:r w:rsidRPr="001046F0">
              <w:rPr>
                <w:rFonts w:ascii="Arial" w:hAnsi="Arial" w:cs="Arial"/>
                <w:b/>
                <w:sz w:val="20"/>
                <w:szCs w:val="20"/>
              </w:rPr>
              <w:t>Q:</w:t>
            </w:r>
            <w:r w:rsidRPr="001046F0">
              <w:rPr>
                <w:rFonts w:ascii="Arial" w:hAnsi="Arial" w:cs="Arial"/>
                <w:sz w:val="20"/>
                <w:szCs w:val="20"/>
              </w:rPr>
              <w:t xml:space="preserve"> PBM’s standard performance measurement process includes reporting for each performance guarantee standard.  Does the WI ETF have a different protocol in place based upon the information provided in 150B?  If yes, please describe the protocol in place? </w:t>
            </w:r>
          </w:p>
        </w:tc>
      </w:tr>
      <w:tr w:rsidR="00F50DAC" w:rsidRPr="000702DB" w14:paraId="2F1406A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874FB09" w14:textId="2CD23D69" w:rsidR="00F50DAC" w:rsidRPr="001046F0" w:rsidRDefault="00F50DAC" w:rsidP="00120465">
            <w:pPr>
              <w:jc w:val="both"/>
              <w:rPr>
                <w:rFonts w:ascii="Arial" w:hAnsi="Arial" w:cs="Arial"/>
                <w:sz w:val="20"/>
                <w:szCs w:val="20"/>
              </w:rPr>
            </w:pPr>
            <w:r w:rsidRPr="001046F0">
              <w:rPr>
                <w:rFonts w:ascii="Arial" w:hAnsi="Arial" w:cs="Arial"/>
                <w:sz w:val="20"/>
                <w:szCs w:val="20"/>
              </w:rPr>
              <w:t>A59</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D6CCB2F" w14:textId="37ED16B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1BBB0CE" w14:textId="0BF03C38" w:rsidR="00F50DAC" w:rsidRPr="001046F0" w:rsidRDefault="00F50DAC" w:rsidP="00120465">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87A8383" w14:textId="65E40D61"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 xml:space="preserve">This section refers specifically to the contract performance standards listed in Section 315 of Exhibit 1 </w:t>
            </w:r>
            <w:r w:rsidRPr="001046F0">
              <w:rPr>
                <w:rFonts w:ascii="Arial" w:eastAsiaTheme="minorHAnsi" w:hAnsi="Arial" w:cs="Arial"/>
                <w:sz w:val="20"/>
                <w:szCs w:val="20"/>
              </w:rPr>
              <w:t>State of Wisconsin Pharmacy Benefit Program Agreement</w:t>
            </w:r>
            <w:r w:rsidRPr="001046F0">
              <w:rPr>
                <w:rFonts w:ascii="Arial" w:hAnsi="Arial" w:cs="Arial"/>
                <w:sz w:val="20"/>
                <w:szCs w:val="20"/>
              </w:rPr>
              <w:t xml:space="preserve">. The Department monitors for achievement of these standards and will determine whether each standard has been met. The Contractor will be required to monitor its performance and report this back to the Department quarterly. The Contractor must maintain and provide records and reports that accurately reflect its performance. The Department will solicit input from the Contractor to determine appropriate records and reports that will be maintained and provided by the Contractor as part of its performance measurement process, which will allow the Department to objectively evaluate the Contractor’s performance. </w:t>
            </w:r>
          </w:p>
        </w:tc>
      </w:tr>
      <w:tr w:rsidR="00F50DAC" w:rsidRPr="000702DB" w14:paraId="26EC624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008E9B17" w14:textId="1D3821F2"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Q60</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9233D89" w14:textId="0E633795"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Exhibit 1, Section 150B, Performance Standards and Penalties</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7FC9913" w14:textId="4B61E994" w:rsidR="00F50DAC" w:rsidRPr="001046F0" w:rsidRDefault="00F50DAC" w:rsidP="00120465">
            <w:pPr>
              <w:jc w:val="both"/>
              <w:rPr>
                <w:rFonts w:ascii="Arial" w:eastAsia="MS PGothic" w:hAnsi="Arial" w:cs="Arial"/>
                <w:sz w:val="20"/>
                <w:szCs w:val="20"/>
                <w:lang w:eastAsia="ja-JP"/>
              </w:rPr>
            </w:pPr>
            <w:r w:rsidRPr="001046F0">
              <w:rPr>
                <w:rFonts w:ascii="Arial" w:eastAsia="MS PGothic" w:hAnsi="Arial" w:cs="Arial"/>
                <w:sz w:val="20"/>
                <w:szCs w:val="20"/>
                <w:lang w:eastAsia="ja-JP"/>
              </w:rPr>
              <w:t>39</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00891B63" w14:textId="33E27B7F" w:rsidR="00F50DAC" w:rsidRPr="001046F0" w:rsidRDefault="00F50DAC" w:rsidP="00120465">
            <w:pPr>
              <w:rPr>
                <w:rFonts w:ascii="Arial" w:eastAsia="MS PGothic" w:hAnsi="Arial" w:cs="Arial"/>
                <w:sz w:val="20"/>
                <w:szCs w:val="20"/>
                <w:lang w:eastAsia="ja-JP"/>
              </w:rPr>
            </w:pPr>
            <w:r w:rsidRPr="001046F0">
              <w:rPr>
                <w:rFonts w:ascii="Arial" w:hAnsi="Arial" w:cs="Arial"/>
                <w:color w:val="000000"/>
                <w:sz w:val="20"/>
                <w:szCs w:val="20"/>
              </w:rPr>
              <w:t>With regards to number 4, the DEPARTMENT shall be the sole determinant as to whether or not the CONTRACTOR meets a performance standard. Please provide additional detail around what factors would go into determination of meeting performance standards by the State.</w:t>
            </w:r>
          </w:p>
        </w:tc>
      </w:tr>
      <w:tr w:rsidR="00F50DAC" w:rsidRPr="000702DB" w14:paraId="545E078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079FE264" w14:textId="2145DF3F"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A60</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208A5C7" w14:textId="0F6534DF"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0CC847C" w14:textId="77777777" w:rsidR="00F50DAC" w:rsidRPr="001046F0" w:rsidRDefault="00F50DAC" w:rsidP="00120465">
            <w:pPr>
              <w:jc w:val="both"/>
              <w:rPr>
                <w:rFonts w:ascii="Arial" w:eastAsia="MS PGothic" w:hAnsi="Arial" w:cs="Arial"/>
                <w:sz w:val="20"/>
                <w:szCs w:val="20"/>
                <w:lang w:eastAsia="ja-JP"/>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1033D92" w14:textId="08532122" w:rsidR="00F50DAC" w:rsidRPr="001046F0" w:rsidRDefault="00F50DAC" w:rsidP="00120465">
            <w:pPr>
              <w:rPr>
                <w:rFonts w:ascii="Arial" w:eastAsia="MS PGothic" w:hAnsi="Arial" w:cs="Arial"/>
                <w:sz w:val="20"/>
                <w:szCs w:val="20"/>
                <w:lang w:eastAsia="ja-JP"/>
              </w:rPr>
            </w:pPr>
            <w:r w:rsidRPr="001046F0">
              <w:rPr>
                <w:rFonts w:ascii="Arial" w:eastAsia="MS PGothic" w:hAnsi="Arial" w:cs="Arial"/>
                <w:sz w:val="20"/>
                <w:szCs w:val="20"/>
                <w:lang w:eastAsia="ja-JP"/>
              </w:rPr>
              <w:t>The Department will review and evaluate the Contractor’s required data reporting to confirm whether the Contractor has met the performance standards. In addition, the Department may request additional information from the Contractor if the data provided is not sufficient.</w:t>
            </w:r>
          </w:p>
        </w:tc>
      </w:tr>
      <w:tr w:rsidR="00F50DAC" w:rsidRPr="000702DB" w14:paraId="32A78224"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8337DE0" w14:textId="3406BFE1" w:rsidR="00F50DAC" w:rsidRPr="001046F0" w:rsidRDefault="00F50DAC" w:rsidP="00120465">
            <w:pPr>
              <w:rPr>
                <w:rFonts w:ascii="Arial" w:eastAsia="MS PGothic" w:hAnsi="Arial" w:cs="Arial"/>
                <w:sz w:val="20"/>
                <w:szCs w:val="20"/>
                <w:lang w:eastAsia="ja-JP"/>
              </w:rPr>
            </w:pPr>
            <w:r w:rsidRPr="001046F0">
              <w:rPr>
                <w:rFonts w:ascii="Arial" w:hAnsi="Arial" w:cs="Arial"/>
                <w:sz w:val="20"/>
                <w:szCs w:val="20"/>
              </w:rPr>
              <w:t>Q61</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DA6145F" w14:textId="7DBDFC60"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Exhibit 1, Sections 150F and 315E – 4 </w:t>
            </w:r>
          </w:p>
          <w:p w14:paraId="0F53DE8E" w14:textId="039074D6"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Exhibit 4 Section 22 (l) (1)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2C5B9E0B" w14:textId="2A8320DD" w:rsidR="00F50DAC" w:rsidRPr="001046F0" w:rsidRDefault="00F50DAC" w:rsidP="00120465">
            <w:pPr>
              <w:jc w:val="both"/>
              <w:rPr>
                <w:rFonts w:ascii="Arial" w:eastAsia="MS PGothic" w:hAnsi="Arial" w:cs="Arial"/>
                <w:sz w:val="20"/>
                <w:szCs w:val="20"/>
                <w:lang w:eastAsia="ja-JP"/>
              </w:rPr>
            </w:pPr>
            <w:r w:rsidRPr="001046F0">
              <w:rPr>
                <w:rFonts w:ascii="Arial" w:eastAsia="MS PGothic" w:hAnsi="Arial" w:cs="Arial"/>
                <w:sz w:val="20"/>
                <w:szCs w:val="20"/>
                <w:lang w:eastAsia="ja-JP"/>
              </w:rPr>
              <w:t>42, 85</w:t>
            </w:r>
          </w:p>
          <w:p w14:paraId="51CAD653" w14:textId="77777777" w:rsidR="00F50DAC" w:rsidRPr="001046F0" w:rsidRDefault="00F50DAC" w:rsidP="00120465">
            <w:pPr>
              <w:jc w:val="both"/>
              <w:rPr>
                <w:rFonts w:ascii="Arial" w:eastAsia="MS PGothic" w:hAnsi="Arial" w:cs="Arial"/>
                <w:sz w:val="20"/>
                <w:szCs w:val="20"/>
                <w:lang w:eastAsia="ja-JP"/>
              </w:rPr>
            </w:pPr>
          </w:p>
          <w:p w14:paraId="6D8D0F2F" w14:textId="77777777" w:rsidR="00F50DAC" w:rsidRPr="001046F0" w:rsidRDefault="00F50DAC" w:rsidP="00120465">
            <w:pPr>
              <w:jc w:val="both"/>
              <w:rPr>
                <w:rFonts w:ascii="Arial" w:eastAsia="MS PGothic" w:hAnsi="Arial" w:cs="Arial"/>
                <w:sz w:val="20"/>
                <w:szCs w:val="20"/>
                <w:lang w:eastAsia="ja-JP"/>
              </w:rPr>
            </w:pPr>
          </w:p>
          <w:p w14:paraId="1F8DA2A3" w14:textId="0C7974D1" w:rsidR="00F50DAC" w:rsidRPr="001046F0" w:rsidRDefault="00F50DAC" w:rsidP="00120465">
            <w:pPr>
              <w:jc w:val="both"/>
              <w:rPr>
                <w:rFonts w:ascii="Arial" w:hAnsi="Arial" w:cs="Arial"/>
                <w:sz w:val="20"/>
                <w:szCs w:val="20"/>
              </w:rPr>
            </w:pPr>
            <w:r w:rsidRPr="001046F0">
              <w:rPr>
                <w:rFonts w:ascii="Arial" w:eastAsia="MS PGothic" w:hAnsi="Arial" w:cs="Arial"/>
                <w:sz w:val="20"/>
                <w:szCs w:val="20"/>
                <w:lang w:eastAsia="ja-JP"/>
              </w:rPr>
              <w:t>27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17A511C5" w14:textId="6B969FB3" w:rsidR="00F50DAC" w:rsidRPr="001046F0" w:rsidRDefault="00F50DAC" w:rsidP="00120465">
            <w:pPr>
              <w:rPr>
                <w:rFonts w:ascii="Arial" w:hAnsi="Arial" w:cs="Arial"/>
                <w:sz w:val="20"/>
                <w:szCs w:val="20"/>
              </w:rPr>
            </w:pPr>
            <w:r w:rsidRPr="001046F0">
              <w:rPr>
                <w:rFonts w:ascii="Arial" w:eastAsia="MS PGothic" w:hAnsi="Arial" w:cs="Arial"/>
                <w:sz w:val="20"/>
                <w:szCs w:val="20"/>
                <w:lang w:eastAsia="ja-JP"/>
              </w:rPr>
              <w:t>Please confirm what the timeline required for breach notification is as Exhibit 1 states 1 business day of discovery that PHI and/or PII has been breached, and Exhibit 4 states 24 hours.</w:t>
            </w:r>
          </w:p>
        </w:tc>
      </w:tr>
      <w:tr w:rsidR="00F50DAC" w:rsidRPr="000702DB" w14:paraId="56C0BBC5"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2408D455" w14:textId="1217977C" w:rsidR="00F50DAC" w:rsidRPr="001046F0" w:rsidRDefault="00F50DAC" w:rsidP="00673972">
            <w:pPr>
              <w:jc w:val="both"/>
              <w:rPr>
                <w:rFonts w:ascii="Arial" w:hAnsi="Arial" w:cs="Arial"/>
                <w:sz w:val="20"/>
                <w:szCs w:val="20"/>
              </w:rPr>
            </w:pPr>
            <w:r w:rsidRPr="001046F0">
              <w:rPr>
                <w:rFonts w:ascii="Arial" w:hAnsi="Arial" w:cs="Arial"/>
                <w:sz w:val="20"/>
                <w:szCs w:val="20"/>
              </w:rPr>
              <w:t>A61</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1C68465" w14:textId="7777777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7D1BD0E" w14:textId="77777777" w:rsidR="00F50DAC" w:rsidRPr="001046F0" w:rsidRDefault="00F50DAC" w:rsidP="0067397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044E9BEE" w14:textId="495512E0" w:rsidR="00F50DAC" w:rsidRPr="001046F0" w:rsidRDefault="003925DC" w:rsidP="00D951E8">
            <w:pPr>
              <w:rPr>
                <w:rFonts w:ascii="Arial" w:hAnsi="Arial" w:cs="Arial"/>
                <w:sz w:val="20"/>
                <w:szCs w:val="20"/>
              </w:rPr>
            </w:pPr>
            <w:r>
              <w:rPr>
                <w:rFonts w:ascii="Arial" w:eastAsia="MS PGothic" w:hAnsi="Arial" w:cs="Arial"/>
                <w:sz w:val="20"/>
                <w:szCs w:val="20"/>
                <w:lang w:eastAsia="ja-JP"/>
              </w:rPr>
              <w:t xml:space="preserve">The timeline required for breach notification is twenty-four (24) hours. Exhibit 1 State of Wisconsin Pharmacy Benefit Program Agreement has been changed to reflect </w:t>
            </w:r>
            <w:r w:rsidR="00D951E8" w:rsidRPr="001046F0">
              <w:rPr>
                <w:rFonts w:ascii="Arial" w:hAnsi="Arial" w:cs="Arial"/>
                <w:sz w:val="20"/>
                <w:szCs w:val="20"/>
              </w:rPr>
              <w:t>the correct</w:t>
            </w:r>
            <w:r w:rsidR="00D951E8">
              <w:rPr>
                <w:rFonts w:ascii="Arial" w:hAnsi="Arial" w:cs="Arial"/>
                <w:sz w:val="20"/>
                <w:szCs w:val="20"/>
              </w:rPr>
              <w:t xml:space="preserve"> time period. </w:t>
            </w:r>
          </w:p>
        </w:tc>
      </w:tr>
      <w:tr w:rsidR="00F50DAC" w:rsidRPr="000702DB" w14:paraId="488D479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472DAA78" w14:textId="53348710" w:rsidR="00F50DAC" w:rsidRPr="001046F0" w:rsidRDefault="00F50DAC" w:rsidP="00CE0DF2">
            <w:pPr>
              <w:jc w:val="both"/>
              <w:rPr>
                <w:rFonts w:ascii="Arial" w:hAnsi="Arial" w:cs="Arial"/>
                <w:sz w:val="20"/>
                <w:szCs w:val="20"/>
              </w:rPr>
            </w:pPr>
            <w:r w:rsidRPr="001046F0">
              <w:rPr>
                <w:rFonts w:ascii="Arial" w:hAnsi="Arial" w:cs="Arial"/>
                <w:sz w:val="20"/>
                <w:szCs w:val="20"/>
              </w:rPr>
              <w:t>Q62</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3DF1A8BE" w14:textId="78B336D1" w:rsidR="00F50DAC" w:rsidRPr="001046F0" w:rsidRDefault="00F50DAC" w:rsidP="001046F0">
            <w:pPr>
              <w:rPr>
                <w:rFonts w:ascii="Arial" w:hAnsi="Arial" w:cs="Arial"/>
                <w:sz w:val="20"/>
                <w:szCs w:val="20"/>
              </w:rPr>
            </w:pPr>
            <w:r w:rsidRPr="001046F0">
              <w:rPr>
                <w:rFonts w:ascii="Arial" w:hAnsi="Arial" w:cs="Arial"/>
                <w:sz w:val="20"/>
                <w:szCs w:val="20"/>
              </w:rPr>
              <w:t>Exhibit 1 Section 45</w:t>
            </w: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AE3511E" w14:textId="7700E738" w:rsidR="00F50DAC" w:rsidRPr="001046F0" w:rsidRDefault="00F50DAC" w:rsidP="00CE0DF2">
            <w:pPr>
              <w:jc w:val="both"/>
              <w:rPr>
                <w:rFonts w:ascii="Arial" w:hAnsi="Arial" w:cs="Arial"/>
                <w:sz w:val="20"/>
                <w:szCs w:val="20"/>
              </w:rPr>
            </w:pPr>
            <w:r w:rsidRPr="001046F0">
              <w:rPr>
                <w:rFonts w:ascii="Arial" w:hAnsi="Arial" w:cs="Arial"/>
                <w:sz w:val="20"/>
                <w:szCs w:val="20"/>
              </w:rPr>
              <w:t>56</w:t>
            </w: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7DABF2C4" w14:textId="5E41B568"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Exhibit 1, Section 245, Direct Pay Premium Process, refers to “health plans” as having to do this process. PBMs generally do not collect premiums from members directly, because members generally cannot select to have pharmacy coverage without medical coverage.  Please confirm that this section does not apply to the PBM vendor. </w:t>
            </w:r>
          </w:p>
        </w:tc>
      </w:tr>
      <w:tr w:rsidR="00F50DAC" w:rsidRPr="000702DB" w14:paraId="55589301"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1F5EA07" w14:textId="212E5B4A" w:rsidR="00F50DAC" w:rsidRPr="001046F0" w:rsidRDefault="00F50DAC" w:rsidP="00CE0DF2">
            <w:pPr>
              <w:jc w:val="both"/>
              <w:rPr>
                <w:rFonts w:ascii="Arial" w:hAnsi="Arial" w:cs="Arial"/>
                <w:sz w:val="20"/>
                <w:szCs w:val="20"/>
              </w:rPr>
            </w:pPr>
            <w:r w:rsidRPr="001046F0">
              <w:rPr>
                <w:rFonts w:ascii="Arial" w:hAnsi="Arial" w:cs="Arial"/>
                <w:sz w:val="20"/>
                <w:szCs w:val="20"/>
              </w:rPr>
              <w:t>A62</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221FCFCF" w14:textId="7777777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973F3B1"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058AFAF" w14:textId="49B6B50A"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Correct, the health plan will collect premiums from direct pay subscribers. Section 245 is for informational purposes to ensure Proposers’ understanding and to highlight that claims overpayments may occur as a result of retroactive direct pay terminations.</w:t>
            </w:r>
          </w:p>
        </w:tc>
      </w:tr>
      <w:tr w:rsidR="00F50DAC" w:rsidRPr="000702DB" w14:paraId="6C3CF7FB"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16634050" w14:textId="26F348B9" w:rsidR="00F50DAC" w:rsidRPr="001046F0" w:rsidRDefault="00F50DAC" w:rsidP="00CE0DF2">
            <w:pPr>
              <w:jc w:val="both"/>
              <w:rPr>
                <w:rFonts w:ascii="Arial" w:hAnsi="Arial" w:cs="Arial"/>
                <w:sz w:val="20"/>
                <w:szCs w:val="20"/>
              </w:rPr>
            </w:pPr>
            <w:r w:rsidRPr="001046F0">
              <w:rPr>
                <w:rFonts w:ascii="Arial" w:hAnsi="Arial" w:cs="Arial"/>
                <w:sz w:val="20"/>
                <w:szCs w:val="20"/>
              </w:rPr>
              <w:t>Q63</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3327E98D" w14:textId="1CB75225" w:rsidR="00F50DAC" w:rsidRPr="001046F0" w:rsidRDefault="00F50DAC" w:rsidP="001046F0">
            <w:pPr>
              <w:rPr>
                <w:rFonts w:ascii="Arial" w:hAnsi="Arial" w:cs="Arial"/>
                <w:sz w:val="20"/>
                <w:szCs w:val="20"/>
              </w:rPr>
            </w:pPr>
            <w:r w:rsidRPr="001046F0">
              <w:rPr>
                <w:rFonts w:ascii="Arial" w:hAnsi="Arial" w:cs="Arial"/>
                <w:sz w:val="20"/>
                <w:szCs w:val="20"/>
              </w:rPr>
              <w:t>Exhibit 1 State of Wisconsin Pharmacy Benefit Program Agreement (throughout document)</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D379FB1" w14:textId="774CFAEC" w:rsidR="00F50DAC" w:rsidRPr="001046F0" w:rsidRDefault="00F50DAC" w:rsidP="00CE0DF2">
            <w:pPr>
              <w:jc w:val="both"/>
              <w:rPr>
                <w:rFonts w:ascii="Arial" w:hAnsi="Arial" w:cs="Arial"/>
                <w:sz w:val="20"/>
                <w:szCs w:val="20"/>
              </w:rPr>
            </w:pPr>
            <w:r w:rsidRPr="001046F0">
              <w:rPr>
                <w:rFonts w:ascii="Arial" w:hAnsi="Arial" w:cs="Arial"/>
                <w:sz w:val="20"/>
                <w:szCs w:val="20"/>
              </w:rPr>
              <w:t>70-73</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1CC96C02" w14:textId="637BCD68" w:rsidR="00F50DAC" w:rsidRPr="001046F0" w:rsidRDefault="00F50DAC" w:rsidP="00CE0DF2">
            <w:pPr>
              <w:rPr>
                <w:rFonts w:ascii="Arial" w:hAnsi="Arial" w:cs="Arial"/>
                <w:sz w:val="20"/>
                <w:szCs w:val="20"/>
              </w:rPr>
            </w:pPr>
            <w:r w:rsidRPr="001046F0">
              <w:rPr>
                <w:rFonts w:ascii="Arial" w:hAnsi="Arial" w:cs="Arial"/>
                <w:sz w:val="20"/>
                <w:szCs w:val="20"/>
              </w:rPr>
              <w:t>Several of the Section numbers referenced appear to be incorrect throughout the document. Some examples include:</w:t>
            </w:r>
          </w:p>
          <w:p w14:paraId="76415081" w14:textId="77777777" w:rsidR="00F50DAC" w:rsidRPr="001046F0" w:rsidRDefault="00F50DAC" w:rsidP="00CE0DF2">
            <w:pPr>
              <w:pStyle w:val="LRWLBodyTextBullet1"/>
              <w:rPr>
                <w:rFonts w:cs="Arial"/>
                <w:sz w:val="20"/>
                <w:szCs w:val="20"/>
              </w:rPr>
            </w:pPr>
            <w:r w:rsidRPr="001046F0">
              <w:rPr>
                <w:rFonts w:cs="Arial"/>
                <w:sz w:val="20"/>
                <w:szCs w:val="20"/>
              </w:rPr>
              <w:t>Section 305 Reporting Requirements Table, number 11) Fraud and Abuse Review includes reference (See Section 155F.2.). The correct section number appears to be 150E.</w:t>
            </w:r>
          </w:p>
          <w:p w14:paraId="42BA6584" w14:textId="77777777" w:rsidR="00F50DAC" w:rsidRPr="001046F0" w:rsidRDefault="00F50DAC" w:rsidP="00CE0DF2">
            <w:pPr>
              <w:pStyle w:val="LRWLBodyTextBullet1"/>
              <w:rPr>
                <w:rFonts w:cs="Arial"/>
                <w:sz w:val="20"/>
                <w:szCs w:val="20"/>
              </w:rPr>
            </w:pPr>
            <w:r w:rsidRPr="001046F0">
              <w:rPr>
                <w:rFonts w:cs="Arial"/>
                <w:sz w:val="20"/>
                <w:szCs w:val="20"/>
              </w:rPr>
              <w:t xml:space="preserve">Section 305 Reporting Requirements Table, number 13) Pilot Programs and Initiatives includes reference (See Section 150A.5.). It appears the correct section is 220.3. </w:t>
            </w:r>
          </w:p>
          <w:p w14:paraId="03D54E27" w14:textId="77777777" w:rsidR="00F50DAC" w:rsidRPr="001046F0" w:rsidRDefault="00F50DAC" w:rsidP="00CE0DF2">
            <w:pPr>
              <w:pStyle w:val="LRWLBodyTextBullet1"/>
              <w:rPr>
                <w:rFonts w:cs="Arial"/>
                <w:sz w:val="20"/>
                <w:szCs w:val="20"/>
              </w:rPr>
            </w:pPr>
            <w:r w:rsidRPr="001046F0">
              <w:rPr>
                <w:rFonts w:cs="Arial"/>
                <w:sz w:val="20"/>
                <w:szCs w:val="20"/>
              </w:rPr>
              <w:t>Section 310B Deliverables to Participants, number 7) includes reference to (see Section 260C). It appears the correct section is 250B.</w:t>
            </w:r>
          </w:p>
          <w:p w14:paraId="79F5F821" w14:textId="1C14C62A" w:rsidR="00F50DAC" w:rsidRPr="001046F0" w:rsidRDefault="00F50DAC" w:rsidP="00CE0DF2">
            <w:pPr>
              <w:pStyle w:val="LRWLBodyTextBullet1"/>
              <w:rPr>
                <w:rFonts w:eastAsia="MS PGothic" w:cs="Arial"/>
                <w:sz w:val="20"/>
                <w:szCs w:val="20"/>
                <w:lang w:eastAsia="ja-JP"/>
              </w:rPr>
            </w:pPr>
            <w:r w:rsidRPr="001046F0">
              <w:rPr>
                <w:rFonts w:cs="Arial"/>
                <w:sz w:val="20"/>
                <w:szCs w:val="20"/>
              </w:rPr>
              <w:t>310A Deliverables to the Department, number 1) includes reference to (see Section 265A). It appears the correct section is 255A.</w:t>
            </w:r>
          </w:p>
        </w:tc>
      </w:tr>
      <w:tr w:rsidR="00F50DAC" w:rsidRPr="000702DB" w14:paraId="7C299831"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3EA6317" w14:textId="5E39B5E0" w:rsidR="00F50DAC" w:rsidRPr="001046F0" w:rsidRDefault="00F50DAC" w:rsidP="00CE0DF2">
            <w:pPr>
              <w:jc w:val="both"/>
              <w:rPr>
                <w:rFonts w:ascii="Arial" w:hAnsi="Arial" w:cs="Arial"/>
                <w:sz w:val="20"/>
                <w:szCs w:val="20"/>
              </w:rPr>
            </w:pPr>
            <w:r w:rsidRPr="001046F0">
              <w:rPr>
                <w:rFonts w:ascii="Arial" w:hAnsi="Arial" w:cs="Arial"/>
                <w:sz w:val="20"/>
                <w:szCs w:val="20"/>
              </w:rPr>
              <w:t>A63</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450036FE" w14:textId="4ABF0456"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44A753B" w14:textId="6C9E05A9"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278032CD" w14:textId="620F7508"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The above references were revised in Exhibit 1 State of Wisconsin Pharmacy Benefit Program Agreement.</w:t>
            </w:r>
          </w:p>
        </w:tc>
      </w:tr>
      <w:tr w:rsidR="00F50DAC" w:rsidRPr="000702DB" w14:paraId="74201229"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23E0E8F" w14:textId="670335F4" w:rsidR="00F50DAC" w:rsidRPr="001046F0" w:rsidRDefault="00F50DAC" w:rsidP="00CE0DF2">
            <w:pPr>
              <w:jc w:val="both"/>
              <w:rPr>
                <w:rFonts w:ascii="Arial" w:hAnsi="Arial" w:cs="Arial"/>
                <w:sz w:val="20"/>
                <w:szCs w:val="20"/>
              </w:rPr>
            </w:pPr>
            <w:r w:rsidRPr="001046F0">
              <w:rPr>
                <w:rFonts w:ascii="Arial" w:hAnsi="Arial" w:cs="Arial"/>
                <w:sz w:val="20"/>
                <w:szCs w:val="20"/>
              </w:rPr>
              <w:t>Q64</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11BD1864" w14:textId="393DC0C6" w:rsidR="00F50DAC" w:rsidRPr="001046F0" w:rsidRDefault="00F50DAC" w:rsidP="001046F0">
            <w:pPr>
              <w:rPr>
                <w:rFonts w:ascii="Arial" w:hAnsi="Arial" w:cs="Arial"/>
                <w:sz w:val="20"/>
                <w:szCs w:val="20"/>
              </w:rPr>
            </w:pPr>
            <w:r w:rsidRPr="001046F0">
              <w:rPr>
                <w:rFonts w:ascii="Arial" w:hAnsi="Arial" w:cs="Arial"/>
                <w:sz w:val="20"/>
                <w:szCs w:val="20"/>
              </w:rPr>
              <w:t>Exhibit 1 – Contract Section 305 (.pdf)</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E5D676E" w14:textId="0A5D5D1C" w:rsidR="00F50DAC" w:rsidRPr="001046F0" w:rsidRDefault="00F50DAC" w:rsidP="00CE0DF2">
            <w:pPr>
              <w:jc w:val="both"/>
              <w:rPr>
                <w:rFonts w:ascii="Arial" w:hAnsi="Arial" w:cs="Arial"/>
                <w:sz w:val="20"/>
                <w:szCs w:val="20"/>
              </w:rPr>
            </w:pPr>
            <w:r w:rsidRPr="001046F0">
              <w:rPr>
                <w:rFonts w:ascii="Arial" w:hAnsi="Arial" w:cs="Arial"/>
                <w:sz w:val="20"/>
                <w:szCs w:val="20"/>
              </w:rPr>
              <w:t>72</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AC9B218" w14:textId="77777777" w:rsidR="00F50DAC" w:rsidRPr="001046F0" w:rsidRDefault="00F50DAC" w:rsidP="00CE0DF2">
            <w:pPr>
              <w:rPr>
                <w:rFonts w:ascii="Arial" w:hAnsi="Arial" w:cs="Arial"/>
                <w:sz w:val="20"/>
                <w:szCs w:val="20"/>
              </w:rPr>
            </w:pPr>
            <w:r w:rsidRPr="001046F0">
              <w:rPr>
                <w:rFonts w:ascii="Arial" w:hAnsi="Arial" w:cs="Arial"/>
                <w:sz w:val="20"/>
                <w:szCs w:val="20"/>
              </w:rPr>
              <w:t>The CONTRACTOR performs annual nondiscrimination testing and submits the results to the DEPARTMENT. (See Section 150C)</w:t>
            </w:r>
          </w:p>
          <w:p w14:paraId="0055BC29" w14:textId="03F21C08"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 xml:space="preserve">Q: Please provide details regarding 305 Reporting Requirement, #19 Non Discrimination Testing Results Report. What type of Non Discrimination Testing is this reporting requirement referring to? Please provide the specific language or compliance parameters. </w:t>
            </w:r>
          </w:p>
        </w:tc>
      </w:tr>
      <w:tr w:rsidR="00F50DAC" w:rsidRPr="000702DB" w14:paraId="14DC59D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0689378" w14:textId="0139BAD8" w:rsidR="00F50DAC" w:rsidRPr="001046F0" w:rsidRDefault="00F50DAC" w:rsidP="00CE0DF2">
            <w:pPr>
              <w:jc w:val="both"/>
              <w:rPr>
                <w:rFonts w:ascii="Arial" w:hAnsi="Arial" w:cs="Arial"/>
                <w:sz w:val="20"/>
                <w:szCs w:val="20"/>
              </w:rPr>
            </w:pPr>
            <w:r w:rsidRPr="001046F0">
              <w:rPr>
                <w:rFonts w:ascii="Arial" w:hAnsi="Arial" w:cs="Arial"/>
                <w:sz w:val="20"/>
                <w:szCs w:val="20"/>
              </w:rPr>
              <w:t>A64</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EF5C97F" w14:textId="1F3E70FC"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63FCF3A" w14:textId="17227B5D"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8FD9F7D" w14:textId="7BB3B4D7"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See Exhibit 1 State of Wisconsin Pharmacy Benefit Program Agreement, Section 150C for IRS code reference.</w:t>
            </w:r>
          </w:p>
        </w:tc>
      </w:tr>
      <w:tr w:rsidR="00F50DAC" w:rsidRPr="000702DB" w14:paraId="42FF1518"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568ADB4C" w14:textId="1EC1A4D9" w:rsidR="00F50DAC" w:rsidRPr="001046F0" w:rsidRDefault="00F50DAC" w:rsidP="00CE0DF2">
            <w:pPr>
              <w:rPr>
                <w:rFonts w:ascii="Arial" w:hAnsi="Arial" w:cs="Arial"/>
                <w:sz w:val="20"/>
                <w:szCs w:val="20"/>
              </w:rPr>
            </w:pPr>
            <w:r w:rsidRPr="001046F0">
              <w:rPr>
                <w:rFonts w:ascii="Arial" w:hAnsi="Arial" w:cs="Arial"/>
                <w:sz w:val="20"/>
                <w:szCs w:val="20"/>
              </w:rPr>
              <w:t>Q65</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9C5B5D3" w14:textId="3A2C94D7" w:rsidR="00F50DAC" w:rsidRPr="001046F0" w:rsidRDefault="00F50DAC" w:rsidP="001046F0">
            <w:pPr>
              <w:rPr>
                <w:rFonts w:ascii="Arial" w:hAnsi="Arial" w:cs="Arial"/>
                <w:sz w:val="20"/>
                <w:szCs w:val="20"/>
              </w:rPr>
            </w:pPr>
            <w:r w:rsidRPr="001046F0">
              <w:rPr>
                <w:rFonts w:ascii="Arial" w:hAnsi="Arial" w:cs="Arial"/>
                <w:sz w:val="20"/>
                <w:szCs w:val="20"/>
              </w:rPr>
              <w:t>Exhibit 1 Section 310B Deliverables to Participants 3) Subscriber Notification of Changes</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40DD2E54" w14:textId="1987BDDF" w:rsidR="00F50DAC" w:rsidRPr="001046F0" w:rsidRDefault="00F50DAC" w:rsidP="00CE0DF2">
            <w:pPr>
              <w:jc w:val="both"/>
              <w:rPr>
                <w:rFonts w:ascii="Arial" w:hAnsi="Arial" w:cs="Arial"/>
                <w:sz w:val="20"/>
                <w:szCs w:val="20"/>
              </w:rPr>
            </w:pPr>
            <w:r w:rsidRPr="001046F0">
              <w:rPr>
                <w:rFonts w:ascii="Arial" w:hAnsi="Arial" w:cs="Arial"/>
                <w:sz w:val="20"/>
                <w:szCs w:val="20"/>
              </w:rPr>
              <w:t>76</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00471BB8" w14:textId="490D1BD0" w:rsidR="00F50DAC" w:rsidRPr="001046F0" w:rsidRDefault="00F50DAC" w:rsidP="00CE0DF2">
            <w:pPr>
              <w:rPr>
                <w:rFonts w:ascii="Arial" w:hAnsi="Arial" w:cs="Arial"/>
                <w:sz w:val="20"/>
                <w:szCs w:val="20"/>
              </w:rPr>
            </w:pPr>
            <w:r w:rsidRPr="001046F0">
              <w:rPr>
                <w:rFonts w:ascii="Arial" w:hAnsi="Arial" w:cs="Arial"/>
                <w:sz w:val="20"/>
                <w:szCs w:val="20"/>
              </w:rPr>
              <w:t>Are the Subscriber Notification Changes meant for the health plans to provide notice of physicians, clinics, and hospitals that will not be part of the network; or is ETF truly asking for the PBM to send out notice of specific pharmacies that will not be part of the network.</w:t>
            </w:r>
          </w:p>
        </w:tc>
      </w:tr>
      <w:tr w:rsidR="00F50DAC" w:rsidRPr="000702DB" w14:paraId="26F32801"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68222E5" w14:textId="05DDCB0A" w:rsidR="00F50DAC" w:rsidRPr="001046F0" w:rsidRDefault="00F50DAC" w:rsidP="00CE0DF2">
            <w:pPr>
              <w:rPr>
                <w:rFonts w:ascii="Arial" w:hAnsi="Arial" w:cs="Arial"/>
                <w:sz w:val="20"/>
                <w:szCs w:val="20"/>
              </w:rPr>
            </w:pPr>
            <w:r w:rsidRPr="001046F0">
              <w:rPr>
                <w:rFonts w:ascii="Arial" w:hAnsi="Arial" w:cs="Arial"/>
                <w:sz w:val="20"/>
                <w:szCs w:val="20"/>
              </w:rPr>
              <w:t>A65</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A34A4F8" w14:textId="05163872"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50A9ACC3"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855999F" w14:textId="71BA9A7C" w:rsidR="00F50DAC" w:rsidRPr="001046F0" w:rsidRDefault="00F50DAC" w:rsidP="00CE0DF2">
            <w:pPr>
              <w:rPr>
                <w:rFonts w:ascii="Arial" w:hAnsi="Arial" w:cs="Arial"/>
                <w:sz w:val="20"/>
                <w:szCs w:val="20"/>
              </w:rPr>
            </w:pPr>
            <w:r w:rsidRPr="001046F0">
              <w:rPr>
                <w:rFonts w:ascii="Arial" w:hAnsi="Arial" w:cs="Arial"/>
                <w:sz w:val="20"/>
                <w:szCs w:val="20"/>
              </w:rPr>
              <w:t>No. See revised language in Exhibit 1 State of Wisconsin Pharmacy Benefit Program Agreement.</w:t>
            </w:r>
          </w:p>
        </w:tc>
      </w:tr>
      <w:tr w:rsidR="00F50DAC" w:rsidRPr="000702DB" w14:paraId="34F34FB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9C6DA82" w14:textId="28C2F213" w:rsidR="00F50DAC" w:rsidRPr="001046F0" w:rsidRDefault="00F50DAC" w:rsidP="00CE0DF2">
            <w:pPr>
              <w:rPr>
                <w:rFonts w:ascii="Arial" w:hAnsi="Arial" w:cs="Arial"/>
                <w:sz w:val="20"/>
                <w:szCs w:val="20"/>
              </w:rPr>
            </w:pPr>
            <w:r w:rsidRPr="001046F0">
              <w:rPr>
                <w:rFonts w:ascii="Arial" w:hAnsi="Arial" w:cs="Arial"/>
                <w:sz w:val="20"/>
                <w:szCs w:val="20"/>
              </w:rPr>
              <w:t>Q66</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D8A3D9A" w14:textId="0B7D40DE" w:rsidR="00F50DAC" w:rsidRPr="001046F0" w:rsidRDefault="00F50DAC" w:rsidP="001046F0">
            <w:pPr>
              <w:rPr>
                <w:rFonts w:ascii="Arial" w:hAnsi="Arial" w:cs="Arial"/>
                <w:sz w:val="20"/>
                <w:szCs w:val="20"/>
              </w:rPr>
            </w:pPr>
            <w:r w:rsidRPr="001046F0">
              <w:rPr>
                <w:rFonts w:ascii="Arial" w:hAnsi="Arial" w:cs="Arial"/>
                <w:sz w:val="20"/>
                <w:szCs w:val="20"/>
              </w:rPr>
              <w:t>Exhibit 1 Section 310B Deliverables to Participants</w:t>
            </w:r>
          </w:p>
          <w:p w14:paraId="1581500E" w14:textId="6B6A3128" w:rsidR="00F50DAC" w:rsidRPr="001046F0" w:rsidRDefault="00F50DAC" w:rsidP="001046F0">
            <w:pPr>
              <w:rPr>
                <w:rFonts w:ascii="Arial" w:hAnsi="Arial" w:cs="Arial"/>
                <w:sz w:val="20"/>
                <w:szCs w:val="20"/>
              </w:rPr>
            </w:pPr>
            <w:r w:rsidRPr="001046F0">
              <w:rPr>
                <w:rFonts w:ascii="Arial" w:hAnsi="Arial" w:cs="Arial"/>
                <w:sz w:val="20"/>
                <w:szCs w:val="20"/>
              </w:rPr>
              <w:t>4) Participant Notification of Terminated Provider Agreement</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CE8EE8C" w14:textId="63ECC13E" w:rsidR="00F50DAC" w:rsidRPr="001046F0" w:rsidRDefault="00F50DAC" w:rsidP="00CE0DF2">
            <w:pPr>
              <w:jc w:val="both"/>
              <w:rPr>
                <w:rFonts w:ascii="Arial" w:hAnsi="Arial" w:cs="Arial"/>
                <w:sz w:val="20"/>
                <w:szCs w:val="20"/>
              </w:rPr>
            </w:pPr>
            <w:r w:rsidRPr="001046F0">
              <w:rPr>
                <w:rFonts w:ascii="Arial" w:hAnsi="Arial" w:cs="Arial"/>
                <w:sz w:val="20"/>
                <w:szCs w:val="20"/>
              </w:rPr>
              <w:t>77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2F1432F3" w14:textId="676C61B2" w:rsidR="00F50DAC" w:rsidRPr="001046F0" w:rsidRDefault="00F50DAC" w:rsidP="00CE0DF2">
            <w:pPr>
              <w:rPr>
                <w:rFonts w:ascii="Arial" w:hAnsi="Arial" w:cs="Arial"/>
                <w:sz w:val="20"/>
                <w:szCs w:val="20"/>
              </w:rPr>
            </w:pPr>
            <w:r w:rsidRPr="001046F0">
              <w:rPr>
                <w:rFonts w:ascii="Arial" w:hAnsi="Arial" w:cs="Arial"/>
                <w:sz w:val="20"/>
                <w:szCs w:val="20"/>
              </w:rPr>
              <w:t>It is our understanding that the Participant Notification of Terminated Provider Agreement specifically applies to the medical plan providers, not PBM. Please confirm.</w:t>
            </w:r>
          </w:p>
        </w:tc>
      </w:tr>
      <w:tr w:rsidR="00F50DAC" w:rsidRPr="000702DB" w14:paraId="3A161C9A"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2ADEC9C" w14:textId="59CD7DE8" w:rsidR="00F50DAC" w:rsidRPr="001046F0" w:rsidRDefault="00F50DAC" w:rsidP="00CE0DF2">
            <w:pPr>
              <w:jc w:val="both"/>
              <w:rPr>
                <w:rFonts w:ascii="Arial" w:hAnsi="Arial" w:cs="Arial"/>
                <w:sz w:val="20"/>
                <w:szCs w:val="20"/>
              </w:rPr>
            </w:pPr>
            <w:r w:rsidRPr="001046F0">
              <w:rPr>
                <w:rFonts w:ascii="Arial" w:hAnsi="Arial" w:cs="Arial"/>
                <w:sz w:val="20"/>
                <w:szCs w:val="20"/>
              </w:rPr>
              <w:t>A66</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BF838D1" w14:textId="50D7EFCD"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CA89FEF"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C0C9752" w14:textId="6C63D9FC" w:rsidR="00F50DAC" w:rsidRPr="001046F0" w:rsidRDefault="00F50DAC" w:rsidP="00CE0DF2">
            <w:pPr>
              <w:rPr>
                <w:rFonts w:ascii="Arial" w:hAnsi="Arial" w:cs="Arial"/>
                <w:sz w:val="20"/>
                <w:szCs w:val="20"/>
              </w:rPr>
            </w:pPr>
            <w:r w:rsidRPr="001046F0">
              <w:rPr>
                <w:rFonts w:ascii="Arial" w:hAnsi="Arial" w:cs="Arial"/>
                <w:sz w:val="20"/>
                <w:szCs w:val="20"/>
              </w:rPr>
              <w:t>See revised language in Exhibit 1 State of Wisconsin Pharmacy Benefit Program Agreement.</w:t>
            </w:r>
          </w:p>
        </w:tc>
      </w:tr>
      <w:tr w:rsidR="00F50DAC" w:rsidRPr="000702DB" w14:paraId="2D77FFB5"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D132A63" w14:textId="3B641BEA" w:rsidR="00F50DAC" w:rsidRPr="001046F0" w:rsidRDefault="00F50DAC" w:rsidP="00CE0DF2">
            <w:pPr>
              <w:rPr>
                <w:rFonts w:ascii="Arial" w:hAnsi="Arial" w:cs="Arial"/>
                <w:sz w:val="20"/>
                <w:szCs w:val="20"/>
              </w:rPr>
            </w:pPr>
            <w:r w:rsidRPr="001046F0">
              <w:rPr>
                <w:rFonts w:ascii="Arial" w:hAnsi="Arial" w:cs="Arial"/>
                <w:sz w:val="20"/>
                <w:szCs w:val="20"/>
              </w:rPr>
              <w:t>Q67</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5F7AA726" w14:textId="7C608592" w:rsidR="00F50DAC" w:rsidRPr="001046F0" w:rsidRDefault="00F50DAC" w:rsidP="001046F0">
            <w:pPr>
              <w:rPr>
                <w:rFonts w:ascii="Arial" w:hAnsi="Arial" w:cs="Arial"/>
                <w:sz w:val="20"/>
                <w:szCs w:val="20"/>
              </w:rPr>
            </w:pPr>
            <w:r w:rsidRPr="001046F0">
              <w:rPr>
                <w:rFonts w:ascii="Arial" w:hAnsi="Arial" w:cs="Arial"/>
                <w:sz w:val="20"/>
                <w:szCs w:val="20"/>
              </w:rPr>
              <w:t>Exhibit 1 Section 310B Deliverables to Participants 7) Subscriber Notification Upon Termination of Employment</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F6B45A0" w14:textId="4868FA7C" w:rsidR="00F50DAC" w:rsidRPr="001046F0" w:rsidRDefault="00F50DAC" w:rsidP="00CE0DF2">
            <w:pPr>
              <w:jc w:val="both"/>
              <w:rPr>
                <w:rFonts w:ascii="Arial" w:hAnsi="Arial" w:cs="Arial"/>
                <w:sz w:val="20"/>
                <w:szCs w:val="20"/>
              </w:rPr>
            </w:pPr>
            <w:r w:rsidRPr="001046F0">
              <w:rPr>
                <w:rFonts w:ascii="Arial" w:hAnsi="Arial" w:cs="Arial"/>
                <w:sz w:val="20"/>
                <w:szCs w:val="20"/>
              </w:rPr>
              <w:t>77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7E5E417B"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The PBM receives all eligibility directly from ETF; therefore, we assume the Subscriber Notification Upon Termination of Employment applies to the health plan, not the PBM. Please confirm. </w:t>
            </w:r>
          </w:p>
          <w:p w14:paraId="515B0FBF" w14:textId="5D8142CD" w:rsidR="00F50DAC" w:rsidRPr="001046F0" w:rsidRDefault="00F50DAC" w:rsidP="00CE0DF2">
            <w:pPr>
              <w:rPr>
                <w:rFonts w:ascii="Arial" w:hAnsi="Arial" w:cs="Arial"/>
                <w:sz w:val="20"/>
                <w:szCs w:val="20"/>
              </w:rPr>
            </w:pPr>
          </w:p>
        </w:tc>
      </w:tr>
      <w:tr w:rsidR="00F50DAC" w:rsidRPr="000702DB" w14:paraId="466D7C2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2A016065" w14:textId="0A8FAE16" w:rsidR="00F50DAC" w:rsidRPr="001046F0" w:rsidRDefault="00F50DAC" w:rsidP="00CE0DF2">
            <w:pPr>
              <w:rPr>
                <w:rFonts w:ascii="Arial" w:hAnsi="Arial" w:cs="Arial"/>
                <w:sz w:val="20"/>
                <w:szCs w:val="20"/>
              </w:rPr>
            </w:pPr>
            <w:r w:rsidRPr="001046F0">
              <w:rPr>
                <w:rFonts w:ascii="Arial" w:hAnsi="Arial" w:cs="Arial"/>
                <w:sz w:val="20"/>
                <w:szCs w:val="20"/>
              </w:rPr>
              <w:t>A67</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32D63FC" w14:textId="560CED04"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F619D87"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4EE51BEF" w14:textId="6ECC4A08" w:rsidR="00F50DAC" w:rsidRPr="001046F0" w:rsidRDefault="00F50DAC" w:rsidP="00CE0DF2">
            <w:pPr>
              <w:rPr>
                <w:rFonts w:ascii="Arial" w:hAnsi="Arial" w:cs="Arial"/>
                <w:sz w:val="20"/>
                <w:szCs w:val="20"/>
              </w:rPr>
            </w:pPr>
            <w:r w:rsidRPr="001046F0">
              <w:rPr>
                <w:rFonts w:ascii="Arial" w:hAnsi="Arial" w:cs="Arial"/>
                <w:sz w:val="20"/>
                <w:szCs w:val="20"/>
              </w:rPr>
              <w:t>310B #7 was removed from Exhibit 1 State of Wisconsin Pharmacy Benefit Program Agreement.</w:t>
            </w:r>
          </w:p>
        </w:tc>
      </w:tr>
      <w:tr w:rsidR="00F50DAC" w:rsidRPr="000702DB" w14:paraId="0355E316"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0164D0C0" w14:textId="45163FCF" w:rsidR="00F50DAC" w:rsidRPr="001046F0" w:rsidRDefault="00F50DAC" w:rsidP="00CE0DF2">
            <w:pPr>
              <w:rPr>
                <w:rFonts w:ascii="Arial" w:hAnsi="Arial" w:cs="Arial"/>
                <w:sz w:val="20"/>
                <w:szCs w:val="20"/>
              </w:rPr>
            </w:pPr>
            <w:r w:rsidRPr="001046F0">
              <w:rPr>
                <w:rFonts w:ascii="Arial" w:hAnsi="Arial" w:cs="Arial"/>
                <w:sz w:val="20"/>
                <w:szCs w:val="20"/>
              </w:rPr>
              <w:t>Q68</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3853BBE" w14:textId="2A884C2F" w:rsidR="00F50DAC" w:rsidRPr="001046F0" w:rsidRDefault="00F50DAC" w:rsidP="001046F0">
            <w:pPr>
              <w:rPr>
                <w:rFonts w:ascii="Arial" w:hAnsi="Arial" w:cs="Arial"/>
                <w:sz w:val="20"/>
                <w:szCs w:val="20"/>
              </w:rPr>
            </w:pPr>
            <w:r w:rsidRPr="001046F0">
              <w:rPr>
                <w:rFonts w:ascii="Arial" w:hAnsi="Arial" w:cs="Arial"/>
                <w:sz w:val="20"/>
                <w:szCs w:val="20"/>
              </w:rPr>
              <w:t>Exhibit 1 Section 310B Deliverables to Participants 8) Assignment of Primary Care Provider (PCP)</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6951C2C2" w14:textId="1A2DC8D6" w:rsidR="00F50DAC" w:rsidRPr="001046F0" w:rsidRDefault="00F50DAC" w:rsidP="00CE0DF2">
            <w:pPr>
              <w:jc w:val="both"/>
              <w:rPr>
                <w:rFonts w:ascii="Arial" w:hAnsi="Arial" w:cs="Arial"/>
                <w:sz w:val="20"/>
                <w:szCs w:val="20"/>
              </w:rPr>
            </w:pPr>
            <w:r w:rsidRPr="001046F0">
              <w:rPr>
                <w:rFonts w:ascii="Arial" w:hAnsi="Arial" w:cs="Arial"/>
                <w:sz w:val="20"/>
                <w:szCs w:val="20"/>
              </w:rPr>
              <w:t>77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97E6C3E" w14:textId="77777777" w:rsidR="00F50DAC" w:rsidRPr="001046F0" w:rsidRDefault="00F50DAC" w:rsidP="00CE0DF2">
            <w:pPr>
              <w:rPr>
                <w:rFonts w:ascii="Arial" w:hAnsi="Arial" w:cs="Arial"/>
                <w:sz w:val="20"/>
                <w:szCs w:val="20"/>
              </w:rPr>
            </w:pPr>
            <w:r w:rsidRPr="001046F0">
              <w:rPr>
                <w:rFonts w:ascii="Arial" w:hAnsi="Arial" w:cs="Arial"/>
                <w:sz w:val="20"/>
                <w:szCs w:val="20"/>
              </w:rPr>
              <w:t>We understand the Assignment of Primary Care Provider (PCP) applies to the health plan, not the PBM. Please confirm.</w:t>
            </w:r>
          </w:p>
          <w:p w14:paraId="00A98B69" w14:textId="16BFEE81" w:rsidR="00F50DAC" w:rsidRPr="001046F0" w:rsidRDefault="00F50DAC" w:rsidP="00CE0DF2">
            <w:pPr>
              <w:rPr>
                <w:rFonts w:ascii="Arial" w:hAnsi="Arial" w:cs="Arial"/>
                <w:sz w:val="20"/>
                <w:szCs w:val="20"/>
              </w:rPr>
            </w:pPr>
          </w:p>
        </w:tc>
      </w:tr>
      <w:tr w:rsidR="00F50DAC" w:rsidRPr="000702DB" w14:paraId="69A6D34F"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9B6164A" w14:textId="019ABC6C" w:rsidR="00F50DAC" w:rsidRPr="001046F0" w:rsidRDefault="00F50DAC" w:rsidP="00CE0DF2">
            <w:pPr>
              <w:jc w:val="both"/>
              <w:rPr>
                <w:rFonts w:ascii="Arial" w:hAnsi="Arial" w:cs="Arial"/>
                <w:sz w:val="20"/>
                <w:szCs w:val="20"/>
              </w:rPr>
            </w:pPr>
            <w:r w:rsidRPr="001046F0">
              <w:rPr>
                <w:rFonts w:ascii="Arial" w:hAnsi="Arial" w:cs="Arial"/>
                <w:sz w:val="20"/>
                <w:szCs w:val="20"/>
              </w:rPr>
              <w:t>A68</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32BDA30D" w14:textId="791991C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024EBA4" w14:textId="66246DD2"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370CE4B" w14:textId="63B3C624" w:rsidR="00F50DAC" w:rsidRPr="001046F0" w:rsidRDefault="00F50DAC" w:rsidP="00CE0DF2">
            <w:pPr>
              <w:rPr>
                <w:rFonts w:ascii="Arial" w:hAnsi="Arial" w:cs="Arial"/>
                <w:sz w:val="20"/>
                <w:szCs w:val="20"/>
              </w:rPr>
            </w:pPr>
            <w:r w:rsidRPr="001046F0">
              <w:rPr>
                <w:rFonts w:ascii="Arial" w:hAnsi="Arial" w:cs="Arial"/>
                <w:sz w:val="20"/>
                <w:szCs w:val="20"/>
              </w:rPr>
              <w:t>310B #8 was removed from Exhibit 1 State of Wisconsin Pharmacy Benefit Program Agreement.</w:t>
            </w:r>
          </w:p>
        </w:tc>
      </w:tr>
      <w:tr w:rsidR="00F50DAC" w:rsidRPr="000702DB" w14:paraId="7F74C82B"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6C0BEBA" w14:textId="283B3502" w:rsidR="00F50DAC" w:rsidRPr="001046F0" w:rsidRDefault="00F50DAC" w:rsidP="00CE0DF2">
            <w:pPr>
              <w:rPr>
                <w:rFonts w:ascii="Arial" w:hAnsi="Arial" w:cs="Arial"/>
                <w:sz w:val="20"/>
                <w:szCs w:val="20"/>
              </w:rPr>
            </w:pPr>
            <w:r w:rsidRPr="001046F0">
              <w:rPr>
                <w:rFonts w:ascii="Arial" w:hAnsi="Arial" w:cs="Arial"/>
                <w:sz w:val="20"/>
                <w:szCs w:val="20"/>
              </w:rPr>
              <w:t>Q69</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128400CF" w14:textId="66C1D3B6" w:rsidR="00F50DAC" w:rsidRPr="001046F0" w:rsidRDefault="00F50DAC" w:rsidP="001046F0">
            <w:pPr>
              <w:rPr>
                <w:rFonts w:ascii="Arial" w:hAnsi="Arial" w:cs="Arial"/>
                <w:sz w:val="20"/>
                <w:szCs w:val="20"/>
              </w:rPr>
            </w:pPr>
            <w:r w:rsidRPr="001046F0">
              <w:rPr>
                <w:rFonts w:ascii="Arial" w:hAnsi="Arial" w:cs="Arial"/>
                <w:sz w:val="20"/>
                <w:szCs w:val="20"/>
              </w:rPr>
              <w:t>Exhibit 1 Section 310B Deliverables to Participants 9) Summary of Benefits and Coverage</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6D1FBC92" w14:textId="0323A8FA" w:rsidR="00F50DAC" w:rsidRPr="001046F0" w:rsidRDefault="00F50DAC" w:rsidP="00CE0DF2">
            <w:pPr>
              <w:jc w:val="both"/>
              <w:rPr>
                <w:rFonts w:ascii="Arial" w:hAnsi="Arial" w:cs="Arial"/>
                <w:sz w:val="20"/>
                <w:szCs w:val="20"/>
              </w:rPr>
            </w:pPr>
            <w:r w:rsidRPr="001046F0">
              <w:rPr>
                <w:rFonts w:ascii="Arial" w:hAnsi="Arial" w:cs="Arial"/>
                <w:sz w:val="20"/>
                <w:szCs w:val="20"/>
              </w:rPr>
              <w:t>77</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0A164209"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Assumption: The majority of the Summary of Benefits and Coverage (SBC) is medical/health plan related. The plan sponsor typically provides this information. The PBM provides support of the pharmacy benefit plan materials for the SBC. </w:t>
            </w:r>
          </w:p>
          <w:p w14:paraId="75920FCB" w14:textId="2D1E4B56" w:rsidR="00F50DAC" w:rsidRPr="001046F0" w:rsidRDefault="00F50DAC" w:rsidP="00CE0DF2">
            <w:pPr>
              <w:rPr>
                <w:rFonts w:ascii="Arial" w:hAnsi="Arial" w:cs="Arial"/>
                <w:sz w:val="20"/>
                <w:szCs w:val="20"/>
              </w:rPr>
            </w:pPr>
          </w:p>
        </w:tc>
      </w:tr>
      <w:tr w:rsidR="00F50DAC" w:rsidRPr="000702DB" w14:paraId="7CF083F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E9A5CEE" w14:textId="026D42EE" w:rsidR="00F50DAC" w:rsidRPr="001046F0" w:rsidRDefault="00F50DAC" w:rsidP="00CE0DF2">
            <w:pPr>
              <w:jc w:val="both"/>
              <w:rPr>
                <w:rFonts w:ascii="Arial" w:hAnsi="Arial" w:cs="Arial"/>
                <w:sz w:val="20"/>
                <w:szCs w:val="20"/>
              </w:rPr>
            </w:pPr>
            <w:r w:rsidRPr="001046F0">
              <w:rPr>
                <w:rFonts w:ascii="Arial" w:hAnsi="Arial" w:cs="Arial"/>
                <w:sz w:val="20"/>
                <w:szCs w:val="20"/>
              </w:rPr>
              <w:t>A69</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53E321DA" w14:textId="0CDEC8EF"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4B967A77"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6E51200" w14:textId="44E65D64" w:rsidR="00F50DAC" w:rsidRPr="001046F0" w:rsidRDefault="00F50DAC" w:rsidP="00CE0DF2">
            <w:pPr>
              <w:rPr>
                <w:rFonts w:ascii="Arial" w:hAnsi="Arial" w:cs="Arial"/>
                <w:sz w:val="20"/>
                <w:szCs w:val="20"/>
              </w:rPr>
            </w:pPr>
            <w:r w:rsidRPr="001046F0">
              <w:rPr>
                <w:rFonts w:ascii="Arial" w:hAnsi="Arial" w:cs="Arial"/>
                <w:sz w:val="20"/>
                <w:szCs w:val="20"/>
              </w:rPr>
              <w:t>310B #9 was removed from Exhibit 1 State of Wisconsin Pharmacy Benefit Program Agreement.</w:t>
            </w:r>
          </w:p>
        </w:tc>
      </w:tr>
      <w:tr w:rsidR="00F50DAC" w:rsidRPr="000702DB" w14:paraId="08749BC0"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0AB4C1B" w14:textId="34AD6217" w:rsidR="00F50DAC" w:rsidRPr="001046F0" w:rsidRDefault="00F50DAC" w:rsidP="00CE0DF2">
            <w:pPr>
              <w:jc w:val="both"/>
              <w:rPr>
                <w:rFonts w:ascii="Arial" w:hAnsi="Arial" w:cs="Arial"/>
                <w:sz w:val="20"/>
                <w:szCs w:val="20"/>
              </w:rPr>
            </w:pPr>
            <w:r w:rsidRPr="001046F0">
              <w:rPr>
                <w:rFonts w:ascii="Arial" w:hAnsi="Arial" w:cs="Arial"/>
                <w:sz w:val="20"/>
                <w:szCs w:val="20"/>
              </w:rPr>
              <w:t>Q70</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46FDA25" w14:textId="32476335" w:rsidR="00F50DAC" w:rsidRPr="001046F0" w:rsidRDefault="00F50DAC" w:rsidP="001046F0">
            <w:pPr>
              <w:rPr>
                <w:rFonts w:ascii="Arial" w:hAnsi="Arial" w:cs="Arial"/>
                <w:sz w:val="20"/>
                <w:szCs w:val="20"/>
              </w:rPr>
            </w:pPr>
            <w:r w:rsidRPr="001046F0">
              <w:rPr>
                <w:rFonts w:ascii="Arial" w:hAnsi="Arial" w:cs="Arial"/>
                <w:sz w:val="20"/>
                <w:szCs w:val="20"/>
              </w:rPr>
              <w:t>Exhibit 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210AF09" w14:textId="684D99CE" w:rsidR="00F50DAC" w:rsidRPr="001046F0" w:rsidRDefault="00F50DAC" w:rsidP="00CE0DF2">
            <w:pPr>
              <w:jc w:val="both"/>
              <w:rPr>
                <w:rFonts w:ascii="Arial" w:hAnsi="Arial" w:cs="Arial"/>
                <w:sz w:val="20"/>
                <w:szCs w:val="20"/>
              </w:rPr>
            </w:pPr>
            <w:r w:rsidRPr="001046F0">
              <w:rPr>
                <w:rFonts w:ascii="Arial" w:hAnsi="Arial" w:cs="Arial"/>
                <w:sz w:val="20"/>
                <w:szCs w:val="20"/>
              </w:rPr>
              <w:t>78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555D50C" w14:textId="113EAD35" w:rsidR="00F50DAC" w:rsidRPr="001046F0" w:rsidRDefault="00F50DAC" w:rsidP="00CE0DF2">
            <w:pPr>
              <w:rPr>
                <w:rFonts w:ascii="Arial" w:hAnsi="Arial" w:cs="Arial"/>
                <w:sz w:val="20"/>
                <w:szCs w:val="20"/>
              </w:rPr>
            </w:pPr>
            <w:r w:rsidRPr="001046F0">
              <w:rPr>
                <w:rFonts w:ascii="Arial" w:hAnsi="Arial" w:cs="Arial"/>
                <w:sz w:val="20"/>
                <w:szCs w:val="20"/>
              </w:rPr>
              <w:t>Performance standards are specific to data from the HEALTH BENEFIT PROGRAM, not general data from the CONTRACTOR’S book-of-business. The CONTRACTOR must track performance using the template provided by the DEPARTMENT. The CONTRACTOR must submit reports and supporting documentation for validation as mutually agreed upon with the DEPARTMENT. The CONTRACTOR shall notify the DEPARTMENT upon realization that a standard will not be met, prior to the deadline.</w:t>
            </w:r>
          </w:p>
          <w:p w14:paraId="5517ADD5" w14:textId="0746A906" w:rsidR="00F50DAC" w:rsidRPr="001046F0" w:rsidRDefault="00F50DAC" w:rsidP="00CE0DF2">
            <w:pPr>
              <w:rPr>
                <w:rFonts w:ascii="Arial" w:hAnsi="Arial" w:cs="Arial"/>
                <w:sz w:val="20"/>
                <w:szCs w:val="20"/>
              </w:rPr>
            </w:pPr>
            <w:r w:rsidRPr="001046F0">
              <w:rPr>
                <w:rFonts w:ascii="Arial" w:hAnsi="Arial" w:cs="Arial"/>
                <w:b/>
                <w:sz w:val="20"/>
                <w:szCs w:val="20"/>
              </w:rPr>
              <w:t>Q:</w:t>
            </w:r>
            <w:r w:rsidRPr="001046F0">
              <w:rPr>
                <w:rFonts w:ascii="Arial" w:hAnsi="Arial" w:cs="Arial"/>
                <w:sz w:val="20"/>
                <w:szCs w:val="20"/>
              </w:rPr>
              <w:t xml:space="preserve"> Can the State provide the template format noted in the above paragraph? </w:t>
            </w:r>
          </w:p>
        </w:tc>
      </w:tr>
      <w:tr w:rsidR="00F50DAC" w:rsidRPr="000702DB" w14:paraId="238DB630"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73E77A67" w14:textId="7ABF2C37" w:rsidR="00F50DAC" w:rsidRPr="001046F0" w:rsidRDefault="00F50DAC" w:rsidP="00CE0DF2">
            <w:pPr>
              <w:jc w:val="both"/>
              <w:rPr>
                <w:rFonts w:ascii="Arial" w:hAnsi="Arial" w:cs="Arial"/>
                <w:sz w:val="20"/>
                <w:szCs w:val="20"/>
              </w:rPr>
            </w:pPr>
            <w:r w:rsidRPr="001046F0">
              <w:rPr>
                <w:rFonts w:ascii="Arial" w:hAnsi="Arial" w:cs="Arial"/>
                <w:sz w:val="20"/>
                <w:szCs w:val="20"/>
              </w:rPr>
              <w:t>A70</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25AF0C0" w14:textId="175B0B32"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75D2B882" w14:textId="7E12A6BE"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2FFD4D5D" w14:textId="26449B84" w:rsidR="00F50DAC" w:rsidRPr="001046F0" w:rsidRDefault="00F50DAC" w:rsidP="00CE0DF2">
            <w:pPr>
              <w:rPr>
                <w:rFonts w:ascii="Arial" w:hAnsi="Arial" w:cs="Arial"/>
                <w:sz w:val="20"/>
                <w:szCs w:val="20"/>
              </w:rPr>
            </w:pPr>
            <w:r w:rsidRPr="001046F0">
              <w:rPr>
                <w:rFonts w:ascii="Arial" w:hAnsi="Arial" w:cs="Arial"/>
                <w:sz w:val="20"/>
                <w:szCs w:val="20"/>
              </w:rPr>
              <w:t>The template is not yet available. The Department will solicit feedback from the Contractor in developing the template to be used.</w:t>
            </w:r>
          </w:p>
        </w:tc>
      </w:tr>
      <w:tr w:rsidR="00F50DAC" w:rsidRPr="000702DB" w14:paraId="58F740A9"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9A18527" w14:textId="5E0AB51B" w:rsidR="00F50DAC" w:rsidRPr="001046F0" w:rsidRDefault="00F50DAC" w:rsidP="00CE0DF2">
            <w:pPr>
              <w:jc w:val="both"/>
              <w:rPr>
                <w:rFonts w:ascii="Arial" w:hAnsi="Arial" w:cs="Arial"/>
                <w:sz w:val="20"/>
                <w:szCs w:val="20"/>
              </w:rPr>
            </w:pPr>
            <w:r w:rsidRPr="001046F0">
              <w:rPr>
                <w:rFonts w:ascii="Arial" w:hAnsi="Arial" w:cs="Arial"/>
                <w:sz w:val="20"/>
                <w:szCs w:val="20"/>
              </w:rPr>
              <w:t>Q71</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3C89D2A6" w14:textId="64E5F75B" w:rsidR="00F50DAC" w:rsidRPr="001046F0" w:rsidRDefault="00F50DAC" w:rsidP="001046F0">
            <w:pPr>
              <w:rPr>
                <w:rFonts w:ascii="Arial" w:hAnsi="Arial" w:cs="Arial"/>
                <w:sz w:val="20"/>
                <w:szCs w:val="20"/>
              </w:rPr>
            </w:pPr>
            <w:r w:rsidRPr="001046F0">
              <w:rPr>
                <w:rFonts w:ascii="Arial" w:hAnsi="Arial" w:cs="Arial"/>
                <w:sz w:val="20"/>
                <w:szCs w:val="20"/>
              </w:rPr>
              <w:t>Exhibit 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E630712" w14:textId="7A17076C" w:rsidR="00F50DAC" w:rsidRPr="001046F0" w:rsidRDefault="00F50DAC" w:rsidP="00CE0DF2">
            <w:pPr>
              <w:jc w:val="both"/>
              <w:rPr>
                <w:rFonts w:ascii="Arial" w:hAnsi="Arial" w:cs="Arial"/>
                <w:sz w:val="20"/>
                <w:szCs w:val="20"/>
              </w:rPr>
            </w:pPr>
            <w:r w:rsidRPr="001046F0">
              <w:rPr>
                <w:rFonts w:ascii="Arial" w:hAnsi="Arial" w:cs="Arial"/>
                <w:sz w:val="20"/>
                <w:szCs w:val="20"/>
              </w:rPr>
              <w:t>78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5A9E6134" w14:textId="67B7CD45" w:rsidR="00F50DAC" w:rsidRPr="001046F0" w:rsidRDefault="00F50DAC" w:rsidP="00CE0DF2">
            <w:pPr>
              <w:rPr>
                <w:rFonts w:ascii="Arial" w:hAnsi="Arial" w:cs="Arial"/>
                <w:sz w:val="20"/>
                <w:szCs w:val="20"/>
              </w:rPr>
            </w:pPr>
            <w:r w:rsidRPr="001046F0">
              <w:rPr>
                <w:rFonts w:ascii="Arial" w:hAnsi="Arial" w:cs="Arial"/>
                <w:sz w:val="20"/>
                <w:szCs w:val="20"/>
              </w:rPr>
              <w:t>Performance standards are specific to data from the HEALTH BENEFIT PROGRAM, not general data from the CONTRACTOR’S book-of-business. The CONTRACTOR must track performance using the template provided by the DEPARTMENT. The CONTRACTOR must submit reports and supporting documentation for validation as mutually agreed upon with the DEPARTMENT. The CONTRACTOR shall notify the DEPARTMENT upon realization that a standard will not be met, prior to the deadline.</w:t>
            </w:r>
          </w:p>
          <w:p w14:paraId="0812EC13" w14:textId="65DF0D41" w:rsidR="00F50DAC" w:rsidRPr="001046F0" w:rsidRDefault="00F50DAC" w:rsidP="00CE0DF2">
            <w:pPr>
              <w:rPr>
                <w:rFonts w:ascii="Arial" w:hAnsi="Arial" w:cs="Arial"/>
                <w:sz w:val="20"/>
                <w:szCs w:val="20"/>
              </w:rPr>
            </w:pPr>
            <w:r w:rsidRPr="001046F0">
              <w:rPr>
                <w:rFonts w:ascii="Arial" w:hAnsi="Arial" w:cs="Arial"/>
                <w:b/>
                <w:sz w:val="20"/>
                <w:szCs w:val="20"/>
              </w:rPr>
              <w:t>Q:</w:t>
            </w:r>
            <w:r w:rsidRPr="001046F0">
              <w:rPr>
                <w:rFonts w:ascii="Arial" w:hAnsi="Arial" w:cs="Arial"/>
                <w:sz w:val="20"/>
                <w:szCs w:val="20"/>
              </w:rPr>
              <w:t xml:space="preserve"> Please provide examples of the reports/supporting documentation for validation that are to be provided.  </w:t>
            </w:r>
          </w:p>
        </w:tc>
      </w:tr>
      <w:tr w:rsidR="00F50DAC" w:rsidRPr="000702DB" w14:paraId="053A4772"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4F06ACC7" w14:textId="7F03EE86" w:rsidR="00F50DAC" w:rsidRPr="001046F0" w:rsidRDefault="00F50DAC" w:rsidP="00CE0DF2">
            <w:pPr>
              <w:jc w:val="both"/>
              <w:rPr>
                <w:rFonts w:ascii="Arial" w:hAnsi="Arial" w:cs="Arial"/>
                <w:sz w:val="20"/>
                <w:szCs w:val="20"/>
              </w:rPr>
            </w:pPr>
            <w:r w:rsidRPr="001046F0">
              <w:rPr>
                <w:rFonts w:ascii="Arial" w:hAnsi="Arial" w:cs="Arial"/>
                <w:sz w:val="20"/>
                <w:szCs w:val="20"/>
              </w:rPr>
              <w:t>A71</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4776634C" w14:textId="5CB2DF7A"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3CC289D" w14:textId="4139FD94"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A3EC5E1" w14:textId="282D233E" w:rsidR="00F50DAC" w:rsidRPr="001046F0" w:rsidRDefault="00F50DAC" w:rsidP="00CE0DF2">
            <w:pPr>
              <w:rPr>
                <w:rFonts w:ascii="Arial" w:hAnsi="Arial" w:cs="Arial"/>
                <w:sz w:val="20"/>
                <w:szCs w:val="20"/>
              </w:rPr>
            </w:pPr>
            <w:r w:rsidRPr="001046F0">
              <w:rPr>
                <w:rFonts w:ascii="Arial" w:hAnsi="Arial" w:cs="Arial"/>
                <w:sz w:val="20"/>
                <w:szCs w:val="20"/>
              </w:rPr>
              <w:t>See A59 above.</w:t>
            </w:r>
          </w:p>
        </w:tc>
      </w:tr>
      <w:tr w:rsidR="00F50DAC" w:rsidRPr="000702DB" w14:paraId="1EB33DFE"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3F3757A" w14:textId="62EAE48A" w:rsidR="00F50DAC" w:rsidRPr="001046F0" w:rsidRDefault="00F50DAC" w:rsidP="00CE0DF2">
            <w:pPr>
              <w:jc w:val="both"/>
              <w:rPr>
                <w:rFonts w:ascii="Arial" w:hAnsi="Arial" w:cs="Arial"/>
                <w:sz w:val="20"/>
                <w:szCs w:val="20"/>
              </w:rPr>
            </w:pPr>
            <w:r w:rsidRPr="001046F0">
              <w:rPr>
                <w:rFonts w:ascii="Arial" w:hAnsi="Arial" w:cs="Arial"/>
                <w:sz w:val="20"/>
                <w:szCs w:val="20"/>
              </w:rPr>
              <w:t>Q72</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BC07948" w14:textId="71424E81" w:rsidR="00F50DAC" w:rsidRPr="001046F0" w:rsidRDefault="00F50DAC" w:rsidP="001046F0">
            <w:pPr>
              <w:rPr>
                <w:rFonts w:ascii="Arial" w:hAnsi="Arial" w:cs="Arial"/>
                <w:sz w:val="20"/>
                <w:szCs w:val="20"/>
              </w:rPr>
            </w:pPr>
            <w:r w:rsidRPr="001046F0">
              <w:rPr>
                <w:rFonts w:ascii="Arial" w:hAnsi="Arial" w:cs="Arial"/>
                <w:sz w:val="20"/>
                <w:szCs w:val="20"/>
              </w:rPr>
              <w:t>Exhibit 1</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21F9AC41" w14:textId="29EE003A" w:rsidR="00F50DAC" w:rsidRPr="001046F0" w:rsidRDefault="00F50DAC" w:rsidP="00CE0DF2">
            <w:pPr>
              <w:jc w:val="both"/>
              <w:rPr>
                <w:rFonts w:ascii="Arial" w:hAnsi="Arial" w:cs="Arial"/>
                <w:sz w:val="20"/>
                <w:szCs w:val="20"/>
              </w:rPr>
            </w:pPr>
            <w:r w:rsidRPr="001046F0">
              <w:rPr>
                <w:rFonts w:ascii="Arial" w:hAnsi="Arial" w:cs="Arial"/>
                <w:sz w:val="20"/>
                <w:szCs w:val="20"/>
              </w:rPr>
              <w:t>78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75547FC" w14:textId="1E9D1960" w:rsidR="00F50DAC" w:rsidRPr="001046F0" w:rsidRDefault="00F50DAC" w:rsidP="00CE0DF2">
            <w:pPr>
              <w:rPr>
                <w:rFonts w:ascii="Arial" w:hAnsi="Arial" w:cs="Arial"/>
                <w:sz w:val="20"/>
                <w:szCs w:val="20"/>
              </w:rPr>
            </w:pPr>
            <w:r w:rsidRPr="001046F0">
              <w:rPr>
                <w:rFonts w:ascii="Arial" w:hAnsi="Arial" w:cs="Arial"/>
                <w:sz w:val="20"/>
                <w:szCs w:val="20"/>
              </w:rPr>
              <w:t>Performance standards are specific to data from the HEALTH BENEFIT PROGRAM, not general data from the CONTRACTOR’S book-of-business. The CONTRACTOR must track performance using the template provided by the DEPARTMENT. The CONTRACTOR must submit reports and supporting documentation for validation as mutually agreed upon with the DEPARTMENT. The CONTRACTOR shall notify the DEPARTMENT upon realization that a standard will not be met, prior to the deadline.</w:t>
            </w:r>
          </w:p>
          <w:p w14:paraId="0251FF13" w14:textId="75CCD199" w:rsidR="00F50DAC" w:rsidRPr="001046F0" w:rsidRDefault="00F50DAC" w:rsidP="00CE0DF2">
            <w:pPr>
              <w:rPr>
                <w:rFonts w:ascii="Arial" w:hAnsi="Arial" w:cs="Arial"/>
                <w:sz w:val="20"/>
                <w:szCs w:val="20"/>
              </w:rPr>
            </w:pPr>
            <w:r w:rsidRPr="001046F0">
              <w:rPr>
                <w:rFonts w:ascii="Arial" w:hAnsi="Arial" w:cs="Arial"/>
                <w:b/>
                <w:sz w:val="20"/>
                <w:szCs w:val="20"/>
              </w:rPr>
              <w:t>Q:</w:t>
            </w:r>
            <w:r w:rsidRPr="001046F0">
              <w:rPr>
                <w:rFonts w:ascii="Arial" w:hAnsi="Arial" w:cs="Arial"/>
                <w:sz w:val="20"/>
                <w:szCs w:val="20"/>
              </w:rPr>
              <w:t xml:space="preserve"> What is the WI ETF’s current experience with Contractor notification upon realization that a standard will not be met, prior to the deadline? Can you elaborate on the format of notification? Can you provide any applicable reporting standards for notification that a standard may not be met? </w:t>
            </w:r>
          </w:p>
        </w:tc>
      </w:tr>
      <w:tr w:rsidR="00F50DAC" w:rsidRPr="000702DB" w14:paraId="2FE49B3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3856DA1" w14:textId="37CD184C" w:rsidR="00F50DAC" w:rsidRPr="001046F0" w:rsidRDefault="00F50DAC" w:rsidP="00CE0DF2">
            <w:pPr>
              <w:jc w:val="both"/>
              <w:rPr>
                <w:rFonts w:ascii="Arial" w:hAnsi="Arial" w:cs="Arial"/>
                <w:sz w:val="20"/>
                <w:szCs w:val="20"/>
              </w:rPr>
            </w:pPr>
            <w:r w:rsidRPr="001046F0">
              <w:rPr>
                <w:rFonts w:ascii="Arial" w:hAnsi="Arial" w:cs="Arial"/>
                <w:sz w:val="20"/>
                <w:szCs w:val="20"/>
              </w:rPr>
              <w:t>A72</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CD5B26F" w14:textId="4AF37BE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D2B359A" w14:textId="5FCD8042"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DB4105C" w14:textId="52A55978" w:rsidR="00F50DAC" w:rsidRPr="001046F0" w:rsidRDefault="00F50DAC" w:rsidP="00CE0DF2">
            <w:pPr>
              <w:rPr>
                <w:rFonts w:ascii="Arial" w:hAnsi="Arial" w:cs="Arial"/>
                <w:sz w:val="20"/>
                <w:szCs w:val="20"/>
              </w:rPr>
            </w:pPr>
            <w:r w:rsidRPr="001046F0">
              <w:rPr>
                <w:rFonts w:ascii="Arial" w:hAnsi="Arial" w:cs="Arial"/>
                <w:sz w:val="20"/>
                <w:szCs w:val="20"/>
              </w:rPr>
              <w:t>See A59 above.</w:t>
            </w:r>
          </w:p>
        </w:tc>
      </w:tr>
      <w:tr w:rsidR="00F50DAC" w:rsidRPr="000702DB" w14:paraId="5B06B630"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6AA8A07" w14:textId="098235A7" w:rsidR="00F50DAC" w:rsidRPr="001046F0" w:rsidRDefault="00F50DAC" w:rsidP="00CE0DF2">
            <w:pPr>
              <w:rPr>
                <w:rFonts w:ascii="Arial" w:hAnsi="Arial" w:cs="Arial"/>
                <w:sz w:val="20"/>
                <w:szCs w:val="20"/>
              </w:rPr>
            </w:pPr>
            <w:r w:rsidRPr="001046F0">
              <w:rPr>
                <w:rFonts w:ascii="Arial" w:hAnsi="Arial" w:cs="Arial"/>
                <w:sz w:val="20"/>
                <w:szCs w:val="20"/>
              </w:rPr>
              <w:t>Q73</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4B11EDA" w14:textId="2E405C36" w:rsidR="00F50DAC" w:rsidRPr="001046F0" w:rsidRDefault="00F50DAC" w:rsidP="001046F0">
            <w:pPr>
              <w:rPr>
                <w:rFonts w:ascii="Arial" w:hAnsi="Arial" w:cs="Arial"/>
                <w:sz w:val="20"/>
                <w:szCs w:val="20"/>
              </w:rPr>
            </w:pPr>
            <w:r w:rsidRPr="001046F0">
              <w:rPr>
                <w:rFonts w:ascii="Arial" w:hAnsi="Arial" w:cs="Arial"/>
                <w:sz w:val="20"/>
                <w:szCs w:val="20"/>
              </w:rPr>
              <w:t xml:space="preserve">Exhibit 1 Section 310B Deliverables to Participants 10) 1095-C </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9F96DA7" w14:textId="1CD6E999" w:rsidR="00F50DAC" w:rsidRPr="001046F0" w:rsidRDefault="00F50DAC" w:rsidP="00CE0DF2">
            <w:pPr>
              <w:jc w:val="both"/>
              <w:rPr>
                <w:rFonts w:ascii="Arial" w:hAnsi="Arial" w:cs="Arial"/>
                <w:sz w:val="20"/>
                <w:szCs w:val="20"/>
              </w:rPr>
            </w:pPr>
            <w:r w:rsidRPr="001046F0">
              <w:rPr>
                <w:rFonts w:ascii="Arial" w:hAnsi="Arial" w:cs="Arial"/>
                <w:sz w:val="20"/>
                <w:szCs w:val="20"/>
              </w:rPr>
              <w:t>78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7BCC4BAD" w14:textId="77777777" w:rsidR="00F50DAC" w:rsidRPr="001046F0" w:rsidRDefault="00F50DAC" w:rsidP="00CE0DF2">
            <w:pPr>
              <w:rPr>
                <w:rFonts w:ascii="Arial" w:hAnsi="Arial" w:cs="Arial"/>
                <w:sz w:val="20"/>
                <w:szCs w:val="20"/>
              </w:rPr>
            </w:pPr>
            <w:r w:rsidRPr="001046F0">
              <w:rPr>
                <w:rFonts w:ascii="Arial" w:hAnsi="Arial" w:cs="Arial"/>
                <w:sz w:val="20"/>
                <w:szCs w:val="20"/>
              </w:rPr>
              <w:t>Assumption: We understand these requirements to be specifically related to medical insurance coverage (which Rx is included) at the employer level. We assume this was a request to the health plans, not the PBM, for assistance with these.</w:t>
            </w:r>
          </w:p>
          <w:p w14:paraId="70F0A56A" w14:textId="4BDA9398" w:rsidR="00F50DAC" w:rsidRPr="001046F0" w:rsidRDefault="00F50DAC" w:rsidP="00CE0DF2">
            <w:pPr>
              <w:rPr>
                <w:rFonts w:ascii="Arial" w:hAnsi="Arial" w:cs="Arial"/>
                <w:sz w:val="20"/>
                <w:szCs w:val="20"/>
              </w:rPr>
            </w:pPr>
          </w:p>
        </w:tc>
      </w:tr>
      <w:tr w:rsidR="00F50DAC" w:rsidRPr="000702DB" w14:paraId="5B197ABA"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48EE5E03" w14:textId="2D3DED4F" w:rsidR="00F50DAC" w:rsidRPr="001046F0" w:rsidRDefault="00F50DAC" w:rsidP="00CE0DF2">
            <w:pPr>
              <w:rPr>
                <w:rFonts w:ascii="Arial" w:hAnsi="Arial" w:cs="Arial"/>
                <w:sz w:val="20"/>
                <w:szCs w:val="20"/>
              </w:rPr>
            </w:pPr>
            <w:r w:rsidRPr="001046F0">
              <w:rPr>
                <w:rFonts w:ascii="Arial" w:hAnsi="Arial" w:cs="Arial"/>
                <w:sz w:val="20"/>
                <w:szCs w:val="20"/>
              </w:rPr>
              <w:t>A73</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22EC0BB9" w14:textId="011D61C4"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548A8828"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196391A" w14:textId="3D255609" w:rsidR="00F50DAC" w:rsidRPr="001046F0" w:rsidRDefault="00F50DAC" w:rsidP="00CE0DF2">
            <w:pPr>
              <w:rPr>
                <w:rFonts w:ascii="Arial" w:hAnsi="Arial" w:cs="Arial"/>
                <w:sz w:val="20"/>
                <w:szCs w:val="20"/>
              </w:rPr>
            </w:pPr>
            <w:r w:rsidRPr="001046F0">
              <w:rPr>
                <w:rFonts w:ascii="Arial" w:hAnsi="Arial" w:cs="Arial"/>
                <w:sz w:val="20"/>
                <w:szCs w:val="20"/>
              </w:rPr>
              <w:t>310B #10 was removed from Exhibit 1 State of Wisconsin Pharmacy Benefit Program Agreement.</w:t>
            </w:r>
          </w:p>
        </w:tc>
      </w:tr>
      <w:tr w:rsidR="00F50DAC" w:rsidRPr="000702DB" w14:paraId="31A8E0EA"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59BFD29" w14:textId="5CA15C09" w:rsidR="00F50DAC" w:rsidRPr="001046F0" w:rsidRDefault="00F50DAC" w:rsidP="00CE0DF2">
            <w:pPr>
              <w:rPr>
                <w:rFonts w:ascii="Arial" w:hAnsi="Arial" w:cs="Arial"/>
                <w:sz w:val="20"/>
                <w:szCs w:val="20"/>
              </w:rPr>
            </w:pPr>
            <w:r w:rsidRPr="001046F0">
              <w:rPr>
                <w:rFonts w:ascii="Arial" w:hAnsi="Arial" w:cs="Arial"/>
                <w:sz w:val="20"/>
                <w:szCs w:val="20"/>
              </w:rPr>
              <w:t>Q74</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0C661957" w14:textId="04F5F39E" w:rsidR="00F50DAC" w:rsidRPr="001046F0" w:rsidRDefault="00F50DAC" w:rsidP="001046F0">
            <w:pPr>
              <w:rPr>
                <w:rFonts w:ascii="Arial" w:hAnsi="Arial" w:cs="Arial"/>
                <w:sz w:val="20"/>
                <w:szCs w:val="20"/>
              </w:rPr>
            </w:pPr>
            <w:r w:rsidRPr="001046F0">
              <w:rPr>
                <w:rFonts w:ascii="Arial" w:hAnsi="Arial" w:cs="Arial"/>
                <w:sz w:val="20"/>
                <w:szCs w:val="20"/>
              </w:rPr>
              <w:t>Exhibit 1 Section 315</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43E6DB4C"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78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0A77D166" w14:textId="3EFB42E6"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Exhibit I Section 315 specifies PG penalties as a percentage of administrative fees.  Is this to be calculated on the base administrative fee alone, or on total administrative fees including fees for optional clinical programs that the State elects to implement and/or fees for EGWP administration?</w:t>
            </w:r>
          </w:p>
        </w:tc>
      </w:tr>
      <w:tr w:rsidR="00F50DAC" w:rsidRPr="000702DB" w14:paraId="1EBBF9AC"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B4F71AF" w14:textId="79E55FF6" w:rsidR="00F50DAC" w:rsidRPr="001046F0" w:rsidRDefault="00F50DAC" w:rsidP="00CE0DF2">
            <w:pPr>
              <w:rPr>
                <w:rFonts w:ascii="Arial" w:hAnsi="Arial" w:cs="Arial"/>
                <w:sz w:val="20"/>
                <w:szCs w:val="20"/>
              </w:rPr>
            </w:pPr>
            <w:r w:rsidRPr="001046F0">
              <w:rPr>
                <w:rFonts w:ascii="Arial" w:hAnsi="Arial" w:cs="Arial"/>
                <w:sz w:val="20"/>
                <w:szCs w:val="20"/>
              </w:rPr>
              <w:t>A74</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2B3BF3A" w14:textId="4B10F79F"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4BC03F1"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BEFEF4B" w14:textId="529CFB55" w:rsidR="00F50DAC" w:rsidRPr="001046F0" w:rsidRDefault="00F50DAC" w:rsidP="00D12D13">
            <w:pPr>
              <w:rPr>
                <w:rFonts w:ascii="Arial" w:eastAsia="MS PGothic" w:hAnsi="Arial" w:cs="Arial"/>
                <w:sz w:val="20"/>
                <w:szCs w:val="20"/>
                <w:lang w:eastAsia="ja-JP"/>
              </w:rPr>
            </w:pPr>
            <w:r w:rsidRPr="001046F0">
              <w:rPr>
                <w:rFonts w:ascii="Arial" w:hAnsi="Arial" w:cs="Arial"/>
                <w:sz w:val="20"/>
                <w:szCs w:val="20"/>
              </w:rPr>
              <w:t xml:space="preserve">Section 315 Performance Standards and Penalties states in part, “…The penalties assessed shall not exceed twenty-five (25%) percent of the CONTRACTOR’s </w:t>
            </w:r>
            <w:r w:rsidRPr="001046F0">
              <w:rPr>
                <w:rFonts w:ascii="Arial" w:hAnsi="Arial" w:cs="Arial"/>
                <w:b/>
                <w:sz w:val="20"/>
                <w:szCs w:val="20"/>
                <w:u w:val="single"/>
              </w:rPr>
              <w:t>total administrative fee</w:t>
            </w:r>
            <w:r w:rsidRPr="001046F0">
              <w:rPr>
                <w:rFonts w:ascii="Arial" w:hAnsi="Arial" w:cs="Arial"/>
                <w:sz w:val="20"/>
                <w:szCs w:val="20"/>
              </w:rPr>
              <w:t xml:space="preserve"> in any given quarter.” [</w:t>
            </w:r>
            <w:proofErr w:type="gramStart"/>
            <w:r w:rsidRPr="001046F0">
              <w:rPr>
                <w:rFonts w:ascii="Arial" w:hAnsi="Arial" w:cs="Arial"/>
                <w:sz w:val="20"/>
                <w:szCs w:val="20"/>
              </w:rPr>
              <w:t>emphasis</w:t>
            </w:r>
            <w:proofErr w:type="gramEnd"/>
            <w:r w:rsidRPr="001046F0">
              <w:rPr>
                <w:rFonts w:ascii="Arial" w:hAnsi="Arial" w:cs="Arial"/>
                <w:sz w:val="20"/>
                <w:szCs w:val="20"/>
              </w:rPr>
              <w:t xml:space="preserve"> added]. The phrase “total administrative fee” means the base administrative fee plus any additional administrative fees including, but not limited to, fees for clinical programs and the EGWP program.</w:t>
            </w:r>
          </w:p>
        </w:tc>
      </w:tr>
      <w:tr w:rsidR="00F50DAC" w:rsidRPr="000702DB" w14:paraId="4A6399A4"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B5489FB" w14:textId="4E6E96BD"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Q75</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0B326A7F" w14:textId="51193F16"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Exhibit 1, Section 315, Performance Standards and Penalties</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282C3B37" w14:textId="02A82F8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78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3E885D8" w14:textId="10A1418A" w:rsidR="00F50DAC" w:rsidRPr="001046F0" w:rsidRDefault="00F50DAC" w:rsidP="00CE0DF2">
            <w:pPr>
              <w:rPr>
                <w:rFonts w:ascii="Arial" w:eastAsia="MS PGothic" w:hAnsi="Arial" w:cs="Arial"/>
                <w:sz w:val="20"/>
                <w:szCs w:val="20"/>
                <w:lang w:eastAsia="ja-JP"/>
              </w:rPr>
            </w:pPr>
            <w:r w:rsidRPr="001046F0">
              <w:rPr>
                <w:rFonts w:ascii="Arial" w:eastAsia="MS PGothic" w:hAnsi="Arial" w:cs="Arial"/>
                <w:sz w:val="20"/>
                <w:szCs w:val="20"/>
                <w:lang w:eastAsia="ja-JP"/>
              </w:rPr>
              <w:t>Please clarify if penalties are based are admin fees or life count. The 2nd paragraph states: "After implementation, all performance standards will be measured by the DEPARTMENT on a QUARTERLY basis and assessed based on PARTICIPANT counts as of the first calendar DAY of the quarter, as determined by DEPARTMENT enrollment records."</w:t>
            </w:r>
          </w:p>
        </w:tc>
      </w:tr>
      <w:tr w:rsidR="00F50DAC" w:rsidRPr="000702DB" w14:paraId="5E1F10BE"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22F2F379" w14:textId="244AB94E"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A75</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F41DB11" w14:textId="3E7DECF6"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 </w:t>
            </w: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3C7DEE59" w14:textId="60FB5939"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w:t>
            </w: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462D97A3" w14:textId="539FCEDD"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 xml:space="preserve">Penalties are based on the Participant counts as of the first day of the quarter as indicated. The limitation on how high the penalties can accumulate is based on the administrative fees as indicated in Section 315 Performance Standards and Penalties, which states in part, “…The </w:t>
            </w:r>
            <w:r w:rsidRPr="001046F0">
              <w:rPr>
                <w:rFonts w:ascii="Arial" w:hAnsi="Arial" w:cs="Arial"/>
                <w:b/>
                <w:sz w:val="20"/>
                <w:szCs w:val="20"/>
                <w:u w:val="single"/>
              </w:rPr>
              <w:t>penalties assessed shall not exceed</w:t>
            </w:r>
            <w:r w:rsidRPr="001046F0">
              <w:rPr>
                <w:rFonts w:ascii="Arial" w:hAnsi="Arial" w:cs="Arial"/>
                <w:sz w:val="20"/>
                <w:szCs w:val="20"/>
              </w:rPr>
              <w:t xml:space="preserve"> twenty-five (25%) percent of the CONTRACTOR’s </w:t>
            </w:r>
            <w:r w:rsidRPr="001046F0">
              <w:rPr>
                <w:rFonts w:ascii="Arial" w:hAnsi="Arial" w:cs="Arial"/>
                <w:b/>
                <w:sz w:val="20"/>
                <w:szCs w:val="20"/>
                <w:u w:val="single"/>
              </w:rPr>
              <w:t>total administrative fee</w:t>
            </w:r>
            <w:r w:rsidRPr="001046F0">
              <w:rPr>
                <w:rFonts w:ascii="Arial" w:hAnsi="Arial" w:cs="Arial"/>
                <w:sz w:val="20"/>
                <w:szCs w:val="20"/>
              </w:rPr>
              <w:t xml:space="preserve"> in any given quarter.” [</w:t>
            </w:r>
            <w:proofErr w:type="gramStart"/>
            <w:r w:rsidRPr="001046F0">
              <w:rPr>
                <w:rFonts w:ascii="Arial" w:hAnsi="Arial" w:cs="Arial"/>
                <w:sz w:val="20"/>
                <w:szCs w:val="20"/>
              </w:rPr>
              <w:t>emphasis</w:t>
            </w:r>
            <w:proofErr w:type="gramEnd"/>
            <w:r w:rsidRPr="001046F0">
              <w:rPr>
                <w:rFonts w:ascii="Arial" w:hAnsi="Arial" w:cs="Arial"/>
                <w:sz w:val="20"/>
                <w:szCs w:val="20"/>
              </w:rPr>
              <w:t xml:space="preserve"> added].</w:t>
            </w:r>
          </w:p>
        </w:tc>
      </w:tr>
      <w:tr w:rsidR="00F50DAC" w:rsidRPr="000702DB" w14:paraId="50A19EA6"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469B342" w14:textId="21C70574" w:rsidR="00F50DAC" w:rsidRPr="001046F0" w:rsidRDefault="00F50DAC" w:rsidP="00CE0DF2">
            <w:pPr>
              <w:rPr>
                <w:rFonts w:ascii="Arial" w:hAnsi="Arial" w:cs="Arial"/>
                <w:sz w:val="20"/>
                <w:szCs w:val="20"/>
              </w:rPr>
            </w:pPr>
            <w:r w:rsidRPr="001046F0">
              <w:rPr>
                <w:rFonts w:ascii="Arial" w:hAnsi="Arial" w:cs="Arial"/>
                <w:sz w:val="20"/>
                <w:szCs w:val="20"/>
              </w:rPr>
              <w:t>Q76</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0A8DA7DB" w14:textId="034FA6A0" w:rsidR="00F50DAC" w:rsidRPr="001046F0" w:rsidRDefault="00F50DAC" w:rsidP="001046F0">
            <w:pPr>
              <w:rPr>
                <w:rFonts w:ascii="Arial" w:eastAsia="MS PGothic" w:hAnsi="Arial" w:cs="Arial"/>
                <w:sz w:val="20"/>
                <w:szCs w:val="20"/>
                <w:lang w:eastAsia="ja-JP"/>
              </w:rPr>
            </w:pPr>
            <w:r w:rsidRPr="001046F0">
              <w:rPr>
                <w:rFonts w:ascii="Arial" w:hAnsi="Arial" w:cs="Arial"/>
                <w:sz w:val="20"/>
                <w:szCs w:val="20"/>
              </w:rPr>
              <w:t>Exhibit 1, Section 315A, Implementation</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76D26BD" w14:textId="377FDDDB"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79</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1742AFB" w14:textId="0D0B60FC"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Item 9 references Section 2565A which does not exist. Please confirm the appropriate Section is 255A.</w:t>
            </w:r>
          </w:p>
        </w:tc>
      </w:tr>
      <w:tr w:rsidR="00F50DAC" w:rsidRPr="000702DB" w14:paraId="026CA87F"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D6EF1AD" w14:textId="79D23B3E" w:rsidR="00F50DAC" w:rsidRPr="001046F0" w:rsidRDefault="00F50DAC" w:rsidP="00CE0DF2">
            <w:pPr>
              <w:rPr>
                <w:rFonts w:ascii="Arial" w:hAnsi="Arial" w:cs="Arial"/>
                <w:sz w:val="20"/>
                <w:szCs w:val="20"/>
              </w:rPr>
            </w:pPr>
            <w:r w:rsidRPr="001046F0">
              <w:rPr>
                <w:rFonts w:ascii="Arial" w:hAnsi="Arial" w:cs="Arial"/>
                <w:sz w:val="20"/>
                <w:szCs w:val="20"/>
              </w:rPr>
              <w:t>A76</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310A713" w14:textId="442C7C81" w:rsidR="00F50DAC" w:rsidRPr="001046F0" w:rsidRDefault="00F50DAC" w:rsidP="001046F0">
            <w:pPr>
              <w:rPr>
                <w:rFonts w:ascii="Arial" w:eastAsia="MS PGothic" w:hAnsi="Arial" w:cs="Arial"/>
                <w:sz w:val="20"/>
                <w:szCs w:val="20"/>
                <w:lang w:eastAsia="ja-JP"/>
              </w:rPr>
            </w:pPr>
            <w:r w:rsidRPr="001046F0">
              <w:rPr>
                <w:rFonts w:ascii="Arial" w:hAnsi="Arial" w:cs="Arial"/>
                <w:sz w:val="20"/>
                <w:szCs w:val="20"/>
              </w:rPr>
              <w:t> </w:t>
            </w: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00E64159" w14:textId="20BF9702"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 </w:t>
            </w: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C65A4B6" w14:textId="662B3DAA"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Exhibit 1, Section 315A, Item 9 should read “…See Section 255A.” Exhibit 1 State of Wisconsin Pharmacy Benefit Program Agreement has been updated with the correct reference</w:t>
            </w:r>
            <w:r w:rsidR="00D951E8">
              <w:rPr>
                <w:rFonts w:ascii="Arial" w:hAnsi="Arial" w:cs="Arial"/>
                <w:sz w:val="20"/>
                <w:szCs w:val="20"/>
              </w:rPr>
              <w:t>.</w:t>
            </w:r>
          </w:p>
        </w:tc>
      </w:tr>
      <w:tr w:rsidR="00F50DAC" w:rsidRPr="000702DB" w14:paraId="1B22A425"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052F95E0" w14:textId="43F50DCF"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Q77</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5EFD232" w14:textId="4ABA15A6"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Exhibit 1, Section 315B, Account Management</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3C5FBB08" w14:textId="6A1F8F3E"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80</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F96E6D7" w14:textId="4492AE40"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For Item 1, please clarify if the satisfaction surveys are to be measured quarterly or annually. Please clarify if penalty is based on the aggregate survey performance or the individual surveys.</w:t>
            </w:r>
          </w:p>
        </w:tc>
      </w:tr>
      <w:tr w:rsidR="00F50DAC" w:rsidRPr="000702DB" w14:paraId="68BA62CD"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2963F24" w14:textId="2C4B3522"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A77</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30EF5C2" w14:textId="3B66564F"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 </w:t>
            </w: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4FF6F6AE" w14:textId="4B1A4FF7"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 </w:t>
            </w: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0625DEE" w14:textId="27D6CE81"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The initial expectation is that surveys identified in Sections 315B 1) and 315D 6) regarding Contractor performance will be conducted and measured on a quarterly basis. Penalties may be based on the aggregate of the survey responses received in a given quarter; however, the Department reserves the right to waive a penalty in a given quarter if circumstances warrant such an action. The Department will solicit feedback from the selected Contractor in developing specific guidelines.</w:t>
            </w:r>
          </w:p>
        </w:tc>
      </w:tr>
      <w:tr w:rsidR="00F50DAC" w:rsidRPr="000702DB" w14:paraId="7FB4166F"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F85BEE7" w14:textId="138BB837" w:rsidR="00F50DAC" w:rsidRPr="001046F0" w:rsidRDefault="00F50DAC" w:rsidP="00CE0DF2">
            <w:pPr>
              <w:rPr>
                <w:rFonts w:ascii="Arial" w:hAnsi="Arial" w:cs="Arial"/>
                <w:sz w:val="20"/>
                <w:szCs w:val="20"/>
              </w:rPr>
            </w:pPr>
            <w:r w:rsidRPr="001046F0">
              <w:rPr>
                <w:rFonts w:ascii="Arial" w:hAnsi="Arial" w:cs="Arial"/>
                <w:sz w:val="20"/>
                <w:szCs w:val="20"/>
              </w:rPr>
              <w:t>Q78</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EB7EC9D" w14:textId="2EB44637" w:rsidR="00F50DAC" w:rsidRPr="001046F0" w:rsidRDefault="00F50DAC" w:rsidP="001046F0">
            <w:pPr>
              <w:rPr>
                <w:rFonts w:ascii="Arial" w:hAnsi="Arial" w:cs="Arial"/>
                <w:sz w:val="20"/>
                <w:szCs w:val="20"/>
              </w:rPr>
            </w:pPr>
            <w:r w:rsidRPr="001046F0">
              <w:rPr>
                <w:rFonts w:ascii="Arial" w:hAnsi="Arial" w:cs="Arial"/>
                <w:sz w:val="20"/>
                <w:szCs w:val="20"/>
              </w:rPr>
              <w:t>Exhibit 1, Section 315B, Account Management</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0FD18FB" w14:textId="687DBEA5" w:rsidR="00F50DAC" w:rsidRPr="001046F0" w:rsidRDefault="00F50DAC" w:rsidP="00CE0DF2">
            <w:pPr>
              <w:jc w:val="both"/>
              <w:rPr>
                <w:rFonts w:ascii="Arial" w:hAnsi="Arial" w:cs="Arial"/>
                <w:sz w:val="20"/>
                <w:szCs w:val="20"/>
              </w:rPr>
            </w:pPr>
            <w:r w:rsidRPr="001046F0">
              <w:rPr>
                <w:rFonts w:ascii="Arial" w:hAnsi="Arial" w:cs="Arial"/>
                <w:sz w:val="20"/>
                <w:szCs w:val="20"/>
              </w:rPr>
              <w:t>80</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08B415C7" w14:textId="45F14A81" w:rsidR="00F50DAC" w:rsidRPr="001046F0" w:rsidRDefault="00F50DAC" w:rsidP="00CE0DF2">
            <w:pPr>
              <w:rPr>
                <w:rFonts w:ascii="Arial" w:hAnsi="Arial" w:cs="Arial"/>
                <w:sz w:val="20"/>
                <w:szCs w:val="20"/>
              </w:rPr>
            </w:pPr>
            <w:r w:rsidRPr="001046F0">
              <w:rPr>
                <w:rFonts w:ascii="Arial" w:hAnsi="Arial" w:cs="Arial"/>
                <w:sz w:val="20"/>
                <w:szCs w:val="20"/>
              </w:rPr>
              <w:t>Items 1 and 2 reference Section 265B and 265D which do not exist. Please confirm the appropriate Sections are 255B and 255D. Item 2 references Section 140A, please confirm that 140A is indeed the correct section or if it should be 135A.</w:t>
            </w:r>
          </w:p>
        </w:tc>
      </w:tr>
      <w:tr w:rsidR="00F50DAC" w:rsidRPr="000702DB" w14:paraId="568A96C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73191218" w14:textId="655CBFF5" w:rsidR="00F50DAC" w:rsidRPr="001046F0" w:rsidRDefault="00F50DAC" w:rsidP="00CE0DF2">
            <w:pPr>
              <w:rPr>
                <w:rFonts w:ascii="Arial" w:hAnsi="Arial" w:cs="Arial"/>
                <w:sz w:val="20"/>
                <w:szCs w:val="20"/>
              </w:rPr>
            </w:pPr>
            <w:r w:rsidRPr="001046F0">
              <w:rPr>
                <w:rFonts w:ascii="Arial" w:hAnsi="Arial" w:cs="Arial"/>
                <w:sz w:val="20"/>
                <w:szCs w:val="20"/>
              </w:rPr>
              <w:t>A78</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AA47E91" w14:textId="7E619D53"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3988766" w14:textId="6877DAEB"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D8F1E4F" w14:textId="38EDF75C" w:rsidR="00F50DAC" w:rsidRPr="001046F0" w:rsidRDefault="00F50DAC" w:rsidP="00CE0DF2">
            <w:pPr>
              <w:rPr>
                <w:rFonts w:ascii="Arial" w:hAnsi="Arial" w:cs="Arial"/>
                <w:sz w:val="20"/>
                <w:szCs w:val="20"/>
              </w:rPr>
            </w:pPr>
            <w:r w:rsidRPr="001046F0">
              <w:rPr>
                <w:rFonts w:ascii="Arial" w:hAnsi="Arial" w:cs="Arial"/>
                <w:sz w:val="20"/>
                <w:szCs w:val="20"/>
              </w:rPr>
              <w:t>The correct reference is 135A. Exhibit 1 State of Wisconsin Pharmacy Benefit Program Agreement has been updated with the correct reference.</w:t>
            </w:r>
          </w:p>
        </w:tc>
      </w:tr>
      <w:tr w:rsidR="00F50DAC" w:rsidRPr="000702DB" w14:paraId="4D26E6B2"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5337AF32" w14:textId="32809686"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Q79</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308D455" w14:textId="5B30DC04"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Exhibit 1, Section 315 C – Claims Processing</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34C6B3BF" w14:textId="54EEF7E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81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E826BBF" w14:textId="4BCE2961"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6) Claims Processing System Availability – </w:t>
            </w:r>
          </w:p>
          <w:p w14:paraId="45EA6B65" w14:textId="6B5C702A" w:rsidR="00F50DAC" w:rsidRPr="001046F0" w:rsidRDefault="00F50DAC" w:rsidP="00CE0DF2">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Please confirm that this total does not include planned downtime which is communicated in advance. Statistics are currently only tracked for unplanned downtime. </w:t>
            </w:r>
          </w:p>
        </w:tc>
      </w:tr>
      <w:tr w:rsidR="00F50DAC" w:rsidRPr="000702DB" w14:paraId="322006D2"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D61AEEA" w14:textId="0D96D67A"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A79</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54581FC7" w14:textId="5CC204E5"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53C7F054" w14:textId="10B68236"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385BBAF4" w14:textId="0DB088F5" w:rsidR="00F50DAC" w:rsidRPr="001046F0" w:rsidRDefault="00F50DAC" w:rsidP="00CE0DF2">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The Performance standard for Section 215C 6) Claims Processing System Availability includes downtime for system maintenance, irrespective of whether it is planned or unplanned. One percent (1%) downtime equates to 87.6 hours in a given year. </w:t>
            </w:r>
          </w:p>
        </w:tc>
      </w:tr>
      <w:tr w:rsidR="00F50DAC" w:rsidRPr="000702DB" w14:paraId="201D180B"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27E6ACBA" w14:textId="22758202"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Q80</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0712AD5D" w14:textId="7FA3E95F"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Exhibit 1, Section 315 C – Claims Processing</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2917DFB" w14:textId="1EE73373"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81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1C99531C" w14:textId="1B4054E9"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2) Processing Accuracy – </w:t>
            </w:r>
          </w:p>
          <w:p w14:paraId="529B0509" w14:textId="3F1FF9B7" w:rsidR="00F50DAC" w:rsidRPr="001046F0" w:rsidRDefault="00F50DAC" w:rsidP="00CE0DF2">
            <w:pPr>
              <w:rPr>
                <w:rFonts w:ascii="Arial" w:eastAsia="MS PGothic" w:hAnsi="Arial" w:cs="Arial"/>
                <w:sz w:val="20"/>
                <w:szCs w:val="20"/>
                <w:lang w:eastAsia="ja-JP"/>
              </w:rPr>
            </w:pPr>
            <w:r w:rsidRPr="001046F0">
              <w:rPr>
                <w:rFonts w:ascii="Arial" w:eastAsia="MS PGothic" w:hAnsi="Arial" w:cs="Arial"/>
                <w:sz w:val="20"/>
                <w:szCs w:val="20"/>
                <w:lang w:eastAsia="ja-JP"/>
              </w:rPr>
              <w:t xml:space="preserve">Please confirm that the standard is ninety seven percent. The written number is different from the number in parentheses.  </w:t>
            </w:r>
          </w:p>
        </w:tc>
      </w:tr>
      <w:tr w:rsidR="00F50DAC" w:rsidRPr="000702DB" w14:paraId="0886D80B"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5B0B990" w14:textId="52C8E5F3"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A80</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2AB379C7" w14:textId="70B68606"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42538615" w14:textId="7ED96C85"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94BB5B6" w14:textId="61A19B18"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 xml:space="preserve">The correct percentage is 99.5%. Section 315C #2 in Exhibit 1 </w:t>
            </w:r>
            <w:r w:rsidRPr="001046F0">
              <w:rPr>
                <w:rFonts w:ascii="Arial" w:eastAsiaTheme="minorHAnsi" w:hAnsi="Arial" w:cs="Arial"/>
                <w:sz w:val="20"/>
                <w:szCs w:val="20"/>
              </w:rPr>
              <w:t>State of Wisconsin Pharmacy Benefit Program Agreement</w:t>
            </w:r>
            <w:r w:rsidRPr="001046F0">
              <w:rPr>
                <w:rFonts w:ascii="Arial" w:hAnsi="Arial" w:cs="Arial"/>
                <w:sz w:val="20"/>
                <w:szCs w:val="20"/>
              </w:rPr>
              <w:t xml:space="preserve"> has been changed to reflect the correct percentage.</w:t>
            </w:r>
          </w:p>
        </w:tc>
      </w:tr>
      <w:tr w:rsidR="00F50DAC" w:rsidRPr="000702DB" w14:paraId="5A2C95C0"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146669F7" w14:textId="484D1201"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Q81</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02EF2ADC" w14:textId="3D0B0481"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Exhibit 1, section 315C 2</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2C4BFBEF" w14:textId="47A2DA5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81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7A0CDAA3" w14:textId="459F9475" w:rsidR="00F50DAC" w:rsidRPr="001046F0" w:rsidRDefault="00F50DAC" w:rsidP="00CE0DF2">
            <w:pPr>
              <w:rPr>
                <w:rFonts w:ascii="Arial" w:eastAsia="MS PGothic" w:hAnsi="Arial" w:cs="Arial"/>
                <w:sz w:val="20"/>
                <w:szCs w:val="20"/>
                <w:lang w:eastAsia="ja-JP"/>
              </w:rPr>
            </w:pPr>
            <w:r w:rsidRPr="001046F0">
              <w:rPr>
                <w:rFonts w:ascii="Arial" w:eastAsia="MS PGothic" w:hAnsi="Arial" w:cs="Arial"/>
                <w:sz w:val="20"/>
                <w:szCs w:val="20"/>
                <w:lang w:eastAsia="ja-JP"/>
              </w:rPr>
              <w:t>Please confirm if the intended percent level of processing accuracy is 97% written out or 99.5% as numerically stated.</w:t>
            </w:r>
          </w:p>
        </w:tc>
      </w:tr>
      <w:tr w:rsidR="00F50DAC" w:rsidRPr="000702DB" w14:paraId="11BEEAA8" w14:textId="77777777" w:rsidTr="006B51AD">
        <w:trPr>
          <w:trHeight w:val="503"/>
        </w:trPr>
        <w:tc>
          <w:tcPr>
            <w:tcW w:w="720" w:type="dxa"/>
            <w:tcBorders>
              <w:top w:val="single" w:sz="4" w:space="0" w:color="FFFFFF"/>
              <w:left w:val="single" w:sz="4" w:space="0" w:color="FFFFFF"/>
              <w:right w:val="single" w:sz="4" w:space="0" w:color="FFFFFF"/>
            </w:tcBorders>
            <w:shd w:val="clear" w:color="auto" w:fill="D9D9D9" w:themeFill="background1" w:themeFillShade="D9"/>
          </w:tcPr>
          <w:p w14:paraId="23C0C75E" w14:textId="52613D00"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A81</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0AEF1ABC" w14:textId="2CC7C0FD"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1E15A78" w14:textId="1E449AC7"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0D585B9A" w14:textId="5D5BDDA7" w:rsidR="00F50DAC" w:rsidRPr="001046F0" w:rsidRDefault="00F50DAC" w:rsidP="006B51AD">
            <w:pPr>
              <w:jc w:val="both"/>
              <w:rPr>
                <w:rFonts w:ascii="Arial" w:eastAsia="MS PGothic" w:hAnsi="Arial" w:cs="Arial"/>
                <w:sz w:val="20"/>
                <w:szCs w:val="20"/>
                <w:lang w:eastAsia="ja-JP"/>
              </w:rPr>
            </w:pPr>
            <w:r w:rsidRPr="001046F0">
              <w:rPr>
                <w:rFonts w:ascii="Arial" w:eastAsia="MS PGothic" w:hAnsi="Arial" w:cs="Arial"/>
                <w:sz w:val="20"/>
                <w:szCs w:val="20"/>
                <w:lang w:eastAsia="ja-JP"/>
              </w:rPr>
              <w:t>See A80 above.</w:t>
            </w:r>
          </w:p>
        </w:tc>
      </w:tr>
      <w:tr w:rsidR="00F50DAC" w:rsidRPr="000702DB" w14:paraId="586A892B"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2BF9D11" w14:textId="7D375445"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Q82</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3915987C" w14:textId="5F01B052"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Exhibit 1, Section 315C, Claims Processing</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0C87AE62" w14:textId="00372762"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81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4C399734" w14:textId="0A5443D9"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For Item 5, please clarify if guarantee is related to direct member reimbursement claims or point of sale claims.</w:t>
            </w:r>
          </w:p>
        </w:tc>
      </w:tr>
      <w:tr w:rsidR="00F50DAC" w:rsidRPr="000702DB" w14:paraId="5C307769"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0E9FB19D" w14:textId="3C028895"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A82</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BED03ED" w14:textId="443BE69D"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 </w:t>
            </w: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6EBC4BCC" w14:textId="71C6A1DC"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 </w:t>
            </w: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6C3C5BB9" w14:textId="77777777"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 xml:space="preserve">Exhibit 1 </w:t>
            </w:r>
            <w:r w:rsidRPr="001046F0">
              <w:rPr>
                <w:rFonts w:ascii="Arial" w:hAnsi="Arial" w:cs="Arial"/>
                <w:sz w:val="20"/>
                <w:szCs w:val="20"/>
              </w:rPr>
              <w:t>State of Wisconsin Pharmacy Benefit Program Agreement Section 315C Item 5, Claims Processing Time, has been updated to read:</w:t>
            </w:r>
          </w:p>
          <w:p w14:paraId="48B4D3DC" w14:textId="270DAE8E" w:rsidR="00F50DAC" w:rsidRPr="001046F0" w:rsidRDefault="00F50DAC" w:rsidP="00CE0DF2">
            <w:pPr>
              <w:rPr>
                <w:rFonts w:ascii="Arial" w:hAnsi="Arial" w:cs="Arial"/>
                <w:sz w:val="20"/>
                <w:szCs w:val="20"/>
              </w:rPr>
            </w:pPr>
            <w:r w:rsidRPr="001046F0">
              <w:rPr>
                <w:rFonts w:ascii="Arial" w:hAnsi="Arial" w:cs="Arial"/>
                <w:sz w:val="20"/>
                <w:szCs w:val="20"/>
              </w:rPr>
              <w:t>“At least ninety-nine and one-half percent (99.5%) of the time claims are paid (including reversals and adjustments) in accordance with the pharmacy contract reimbursement provisions effective at the time the claim is adjudicated. See Section 230.”</w:t>
            </w:r>
          </w:p>
        </w:tc>
      </w:tr>
      <w:tr w:rsidR="00F50DAC" w:rsidRPr="000702DB" w14:paraId="49A52B23"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6020A1A8" w14:textId="1B90008F" w:rsidR="00F50DAC" w:rsidRPr="001046F0" w:rsidRDefault="00F50DAC" w:rsidP="00CE0DF2">
            <w:pPr>
              <w:jc w:val="both"/>
              <w:rPr>
                <w:rFonts w:ascii="Arial" w:hAnsi="Arial" w:cs="Arial"/>
                <w:sz w:val="20"/>
                <w:szCs w:val="20"/>
              </w:rPr>
            </w:pPr>
            <w:r w:rsidRPr="001046F0">
              <w:rPr>
                <w:rFonts w:ascii="Arial" w:hAnsi="Arial" w:cs="Arial"/>
                <w:sz w:val="20"/>
                <w:szCs w:val="20"/>
              </w:rPr>
              <w:t>Q83</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17FA91F" w14:textId="781C9348" w:rsidR="00F50DAC" w:rsidRPr="001046F0" w:rsidRDefault="00F50DAC" w:rsidP="001046F0">
            <w:pPr>
              <w:rPr>
                <w:rFonts w:ascii="Arial" w:eastAsia="MS PGothic" w:hAnsi="Arial" w:cs="Arial"/>
                <w:sz w:val="20"/>
                <w:szCs w:val="20"/>
                <w:lang w:eastAsia="ja-JP"/>
              </w:rPr>
            </w:pPr>
            <w:r w:rsidRPr="001046F0">
              <w:rPr>
                <w:rFonts w:ascii="Arial" w:hAnsi="Arial" w:cs="Arial"/>
                <w:sz w:val="20"/>
                <w:szCs w:val="20"/>
              </w:rPr>
              <w:t>Exhibit 1 Section 315C #2</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7987FCF9" w14:textId="2C62D6A9"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81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7100E02E" w14:textId="1EBDF3B9"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 xml:space="preserve">Please clarify Processing Accuracy for PG 315C #2, as there is a discrepancy between the written and numerical values:  “At least ninety-seven (99.5%) percent level of processing accuracy.” </w:t>
            </w:r>
          </w:p>
        </w:tc>
      </w:tr>
      <w:tr w:rsidR="00F50DAC" w:rsidRPr="000702DB" w14:paraId="683E690F"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1BCB9F23" w14:textId="51ACC355"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A83</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A730014" w14:textId="288750C5"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28D70850" w14:textId="77777777"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C66A114" w14:textId="5C64C947"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 xml:space="preserve">See A80 above. </w:t>
            </w:r>
          </w:p>
        </w:tc>
      </w:tr>
      <w:tr w:rsidR="00F50DAC" w:rsidRPr="000702DB" w14:paraId="7D692C3B"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53FD6E38" w14:textId="5CE6EC64"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Q84</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3398186" w14:textId="19B71379"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Exhibit 1, Section 315D, Customer Service</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02AC407" w14:textId="1D37AF2A"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82</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53AF0BEC" w14:textId="2D6AC72C"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For Item 6 , how does this Key Stakeholder Satisfaction survey differ from the Contractor Services satisfaction survey listed on page 80, Section 315B, item 1?  If different, please indicate frequency of survey (annually, quarterly).</w:t>
            </w:r>
          </w:p>
        </w:tc>
      </w:tr>
      <w:tr w:rsidR="00F50DAC" w:rsidRPr="000702DB" w14:paraId="1FA15E02"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8ABC319" w14:textId="235D1ADC"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A84</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1F72D862" w14:textId="56BCB53C"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 </w:t>
            </w: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3E3E87E" w14:textId="03562629"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 </w:t>
            </w: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B029630" w14:textId="7777777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The Contractor Services satisfaction survey (315B) will measure Contractor’s performance from an account management perspective based on provisions in Section 255B. </w:t>
            </w:r>
          </w:p>
          <w:p w14:paraId="4D48781E" w14:textId="7777777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The Key Stakeholder Satisfaction survey (315D) will measure Contractor’s performance from a customer service perspective based on provisions in Section 255C. </w:t>
            </w:r>
          </w:p>
          <w:p w14:paraId="295AE8CA" w14:textId="3C62CA64"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 xml:space="preserve">Sections 315B and 315D have been updated in Exhibit 1 </w:t>
            </w:r>
            <w:r w:rsidRPr="001046F0">
              <w:rPr>
                <w:rFonts w:ascii="Arial" w:hAnsi="Arial" w:cs="Arial"/>
                <w:sz w:val="20"/>
                <w:szCs w:val="20"/>
              </w:rPr>
              <w:t>State of Wisconsin Pharmacy Benefit Program Agreement,</w:t>
            </w:r>
            <w:r w:rsidRPr="001046F0">
              <w:rPr>
                <w:rFonts w:ascii="Arial" w:eastAsia="MS PGothic" w:hAnsi="Arial" w:cs="Arial"/>
                <w:sz w:val="20"/>
                <w:szCs w:val="20"/>
                <w:lang w:eastAsia="ja-JP"/>
              </w:rPr>
              <w:t xml:space="preserve"> to reflect the differences.</w:t>
            </w:r>
          </w:p>
        </w:tc>
      </w:tr>
      <w:tr w:rsidR="00F50DAC" w:rsidRPr="000702DB" w14:paraId="3730A8F4"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76CD01D" w14:textId="63B050B6" w:rsidR="00F50DAC" w:rsidRPr="001046F0" w:rsidRDefault="00F50DAC" w:rsidP="00CE0DF2">
            <w:pPr>
              <w:jc w:val="both"/>
              <w:rPr>
                <w:rFonts w:ascii="Arial" w:hAnsi="Arial" w:cs="Arial"/>
                <w:sz w:val="20"/>
                <w:szCs w:val="20"/>
              </w:rPr>
            </w:pPr>
            <w:r w:rsidRPr="001046F0">
              <w:rPr>
                <w:rFonts w:ascii="Arial" w:hAnsi="Arial" w:cs="Arial"/>
                <w:sz w:val="20"/>
                <w:szCs w:val="20"/>
              </w:rPr>
              <w:t>Q85</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7A7C853F" w14:textId="7AE0BC20" w:rsidR="00F50DAC" w:rsidRPr="001046F0" w:rsidRDefault="00F50DAC" w:rsidP="001046F0">
            <w:pPr>
              <w:rPr>
                <w:rFonts w:ascii="Arial" w:hAnsi="Arial" w:cs="Arial"/>
                <w:sz w:val="20"/>
                <w:szCs w:val="20"/>
              </w:rPr>
            </w:pPr>
            <w:r w:rsidRPr="001046F0">
              <w:rPr>
                <w:rFonts w:ascii="Arial" w:hAnsi="Arial" w:cs="Arial"/>
                <w:sz w:val="20"/>
                <w:szCs w:val="20"/>
              </w:rPr>
              <w:t>Exhibit 1 Section 315G #4</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1610B0DC" w14:textId="313FB66F" w:rsidR="00F50DAC" w:rsidRPr="001046F0" w:rsidRDefault="00F50DAC" w:rsidP="00CE0DF2">
            <w:pPr>
              <w:jc w:val="both"/>
              <w:rPr>
                <w:rFonts w:ascii="Arial" w:hAnsi="Arial" w:cs="Arial"/>
                <w:sz w:val="20"/>
                <w:szCs w:val="20"/>
              </w:rPr>
            </w:pPr>
            <w:r w:rsidRPr="001046F0">
              <w:rPr>
                <w:rFonts w:ascii="Arial" w:hAnsi="Arial" w:cs="Arial"/>
                <w:sz w:val="20"/>
                <w:szCs w:val="20"/>
              </w:rPr>
              <w:t>84</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744682EF"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Please provide a copy of the Department’s current CAHPS survey questioner.  </w:t>
            </w:r>
          </w:p>
          <w:p w14:paraId="195D9BDA" w14:textId="0CCB1941" w:rsidR="00F50DAC" w:rsidRPr="001046F0" w:rsidRDefault="00F50DAC" w:rsidP="00CE0DF2">
            <w:pPr>
              <w:rPr>
                <w:rFonts w:ascii="Arial" w:hAnsi="Arial" w:cs="Arial"/>
                <w:sz w:val="20"/>
                <w:szCs w:val="20"/>
              </w:rPr>
            </w:pPr>
            <w:r w:rsidRPr="001046F0">
              <w:rPr>
                <w:rFonts w:ascii="Arial" w:hAnsi="Arial" w:cs="Arial"/>
                <w:sz w:val="20"/>
                <w:szCs w:val="20"/>
              </w:rPr>
              <w:t>Please also provide a copy of the most current survey results, to be provided to assist PBM in evaluation of this particular PG and any underwriting requirements.</w:t>
            </w:r>
          </w:p>
        </w:tc>
      </w:tr>
      <w:tr w:rsidR="00F50DAC" w:rsidRPr="000702DB" w14:paraId="1AB49623"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5C301FC5" w14:textId="6024E594" w:rsidR="00F50DAC" w:rsidRPr="001046F0" w:rsidRDefault="00F50DAC" w:rsidP="00CE0DF2">
            <w:pPr>
              <w:jc w:val="both"/>
              <w:rPr>
                <w:rFonts w:ascii="Arial" w:hAnsi="Arial" w:cs="Arial"/>
                <w:sz w:val="20"/>
                <w:szCs w:val="20"/>
              </w:rPr>
            </w:pPr>
            <w:r w:rsidRPr="001046F0">
              <w:rPr>
                <w:rFonts w:ascii="Arial" w:hAnsi="Arial" w:cs="Arial"/>
                <w:sz w:val="20"/>
                <w:szCs w:val="20"/>
              </w:rPr>
              <w:t>A85</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6744D5CF" w14:textId="63D044BD"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56CB432F"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4EDD4BDF" w14:textId="35A2749E" w:rsidR="00F50DAC" w:rsidRPr="001046F0" w:rsidRDefault="00F50DAC" w:rsidP="00CE0DF2">
            <w:pPr>
              <w:rPr>
                <w:rFonts w:ascii="Arial" w:hAnsi="Arial" w:cs="Arial"/>
                <w:sz w:val="20"/>
                <w:szCs w:val="20"/>
              </w:rPr>
            </w:pPr>
            <w:r w:rsidRPr="001046F0">
              <w:rPr>
                <w:rFonts w:ascii="Arial" w:hAnsi="Arial" w:cs="Arial"/>
                <w:sz w:val="20"/>
                <w:szCs w:val="20"/>
              </w:rPr>
              <w:t>#4 was removed from Exhibit 1 State of Wisconsin Pharmacy Benefit Program Agreement.</w:t>
            </w:r>
          </w:p>
        </w:tc>
      </w:tr>
      <w:tr w:rsidR="00F50DAC" w:rsidRPr="000702DB" w14:paraId="06DACAC4"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1412"/>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47801434" w14:textId="2290D9B4" w:rsidR="00F50DAC" w:rsidRPr="001046F0" w:rsidRDefault="00F50DAC" w:rsidP="00CE0DF2">
            <w:pPr>
              <w:rPr>
                <w:rFonts w:ascii="Arial" w:hAnsi="Arial" w:cs="Arial"/>
                <w:sz w:val="20"/>
                <w:szCs w:val="20"/>
              </w:rPr>
            </w:pPr>
            <w:r w:rsidRPr="001046F0">
              <w:rPr>
                <w:rFonts w:ascii="Arial" w:hAnsi="Arial" w:cs="Arial"/>
                <w:sz w:val="20"/>
                <w:szCs w:val="20"/>
              </w:rPr>
              <w:t>Q86</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1D54966E" w14:textId="65CA5306" w:rsidR="00F50DAC" w:rsidRPr="001046F0" w:rsidRDefault="00F50DAC" w:rsidP="001046F0">
            <w:pPr>
              <w:rPr>
                <w:rFonts w:ascii="Arial" w:hAnsi="Arial" w:cs="Arial"/>
                <w:sz w:val="20"/>
                <w:szCs w:val="20"/>
              </w:rPr>
            </w:pPr>
            <w:r w:rsidRPr="001046F0">
              <w:rPr>
                <w:rFonts w:ascii="Arial" w:hAnsi="Arial" w:cs="Arial"/>
                <w:sz w:val="20"/>
                <w:szCs w:val="20"/>
              </w:rPr>
              <w:t xml:space="preserve">Exhibit 1 </w:t>
            </w:r>
          </w:p>
          <w:p w14:paraId="2EC808A0" w14:textId="7E1A240C" w:rsidR="00F50DAC" w:rsidRPr="001046F0" w:rsidRDefault="00F50DAC" w:rsidP="001046F0">
            <w:pPr>
              <w:rPr>
                <w:rFonts w:ascii="Arial" w:hAnsi="Arial" w:cs="Arial"/>
                <w:sz w:val="20"/>
                <w:szCs w:val="20"/>
              </w:rPr>
            </w:pPr>
            <w:r w:rsidRPr="001046F0">
              <w:rPr>
                <w:rFonts w:ascii="Arial" w:hAnsi="Arial" w:cs="Arial"/>
                <w:sz w:val="20"/>
                <w:szCs w:val="20"/>
              </w:rPr>
              <w:t>Section 315F  Eligibility/Enrollment 5) Direct Pay Terminations</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4AFFBEBC"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84</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50451F9E" w14:textId="3289E3B7" w:rsidR="00F50DAC" w:rsidRPr="001046F0" w:rsidRDefault="00F50DAC" w:rsidP="00CE0DF2">
            <w:pPr>
              <w:rPr>
                <w:rFonts w:ascii="Arial" w:hAnsi="Arial" w:cs="Arial"/>
                <w:sz w:val="20"/>
                <w:szCs w:val="20"/>
              </w:rPr>
            </w:pPr>
            <w:r w:rsidRPr="001046F0">
              <w:rPr>
                <w:rFonts w:ascii="Arial" w:hAnsi="Arial" w:cs="Arial"/>
                <w:sz w:val="20"/>
                <w:szCs w:val="20"/>
              </w:rPr>
              <w:t>We believe the Direct Pay Terminations performance standard applies to the medical/health plan, not the PBM. The PBM does not manage eligibility and premium administration. Please confirm.</w:t>
            </w:r>
          </w:p>
        </w:tc>
      </w:tr>
      <w:tr w:rsidR="00F50DAC" w:rsidRPr="000702DB" w14:paraId="4FAFCFD2"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D12792C" w14:textId="22D3461A" w:rsidR="00F50DAC" w:rsidRPr="001046F0" w:rsidRDefault="00F50DAC" w:rsidP="00CE0DF2">
            <w:pPr>
              <w:rPr>
                <w:rFonts w:ascii="Arial" w:hAnsi="Arial" w:cs="Arial"/>
                <w:sz w:val="20"/>
                <w:szCs w:val="20"/>
              </w:rPr>
            </w:pPr>
            <w:r w:rsidRPr="001046F0">
              <w:rPr>
                <w:rFonts w:ascii="Arial" w:hAnsi="Arial" w:cs="Arial"/>
                <w:sz w:val="20"/>
                <w:szCs w:val="20"/>
              </w:rPr>
              <w:t>A86</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5C4500" w14:textId="73177D6C" w:rsidR="00F50DAC" w:rsidRPr="001046F0" w:rsidRDefault="00F50DAC" w:rsidP="001046F0">
            <w:pPr>
              <w:rPr>
                <w:rFonts w:ascii="Arial" w:hAnsi="Arial" w:cs="Arial"/>
                <w:sz w:val="20"/>
                <w:szCs w:val="20"/>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D00837" w14:textId="77777777" w:rsidR="00F50DAC" w:rsidRPr="001046F0" w:rsidRDefault="00F50DAC" w:rsidP="00CE0DF2">
            <w:pPr>
              <w:jc w:val="both"/>
              <w:rPr>
                <w:rFonts w:ascii="Arial" w:hAnsi="Arial" w:cs="Arial"/>
                <w:sz w:val="20"/>
                <w:szCs w:val="20"/>
              </w:rPr>
            </w:pP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CD7D916" w14:textId="34B64B83" w:rsidR="00F50DAC" w:rsidRPr="001046F0" w:rsidRDefault="00F50DAC" w:rsidP="00CE0DF2">
            <w:pPr>
              <w:rPr>
                <w:rFonts w:ascii="Arial" w:hAnsi="Arial" w:cs="Arial"/>
                <w:sz w:val="20"/>
                <w:szCs w:val="20"/>
              </w:rPr>
            </w:pPr>
            <w:r w:rsidRPr="001046F0">
              <w:rPr>
                <w:rFonts w:ascii="Arial" w:hAnsi="Arial" w:cs="Arial"/>
                <w:sz w:val="20"/>
                <w:szCs w:val="20"/>
              </w:rPr>
              <w:t>#5 was removed from Exhibit 1 State of Wisconsin Pharmacy Benefit Program Agreement.</w:t>
            </w:r>
          </w:p>
        </w:tc>
      </w:tr>
      <w:tr w:rsidR="00F50DAC" w:rsidRPr="000702DB" w14:paraId="450D792A"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28DB620" w14:textId="2DFA2EC0" w:rsidR="00F50DAC" w:rsidRPr="001046F0" w:rsidRDefault="00F50DAC" w:rsidP="00CE0DF2">
            <w:pPr>
              <w:rPr>
                <w:rFonts w:ascii="Arial" w:hAnsi="Arial" w:cs="Arial"/>
                <w:sz w:val="20"/>
                <w:szCs w:val="20"/>
              </w:rPr>
            </w:pPr>
            <w:r w:rsidRPr="001046F0">
              <w:rPr>
                <w:rFonts w:ascii="Arial" w:hAnsi="Arial" w:cs="Arial"/>
                <w:sz w:val="20"/>
                <w:szCs w:val="20"/>
              </w:rPr>
              <w:t>Q87</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0B9F972" w14:textId="125783EA" w:rsidR="00F50DAC" w:rsidRPr="001046F0" w:rsidRDefault="00F50DAC" w:rsidP="001046F0">
            <w:pPr>
              <w:rPr>
                <w:rFonts w:ascii="Arial" w:hAnsi="Arial" w:cs="Arial"/>
                <w:sz w:val="20"/>
                <w:szCs w:val="20"/>
              </w:rPr>
            </w:pPr>
            <w:r w:rsidRPr="001046F0">
              <w:rPr>
                <w:rFonts w:ascii="Arial" w:hAnsi="Arial" w:cs="Arial"/>
                <w:sz w:val="20"/>
                <w:szCs w:val="20"/>
              </w:rPr>
              <w:t>Exhibit 1, Section 315F, Eligibility/Enrollment</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29A37470"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84</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EB6C76C" w14:textId="2FE94370" w:rsidR="00F50DAC" w:rsidRPr="001046F0" w:rsidRDefault="00F50DAC" w:rsidP="00CE0DF2">
            <w:pPr>
              <w:rPr>
                <w:rFonts w:ascii="Arial" w:hAnsi="Arial" w:cs="Arial"/>
                <w:sz w:val="20"/>
                <w:szCs w:val="20"/>
              </w:rPr>
            </w:pPr>
            <w:r w:rsidRPr="001046F0">
              <w:rPr>
                <w:rFonts w:ascii="Arial" w:hAnsi="Arial" w:cs="Arial"/>
                <w:sz w:val="20"/>
                <w:szCs w:val="20"/>
              </w:rPr>
              <w:t>Item 5 relates to Direct Pay Terminations. Please confirm this item is Not Applicable for the Pharmacy Benefit Program.</w:t>
            </w:r>
          </w:p>
        </w:tc>
      </w:tr>
      <w:tr w:rsidR="00F50DAC" w:rsidRPr="000702DB" w14:paraId="1757CC06"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D24B28" w14:textId="28C53918" w:rsidR="00F50DAC" w:rsidRPr="001046F0" w:rsidRDefault="00F50DAC" w:rsidP="00CE0DF2">
            <w:pPr>
              <w:jc w:val="both"/>
              <w:rPr>
                <w:rFonts w:ascii="Arial" w:hAnsi="Arial" w:cs="Arial"/>
                <w:sz w:val="20"/>
                <w:szCs w:val="20"/>
              </w:rPr>
            </w:pPr>
            <w:r w:rsidRPr="001046F0">
              <w:rPr>
                <w:rFonts w:ascii="Arial" w:hAnsi="Arial" w:cs="Arial"/>
                <w:sz w:val="20"/>
                <w:szCs w:val="20"/>
              </w:rPr>
              <w:t>A87</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B7166A" w14:textId="4F7F31FB"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5E3A020"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82A746" w14:textId="218A7D8A" w:rsidR="00F50DAC" w:rsidRPr="001046F0" w:rsidRDefault="00F50DAC" w:rsidP="00CE0DF2">
            <w:pPr>
              <w:rPr>
                <w:rFonts w:ascii="Arial" w:hAnsi="Arial" w:cs="Arial"/>
                <w:sz w:val="20"/>
                <w:szCs w:val="20"/>
              </w:rPr>
            </w:pPr>
            <w:r w:rsidRPr="001046F0">
              <w:rPr>
                <w:rFonts w:ascii="Arial" w:hAnsi="Arial" w:cs="Arial"/>
                <w:sz w:val="20"/>
                <w:szCs w:val="20"/>
              </w:rPr>
              <w:t>See A86 above.</w:t>
            </w:r>
          </w:p>
        </w:tc>
      </w:tr>
      <w:tr w:rsidR="00F50DAC" w:rsidRPr="000702DB" w14:paraId="6A31829E"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29FD3D9" w14:textId="73B33E5E" w:rsidR="00F50DAC" w:rsidRPr="001046F0" w:rsidRDefault="00F50DAC" w:rsidP="00CE0DF2">
            <w:pPr>
              <w:rPr>
                <w:rFonts w:ascii="Arial" w:hAnsi="Arial" w:cs="Arial"/>
                <w:sz w:val="20"/>
                <w:szCs w:val="20"/>
              </w:rPr>
            </w:pPr>
            <w:r w:rsidRPr="001046F0">
              <w:rPr>
                <w:rFonts w:ascii="Arial" w:hAnsi="Arial" w:cs="Arial"/>
                <w:sz w:val="20"/>
                <w:szCs w:val="20"/>
              </w:rPr>
              <w:t>Q88</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4EF2CD35" w14:textId="7123D0BA" w:rsidR="00F50DAC" w:rsidRPr="001046F0" w:rsidRDefault="00F50DAC" w:rsidP="001046F0">
            <w:pPr>
              <w:rPr>
                <w:rFonts w:ascii="Arial" w:hAnsi="Arial" w:cs="Arial"/>
                <w:sz w:val="20"/>
                <w:szCs w:val="20"/>
              </w:rPr>
            </w:pPr>
            <w:r w:rsidRPr="001046F0">
              <w:rPr>
                <w:rFonts w:ascii="Arial" w:hAnsi="Arial" w:cs="Arial"/>
                <w:sz w:val="20"/>
                <w:szCs w:val="20"/>
              </w:rPr>
              <w:t>Exhibit 1, Section 315G, Other</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53B75C25"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84</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3C56D4E1" w14:textId="46CF7DF3" w:rsidR="00F50DAC" w:rsidRPr="001046F0" w:rsidRDefault="00F50DAC" w:rsidP="00CE0DF2">
            <w:pPr>
              <w:rPr>
                <w:rFonts w:ascii="Arial" w:hAnsi="Arial" w:cs="Arial"/>
                <w:sz w:val="20"/>
                <w:szCs w:val="20"/>
              </w:rPr>
            </w:pPr>
            <w:r w:rsidRPr="001046F0">
              <w:rPr>
                <w:rFonts w:ascii="Arial" w:hAnsi="Arial" w:cs="Arial"/>
                <w:sz w:val="20"/>
                <w:szCs w:val="20"/>
              </w:rPr>
              <w:t>Item 1 references Section 155D which does not exist. Confirm the appropriate section is 150D.</w:t>
            </w:r>
          </w:p>
        </w:tc>
      </w:tr>
      <w:tr w:rsidR="00F50DAC" w:rsidRPr="000702DB" w14:paraId="48A3FFB1"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C0F516" w14:textId="675588F5" w:rsidR="00F50DAC" w:rsidRPr="001046F0" w:rsidRDefault="00F50DAC" w:rsidP="00CE0DF2">
            <w:pPr>
              <w:rPr>
                <w:rFonts w:ascii="Arial" w:hAnsi="Arial" w:cs="Arial"/>
                <w:sz w:val="20"/>
                <w:szCs w:val="20"/>
              </w:rPr>
            </w:pPr>
            <w:r w:rsidRPr="001046F0">
              <w:rPr>
                <w:rFonts w:ascii="Arial" w:hAnsi="Arial" w:cs="Arial"/>
                <w:sz w:val="20"/>
                <w:szCs w:val="20"/>
              </w:rPr>
              <w:t>A88</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069BBD" w14:textId="044CA5AC"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C918431"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89202C" w14:textId="28AAEEEA" w:rsidR="00F50DAC" w:rsidRPr="001046F0" w:rsidRDefault="00F50DAC" w:rsidP="00CE0DF2">
            <w:pPr>
              <w:rPr>
                <w:rFonts w:ascii="Arial" w:hAnsi="Arial" w:cs="Arial"/>
                <w:sz w:val="20"/>
                <w:szCs w:val="20"/>
              </w:rPr>
            </w:pPr>
            <w:r w:rsidRPr="001046F0">
              <w:rPr>
                <w:rFonts w:ascii="Arial" w:hAnsi="Arial" w:cs="Arial"/>
                <w:sz w:val="20"/>
                <w:szCs w:val="20"/>
              </w:rPr>
              <w:t>The correct reference is 150D. Section 315G, Item 1 of Exhibit 1 has been updated with the correct reference.</w:t>
            </w:r>
          </w:p>
        </w:tc>
      </w:tr>
      <w:tr w:rsidR="00F50DAC" w:rsidRPr="000702DB" w14:paraId="5A1629FC"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41265720" w14:textId="3FFB29DC" w:rsidR="00F50DAC" w:rsidRPr="001046F0" w:rsidRDefault="00F50DAC" w:rsidP="00CE0DF2">
            <w:pPr>
              <w:rPr>
                <w:rFonts w:ascii="Arial" w:hAnsi="Arial" w:cs="Arial"/>
                <w:sz w:val="20"/>
                <w:szCs w:val="20"/>
              </w:rPr>
            </w:pPr>
            <w:r w:rsidRPr="001046F0">
              <w:rPr>
                <w:rFonts w:ascii="Arial" w:hAnsi="Arial" w:cs="Arial"/>
                <w:sz w:val="20"/>
                <w:szCs w:val="20"/>
              </w:rPr>
              <w:t>Q89</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2CAC3901" w14:textId="04964C16" w:rsidR="00F50DAC" w:rsidRPr="001046F0" w:rsidRDefault="00F50DAC" w:rsidP="001046F0">
            <w:pPr>
              <w:rPr>
                <w:rFonts w:ascii="Arial" w:hAnsi="Arial" w:cs="Arial"/>
                <w:sz w:val="20"/>
                <w:szCs w:val="20"/>
              </w:rPr>
            </w:pPr>
            <w:r w:rsidRPr="001046F0">
              <w:rPr>
                <w:rFonts w:ascii="Arial" w:hAnsi="Arial" w:cs="Arial"/>
                <w:sz w:val="20"/>
                <w:szCs w:val="20"/>
              </w:rPr>
              <w:t>Exhibit 1, Section 315G, Other</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66139BA6"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84</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194729AA" w14:textId="7410C994" w:rsidR="00F50DAC" w:rsidRPr="001046F0" w:rsidRDefault="00F50DAC" w:rsidP="00CE0DF2">
            <w:pPr>
              <w:rPr>
                <w:rFonts w:ascii="Arial" w:hAnsi="Arial" w:cs="Arial"/>
                <w:sz w:val="20"/>
                <w:szCs w:val="20"/>
              </w:rPr>
            </w:pPr>
            <w:r w:rsidRPr="001046F0">
              <w:rPr>
                <w:rFonts w:ascii="Arial" w:hAnsi="Arial" w:cs="Arial"/>
                <w:sz w:val="20"/>
                <w:szCs w:val="20"/>
              </w:rPr>
              <w:t>Item 2 references Section 245C which does not exist. Section 245 pertains to Direct Pay Premium Process. Please confirm if the appropriate section is 235C: Participant Notice</w:t>
            </w:r>
          </w:p>
        </w:tc>
      </w:tr>
      <w:tr w:rsidR="00F50DAC" w:rsidRPr="000702DB" w14:paraId="4097BFE5"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C6CBBA3" w14:textId="5AF89314" w:rsidR="00F50DAC" w:rsidRPr="001046F0" w:rsidRDefault="00F50DAC" w:rsidP="00CE0DF2">
            <w:pPr>
              <w:jc w:val="both"/>
              <w:rPr>
                <w:rFonts w:ascii="Arial" w:hAnsi="Arial" w:cs="Arial"/>
                <w:sz w:val="20"/>
                <w:szCs w:val="20"/>
              </w:rPr>
            </w:pPr>
            <w:r w:rsidRPr="001046F0">
              <w:rPr>
                <w:rFonts w:ascii="Arial" w:hAnsi="Arial" w:cs="Arial"/>
                <w:sz w:val="20"/>
                <w:szCs w:val="20"/>
              </w:rPr>
              <w:t>A89</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944953" w14:textId="2694331F"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3CDC70D"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5A05A7" w14:textId="7A7E26DC" w:rsidR="00F50DAC" w:rsidRPr="001046F0" w:rsidRDefault="00F50DAC" w:rsidP="00CE0DF2">
            <w:pPr>
              <w:rPr>
                <w:rFonts w:ascii="Arial" w:hAnsi="Arial" w:cs="Arial"/>
                <w:sz w:val="20"/>
                <w:szCs w:val="20"/>
              </w:rPr>
            </w:pPr>
            <w:r w:rsidRPr="001046F0">
              <w:rPr>
                <w:rFonts w:ascii="Arial" w:hAnsi="Arial" w:cs="Arial"/>
                <w:sz w:val="20"/>
                <w:szCs w:val="20"/>
              </w:rPr>
              <w:t>The correct reference is 235D. Exhibit 1 has been updated with the correct reference.</w:t>
            </w:r>
          </w:p>
        </w:tc>
      </w:tr>
      <w:tr w:rsidR="00F50DAC" w:rsidRPr="000702DB" w14:paraId="0534F079"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25AF0B77" w14:textId="377F601B" w:rsidR="00F50DAC" w:rsidRPr="001046F0" w:rsidRDefault="00F50DAC" w:rsidP="00CE0DF2">
            <w:pPr>
              <w:rPr>
                <w:rFonts w:ascii="Arial" w:hAnsi="Arial" w:cs="Arial"/>
                <w:sz w:val="20"/>
                <w:szCs w:val="20"/>
              </w:rPr>
            </w:pPr>
            <w:r w:rsidRPr="001046F0">
              <w:rPr>
                <w:rFonts w:ascii="Arial" w:hAnsi="Arial" w:cs="Arial"/>
                <w:sz w:val="20"/>
                <w:szCs w:val="20"/>
              </w:rPr>
              <w:t>Q90</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39C950F4" w14:textId="712EE1F0" w:rsidR="00F50DAC" w:rsidRPr="001046F0" w:rsidRDefault="00F50DAC" w:rsidP="001046F0">
            <w:pPr>
              <w:rPr>
                <w:rFonts w:ascii="Arial" w:hAnsi="Arial" w:cs="Arial"/>
                <w:sz w:val="20"/>
                <w:szCs w:val="20"/>
              </w:rPr>
            </w:pPr>
            <w:r w:rsidRPr="001046F0">
              <w:rPr>
                <w:rFonts w:ascii="Arial" w:hAnsi="Arial" w:cs="Arial"/>
                <w:sz w:val="20"/>
                <w:szCs w:val="20"/>
              </w:rPr>
              <w:t>Exhibit 1, Section 315G, Other</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B336A11"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84</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E790EAD" w14:textId="6B51F99F" w:rsidR="00F50DAC" w:rsidRPr="001046F0" w:rsidRDefault="00F50DAC" w:rsidP="00CE0DF2">
            <w:pPr>
              <w:rPr>
                <w:rFonts w:ascii="Arial" w:hAnsi="Arial" w:cs="Arial"/>
                <w:sz w:val="20"/>
                <w:szCs w:val="20"/>
              </w:rPr>
            </w:pPr>
            <w:r w:rsidRPr="001046F0">
              <w:rPr>
                <w:rFonts w:ascii="Arial" w:hAnsi="Arial" w:cs="Arial"/>
                <w:sz w:val="20"/>
                <w:szCs w:val="20"/>
              </w:rPr>
              <w:t>Item 3 references Section 145, 8, which is related to Data Integration and Technical Requirements and does not contain an item 8.  Please confirm if the correct section to reference is Section 140, item 8.</w:t>
            </w:r>
          </w:p>
        </w:tc>
      </w:tr>
      <w:tr w:rsidR="00F50DAC" w:rsidRPr="000702DB" w14:paraId="61135A9C"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F4D327" w14:textId="3411AC04" w:rsidR="00F50DAC" w:rsidRPr="001046F0" w:rsidRDefault="00F50DAC" w:rsidP="00CE0DF2">
            <w:pPr>
              <w:rPr>
                <w:rFonts w:ascii="Arial" w:hAnsi="Arial" w:cs="Arial"/>
                <w:sz w:val="20"/>
                <w:szCs w:val="20"/>
              </w:rPr>
            </w:pPr>
            <w:r w:rsidRPr="001046F0">
              <w:rPr>
                <w:rFonts w:ascii="Arial" w:hAnsi="Arial" w:cs="Arial"/>
                <w:sz w:val="20"/>
                <w:szCs w:val="20"/>
              </w:rPr>
              <w:t>A90</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333D611" w14:textId="5D6B6B9E"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A82A76"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C71B400" w14:textId="7D27CA36" w:rsidR="00F50DAC" w:rsidRPr="001046F0" w:rsidRDefault="00F50DAC" w:rsidP="00CE0DF2">
            <w:pPr>
              <w:rPr>
                <w:rFonts w:ascii="Arial" w:hAnsi="Arial" w:cs="Arial"/>
                <w:sz w:val="20"/>
                <w:szCs w:val="20"/>
              </w:rPr>
            </w:pPr>
            <w:r w:rsidRPr="001046F0">
              <w:rPr>
                <w:rFonts w:ascii="Arial" w:hAnsi="Arial" w:cs="Arial"/>
                <w:sz w:val="20"/>
                <w:szCs w:val="20"/>
              </w:rPr>
              <w:t>The correct reference is Section 140, 8. Exhibit 1 has been updated with the correct reference.</w:t>
            </w:r>
          </w:p>
        </w:tc>
      </w:tr>
      <w:tr w:rsidR="00F50DAC" w:rsidRPr="000702DB" w14:paraId="1CBD637F"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4660B37F" w14:textId="1CA529C4" w:rsidR="00F50DAC" w:rsidRPr="001046F0" w:rsidRDefault="00F50DAC" w:rsidP="00AD6CCF">
            <w:pPr>
              <w:rPr>
                <w:rFonts w:ascii="Arial" w:hAnsi="Arial" w:cs="Arial"/>
                <w:sz w:val="20"/>
                <w:szCs w:val="20"/>
              </w:rPr>
            </w:pPr>
            <w:r w:rsidRPr="001046F0">
              <w:rPr>
                <w:rFonts w:ascii="Arial" w:hAnsi="Arial" w:cs="Arial"/>
                <w:sz w:val="20"/>
                <w:szCs w:val="20"/>
              </w:rPr>
              <w:t>Q91</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02A28B92" w14:textId="51C48FCE" w:rsidR="00F50DAC" w:rsidRPr="001046F0" w:rsidRDefault="00F50DAC" w:rsidP="001046F0">
            <w:pPr>
              <w:rPr>
                <w:rFonts w:ascii="Arial" w:hAnsi="Arial" w:cs="Arial"/>
                <w:sz w:val="20"/>
                <w:szCs w:val="20"/>
              </w:rPr>
            </w:pPr>
            <w:r w:rsidRPr="001046F0">
              <w:rPr>
                <w:rFonts w:ascii="Arial" w:hAnsi="Arial" w:cs="Arial"/>
                <w:sz w:val="20"/>
                <w:szCs w:val="20"/>
              </w:rPr>
              <w:t>Exhibit 1, Section 315G, Other</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30D1208E"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84</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61DAAA1F" w14:textId="6B489106" w:rsidR="00F50DAC" w:rsidRPr="001046F0" w:rsidRDefault="00F50DAC" w:rsidP="00CE0DF2">
            <w:pPr>
              <w:rPr>
                <w:rFonts w:ascii="Arial" w:hAnsi="Arial" w:cs="Arial"/>
                <w:sz w:val="20"/>
                <w:szCs w:val="20"/>
              </w:rPr>
            </w:pPr>
            <w:r w:rsidRPr="001046F0">
              <w:rPr>
                <w:rFonts w:ascii="Arial" w:hAnsi="Arial" w:cs="Arial"/>
                <w:sz w:val="20"/>
                <w:szCs w:val="20"/>
              </w:rPr>
              <w:t>Item 4 references Section 225 which is related to Pharmacy Network Administration, is this correct?  Please clarify if penalty is based on the aggregate survey performance or the individual surveys.</w:t>
            </w:r>
          </w:p>
        </w:tc>
      </w:tr>
      <w:tr w:rsidR="00F50DAC" w:rsidRPr="000702DB" w14:paraId="1D692801"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F86C1CC" w14:textId="0AB3498A" w:rsidR="00F50DAC" w:rsidRPr="001046F0" w:rsidRDefault="00F50DAC" w:rsidP="00AD6CCF">
            <w:pPr>
              <w:rPr>
                <w:rFonts w:ascii="Arial" w:hAnsi="Arial" w:cs="Arial"/>
                <w:sz w:val="20"/>
                <w:szCs w:val="20"/>
              </w:rPr>
            </w:pPr>
            <w:r w:rsidRPr="001046F0">
              <w:rPr>
                <w:rFonts w:ascii="Arial" w:hAnsi="Arial" w:cs="Arial"/>
                <w:sz w:val="20"/>
                <w:szCs w:val="20"/>
              </w:rPr>
              <w:t>A91</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C22B81A" w14:textId="7AB2345B"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FD9E2E"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EAA115E" w14:textId="4B9C93DC" w:rsidR="00F50DAC" w:rsidRPr="001046F0" w:rsidRDefault="00F50DAC" w:rsidP="00CE0DF2">
            <w:pPr>
              <w:rPr>
                <w:rFonts w:ascii="Arial" w:hAnsi="Arial" w:cs="Arial"/>
                <w:sz w:val="20"/>
                <w:szCs w:val="20"/>
              </w:rPr>
            </w:pPr>
            <w:r w:rsidRPr="001046F0">
              <w:rPr>
                <w:rFonts w:ascii="Arial" w:hAnsi="Arial" w:cs="Arial"/>
                <w:sz w:val="20"/>
                <w:szCs w:val="20"/>
              </w:rPr>
              <w:t>Section 225, Item 4 has been removed. Exhibit 1 has been updated.</w:t>
            </w:r>
          </w:p>
        </w:tc>
      </w:tr>
      <w:tr w:rsidR="00F50DAC" w:rsidRPr="000702DB" w14:paraId="683DBD90"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591D2573" w14:textId="2AC05F78" w:rsidR="00F50DAC" w:rsidRPr="001046F0" w:rsidRDefault="00F50DAC" w:rsidP="00AD6CCF">
            <w:pPr>
              <w:rPr>
                <w:rFonts w:ascii="Arial" w:eastAsia="MS PGothic" w:hAnsi="Arial" w:cs="Arial"/>
                <w:sz w:val="20"/>
                <w:szCs w:val="20"/>
                <w:lang w:eastAsia="ja-JP"/>
              </w:rPr>
            </w:pPr>
            <w:r w:rsidRPr="001046F0">
              <w:rPr>
                <w:rFonts w:ascii="Arial" w:hAnsi="Arial" w:cs="Arial"/>
                <w:sz w:val="20"/>
                <w:szCs w:val="20"/>
              </w:rPr>
              <w:t>Q92</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17C1BA59" w14:textId="3E339E4A"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Exhibit 1, Section 315 G - Other</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E16AD90" w14:textId="09FADF26"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84</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784F5ACA" w14:textId="7777777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3) Major System Changes and Conversions - </w:t>
            </w:r>
          </w:p>
          <w:p w14:paraId="470D6739" w14:textId="0CA9A220"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To avoid assumptions, please provide scope/examples around what you would consider to be a “major system change” or “conversion.”</w:t>
            </w:r>
          </w:p>
        </w:tc>
      </w:tr>
      <w:tr w:rsidR="00F50DAC" w:rsidRPr="000702DB" w14:paraId="00493013"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F5B204" w14:textId="4E65C085" w:rsidR="00F50DAC" w:rsidRPr="001046F0" w:rsidRDefault="00F50DAC" w:rsidP="00AD6CCF">
            <w:pPr>
              <w:rPr>
                <w:rFonts w:ascii="Arial" w:hAnsi="Arial" w:cs="Arial"/>
                <w:sz w:val="20"/>
                <w:szCs w:val="20"/>
              </w:rPr>
            </w:pPr>
            <w:r w:rsidRPr="001046F0">
              <w:rPr>
                <w:rFonts w:ascii="Arial" w:hAnsi="Arial" w:cs="Arial"/>
                <w:sz w:val="20"/>
                <w:szCs w:val="20"/>
              </w:rPr>
              <w:t>A92</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07980A" w14:textId="343C815D" w:rsidR="00F50DAC" w:rsidRPr="001046F0" w:rsidRDefault="00F50DAC" w:rsidP="001046F0">
            <w:pPr>
              <w:rPr>
                <w:rFonts w:ascii="Arial" w:hAnsi="Arial" w:cs="Arial"/>
                <w:sz w:val="20"/>
                <w:szCs w:val="20"/>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6078AC" w14:textId="77777777" w:rsidR="00F50DAC" w:rsidRPr="001046F0" w:rsidRDefault="00F50DAC" w:rsidP="00CE0DF2">
            <w:pPr>
              <w:jc w:val="both"/>
              <w:rPr>
                <w:rFonts w:ascii="Arial" w:hAnsi="Arial" w:cs="Arial"/>
                <w:sz w:val="20"/>
                <w:szCs w:val="20"/>
              </w:rPr>
            </w:pP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A022B70" w14:textId="51F6C3EF"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See Section 140 #8 of Exhibit 1. Major system changes and conversions may include, but are not limited to, a change in eligibility management/processing platform or, a change in claims processing platforms.</w:t>
            </w:r>
          </w:p>
        </w:tc>
      </w:tr>
      <w:tr w:rsidR="00F50DAC" w:rsidRPr="000702DB" w14:paraId="4CA6E258"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15BAA125" w14:textId="616CF0A0" w:rsidR="00F50DAC" w:rsidRPr="001046F0" w:rsidRDefault="00F50DAC" w:rsidP="00AD6CCF">
            <w:pPr>
              <w:rPr>
                <w:rFonts w:ascii="Arial" w:hAnsi="Arial" w:cs="Arial"/>
                <w:sz w:val="20"/>
                <w:szCs w:val="20"/>
              </w:rPr>
            </w:pPr>
            <w:r w:rsidRPr="001046F0">
              <w:rPr>
                <w:rFonts w:ascii="Arial" w:hAnsi="Arial" w:cs="Arial"/>
                <w:sz w:val="20"/>
                <w:szCs w:val="20"/>
              </w:rPr>
              <w:t>Q93</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6BF4E672" w14:textId="7B4C8C0A" w:rsidR="00F50DAC" w:rsidRPr="001046F0" w:rsidRDefault="00F50DAC" w:rsidP="001046F0">
            <w:pPr>
              <w:rPr>
                <w:rFonts w:ascii="Arial" w:hAnsi="Arial" w:cs="Arial"/>
                <w:sz w:val="20"/>
                <w:szCs w:val="20"/>
              </w:rPr>
            </w:pPr>
            <w:r w:rsidRPr="001046F0">
              <w:rPr>
                <w:rFonts w:ascii="Arial" w:hAnsi="Arial" w:cs="Arial"/>
                <w:sz w:val="20"/>
                <w:szCs w:val="20"/>
              </w:rPr>
              <w:t>Exhibit 1, Section 315G, Other</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2D39825A"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85</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124A6F92" w14:textId="5776B63C" w:rsidR="00F50DAC" w:rsidRPr="001046F0" w:rsidRDefault="00F50DAC" w:rsidP="00CE0DF2">
            <w:pPr>
              <w:rPr>
                <w:rFonts w:ascii="Arial" w:hAnsi="Arial" w:cs="Arial"/>
                <w:sz w:val="20"/>
                <w:szCs w:val="20"/>
              </w:rPr>
            </w:pPr>
            <w:r w:rsidRPr="001046F0">
              <w:rPr>
                <w:rFonts w:ascii="Arial" w:hAnsi="Arial" w:cs="Arial"/>
                <w:sz w:val="20"/>
                <w:szCs w:val="20"/>
              </w:rPr>
              <w:t>Item 5 related to Non-Disclosure references item 19 of Section 115, which is related to American with Disabilities Act. Please confirm if the correct item to reference is number 18.</w:t>
            </w:r>
          </w:p>
        </w:tc>
      </w:tr>
      <w:tr w:rsidR="00F50DAC" w:rsidRPr="000702DB" w14:paraId="420D31AA"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D86CA1" w14:textId="20C8AD7D" w:rsidR="00F50DAC" w:rsidRPr="001046F0" w:rsidRDefault="00F50DAC" w:rsidP="00AD6CCF">
            <w:pPr>
              <w:rPr>
                <w:rFonts w:ascii="Arial" w:hAnsi="Arial" w:cs="Arial"/>
                <w:sz w:val="20"/>
                <w:szCs w:val="20"/>
              </w:rPr>
            </w:pPr>
            <w:r w:rsidRPr="001046F0">
              <w:rPr>
                <w:rFonts w:ascii="Arial" w:hAnsi="Arial" w:cs="Arial"/>
                <w:sz w:val="20"/>
                <w:szCs w:val="20"/>
              </w:rPr>
              <w:t>A93</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4E3D0F" w14:textId="7EB7BE0F"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8894330"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E36101" w14:textId="1B8F6707" w:rsidR="00F50DAC" w:rsidRPr="001046F0" w:rsidRDefault="00F50DAC" w:rsidP="00CE0DF2">
            <w:pPr>
              <w:rPr>
                <w:rFonts w:ascii="Arial" w:hAnsi="Arial" w:cs="Arial"/>
                <w:sz w:val="20"/>
                <w:szCs w:val="20"/>
              </w:rPr>
            </w:pPr>
            <w:r w:rsidRPr="001046F0">
              <w:rPr>
                <w:rFonts w:ascii="Arial" w:hAnsi="Arial" w:cs="Arial"/>
                <w:sz w:val="20"/>
                <w:szCs w:val="20"/>
              </w:rPr>
              <w:t>The correct reference is Section 115, 18. Exhibit 1 has been updated with the correct reference.</w:t>
            </w:r>
          </w:p>
        </w:tc>
      </w:tr>
      <w:tr w:rsidR="00F50DAC" w:rsidRPr="000702DB" w14:paraId="7C638E8D"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3F1EC862" w14:textId="2F87FB6E" w:rsidR="00F50DAC" w:rsidRPr="001046F0" w:rsidRDefault="00F50DAC" w:rsidP="00AD6CCF">
            <w:pPr>
              <w:rPr>
                <w:rFonts w:ascii="Arial" w:hAnsi="Arial" w:cs="Arial"/>
                <w:sz w:val="20"/>
                <w:szCs w:val="20"/>
              </w:rPr>
            </w:pPr>
            <w:r w:rsidRPr="001046F0">
              <w:rPr>
                <w:rFonts w:ascii="Arial" w:hAnsi="Arial" w:cs="Arial"/>
                <w:sz w:val="20"/>
                <w:szCs w:val="20"/>
              </w:rPr>
              <w:t>Q94</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4FD94B8A" w14:textId="5FC86E5C" w:rsidR="00F50DAC" w:rsidRPr="001046F0" w:rsidRDefault="00F50DAC" w:rsidP="001046F0">
            <w:pPr>
              <w:rPr>
                <w:rFonts w:ascii="Arial" w:hAnsi="Arial" w:cs="Arial"/>
                <w:sz w:val="20"/>
                <w:szCs w:val="20"/>
              </w:rPr>
            </w:pPr>
            <w:r w:rsidRPr="001046F0">
              <w:rPr>
                <w:rFonts w:ascii="Arial" w:hAnsi="Arial" w:cs="Arial"/>
                <w:sz w:val="20"/>
                <w:szCs w:val="20"/>
              </w:rPr>
              <w:t>Exhibit 1, Section 315G, Other</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5E33CE63"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85</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0481A354" w14:textId="037FF74F" w:rsidR="00F50DAC" w:rsidRPr="001046F0" w:rsidRDefault="00F50DAC" w:rsidP="00CE0DF2">
            <w:pPr>
              <w:rPr>
                <w:rFonts w:ascii="Arial" w:hAnsi="Arial" w:cs="Arial"/>
                <w:sz w:val="20"/>
                <w:szCs w:val="20"/>
              </w:rPr>
            </w:pPr>
            <w:r w:rsidRPr="001046F0">
              <w:rPr>
                <w:rFonts w:ascii="Arial" w:hAnsi="Arial" w:cs="Arial"/>
                <w:sz w:val="20"/>
                <w:szCs w:val="20"/>
              </w:rPr>
              <w:t>Item 6 references Section 155A which does not exist. Please confirm if the appropriate section is 150A.</w:t>
            </w:r>
          </w:p>
        </w:tc>
      </w:tr>
      <w:tr w:rsidR="00F50DAC" w:rsidRPr="000702DB" w14:paraId="7672866B" w14:textId="77777777" w:rsidTr="006B51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EC2BC72" w14:textId="4C5FB557" w:rsidR="00F50DAC" w:rsidRPr="001046F0" w:rsidRDefault="00F50DAC" w:rsidP="00AD6CCF">
            <w:pPr>
              <w:rPr>
                <w:rFonts w:ascii="Arial" w:hAnsi="Arial" w:cs="Arial"/>
                <w:sz w:val="20"/>
                <w:szCs w:val="20"/>
              </w:rPr>
            </w:pPr>
            <w:r w:rsidRPr="001046F0">
              <w:rPr>
                <w:rFonts w:ascii="Arial" w:hAnsi="Arial" w:cs="Arial"/>
                <w:sz w:val="20"/>
                <w:szCs w:val="20"/>
              </w:rPr>
              <w:t>A94</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7B3897" w14:textId="5D2D9FB7" w:rsidR="00F50DAC" w:rsidRPr="001046F0" w:rsidRDefault="00F50DAC" w:rsidP="001046F0">
            <w:pPr>
              <w:rPr>
                <w:rFonts w:ascii="Arial" w:hAnsi="Arial" w:cs="Arial"/>
                <w:sz w:val="20"/>
                <w:szCs w:val="20"/>
              </w:rPr>
            </w:pPr>
            <w:r w:rsidRPr="001046F0">
              <w:rPr>
                <w:rFonts w:ascii="Arial" w:hAnsi="Arial" w:cs="Arial"/>
                <w:sz w:val="20"/>
                <w:szCs w:val="20"/>
              </w:rPr>
              <w:t>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F36C523" w14:textId="77777777" w:rsidR="00F50DAC" w:rsidRPr="001046F0" w:rsidRDefault="00F50DAC" w:rsidP="00CE0DF2">
            <w:pPr>
              <w:jc w:val="both"/>
              <w:rPr>
                <w:rFonts w:ascii="Arial" w:hAnsi="Arial" w:cs="Arial"/>
                <w:sz w:val="20"/>
                <w:szCs w:val="20"/>
              </w:rPr>
            </w:pPr>
            <w:r w:rsidRPr="001046F0">
              <w:rPr>
                <w:rFonts w:ascii="Arial" w:hAnsi="Arial" w:cs="Arial"/>
                <w:sz w:val="20"/>
                <w:szCs w:val="20"/>
              </w:rPr>
              <w:t> </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3357FBE" w14:textId="57BF6E6A" w:rsidR="00F50DAC" w:rsidRPr="001046F0" w:rsidRDefault="00F50DAC" w:rsidP="00CE0DF2">
            <w:pPr>
              <w:rPr>
                <w:rFonts w:ascii="Arial" w:hAnsi="Arial" w:cs="Arial"/>
                <w:sz w:val="20"/>
                <w:szCs w:val="20"/>
              </w:rPr>
            </w:pPr>
            <w:r w:rsidRPr="001046F0">
              <w:rPr>
                <w:rFonts w:ascii="Arial" w:hAnsi="Arial" w:cs="Arial"/>
                <w:sz w:val="20"/>
                <w:szCs w:val="20"/>
              </w:rPr>
              <w:t>The correct reference is Section 150A. Exhibit 1 has been updated with the correct reference.</w:t>
            </w:r>
          </w:p>
        </w:tc>
      </w:tr>
      <w:tr w:rsidR="00F50DAC" w:rsidRPr="000702DB" w14:paraId="50AB7134"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618B2EA" w14:textId="33C2FBEB" w:rsidR="00F50DAC" w:rsidRPr="001046F0" w:rsidRDefault="00F50DAC" w:rsidP="00AD6CCF">
            <w:pPr>
              <w:rPr>
                <w:rFonts w:ascii="Arial" w:eastAsia="MS PGothic" w:hAnsi="Arial" w:cs="Arial"/>
                <w:sz w:val="20"/>
                <w:szCs w:val="20"/>
                <w:lang w:eastAsia="ja-JP"/>
              </w:rPr>
            </w:pPr>
            <w:r w:rsidRPr="001046F0">
              <w:rPr>
                <w:rFonts w:ascii="Arial" w:hAnsi="Arial" w:cs="Arial"/>
                <w:sz w:val="20"/>
                <w:szCs w:val="20"/>
              </w:rPr>
              <w:t>Q95</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4A63AA4E" w14:textId="59DEB899"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Exhibit 1, Section 315G, Other</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C894D99" w14:textId="7777777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85</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A72C98F" w14:textId="7A48D0E0"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Items 7 and 8, please clarify if the penalties should be based on percentage point rather than per day.</w:t>
            </w:r>
          </w:p>
        </w:tc>
      </w:tr>
      <w:tr w:rsidR="00F50DAC" w:rsidRPr="000702DB" w14:paraId="45C5688B"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A0EB11D" w14:textId="6E101FC4" w:rsidR="00F50DAC" w:rsidRPr="001046F0" w:rsidRDefault="00F50DAC" w:rsidP="00AD6CCF">
            <w:pPr>
              <w:rPr>
                <w:rFonts w:ascii="Arial" w:eastAsia="MS PGothic" w:hAnsi="Arial" w:cs="Arial"/>
                <w:sz w:val="20"/>
                <w:szCs w:val="20"/>
                <w:lang w:eastAsia="ja-JP"/>
              </w:rPr>
            </w:pPr>
            <w:r w:rsidRPr="001046F0">
              <w:rPr>
                <w:rFonts w:ascii="Arial" w:hAnsi="Arial" w:cs="Arial"/>
                <w:sz w:val="20"/>
                <w:szCs w:val="20"/>
              </w:rPr>
              <w:t>A95</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A680057" w14:textId="7D2334AB"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2E1CE17" w14:textId="77777777"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6BAC22F1" w14:textId="1EF7E7DD"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The penalty should read as follows: “Twenty-five hundred ($2,500) dollars for each percentage point below the Performance Standard listed, assessed on a monthly basis.” </w:t>
            </w:r>
            <w:r w:rsidRPr="001046F0">
              <w:rPr>
                <w:rFonts w:ascii="Arial" w:hAnsi="Arial" w:cs="Arial"/>
                <w:sz w:val="20"/>
                <w:szCs w:val="20"/>
              </w:rPr>
              <w:t>Exhibit 1 has been updated with the correct reference.</w:t>
            </w:r>
          </w:p>
        </w:tc>
      </w:tr>
      <w:tr w:rsidR="00F50DAC" w:rsidRPr="000702DB" w14:paraId="3EC4C8EF"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37CC58F5" w14:textId="671E41D0" w:rsidR="00F50DAC" w:rsidRPr="001046F0" w:rsidRDefault="00F50DAC" w:rsidP="00AD6CCF">
            <w:pPr>
              <w:jc w:val="both"/>
              <w:rPr>
                <w:rFonts w:ascii="Arial" w:hAnsi="Arial" w:cs="Arial"/>
                <w:sz w:val="20"/>
                <w:szCs w:val="20"/>
              </w:rPr>
            </w:pPr>
            <w:r w:rsidRPr="001046F0">
              <w:rPr>
                <w:rFonts w:ascii="Arial" w:hAnsi="Arial" w:cs="Arial"/>
                <w:sz w:val="20"/>
                <w:szCs w:val="20"/>
              </w:rPr>
              <w:t>Q96</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4B88D38C" w14:textId="31E54383" w:rsidR="00F50DAC" w:rsidRPr="001046F0" w:rsidRDefault="00F50DAC" w:rsidP="001046F0">
            <w:pPr>
              <w:rPr>
                <w:rFonts w:ascii="Arial" w:hAnsi="Arial" w:cs="Arial"/>
                <w:sz w:val="20"/>
                <w:szCs w:val="20"/>
              </w:rPr>
            </w:pPr>
            <w:r w:rsidRPr="001046F0">
              <w:rPr>
                <w:rFonts w:ascii="Arial" w:hAnsi="Arial" w:cs="Arial"/>
                <w:sz w:val="20"/>
                <w:szCs w:val="20"/>
              </w:rPr>
              <w:t>Exhibit 2 Section 6.2</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5B287EC5" w14:textId="2FB8EF23" w:rsidR="00F50DAC" w:rsidRPr="001046F0" w:rsidRDefault="00F50DAC" w:rsidP="00CE0DF2">
            <w:pPr>
              <w:jc w:val="both"/>
              <w:rPr>
                <w:rFonts w:ascii="Arial" w:hAnsi="Arial" w:cs="Arial"/>
                <w:sz w:val="20"/>
                <w:szCs w:val="20"/>
              </w:rPr>
            </w:pPr>
            <w:r w:rsidRPr="001046F0">
              <w:rPr>
                <w:rFonts w:ascii="Arial" w:hAnsi="Arial" w:cs="Arial"/>
                <w:sz w:val="20"/>
                <w:szCs w:val="20"/>
              </w:rPr>
              <w:t>1</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425DD42" w14:textId="37720AD0" w:rsidR="00F50DAC" w:rsidRPr="001046F0" w:rsidRDefault="00F50DAC" w:rsidP="00CE0DF2">
            <w:pPr>
              <w:rPr>
                <w:rFonts w:ascii="Arial" w:hAnsi="Arial" w:cs="Arial"/>
                <w:sz w:val="20"/>
                <w:szCs w:val="20"/>
              </w:rPr>
            </w:pPr>
            <w:r w:rsidRPr="001046F0">
              <w:rPr>
                <w:rFonts w:ascii="Arial" w:hAnsi="Arial" w:cs="Arial"/>
                <w:sz w:val="20"/>
                <w:szCs w:val="20"/>
              </w:rPr>
              <w:t>“Prices established in continuing agreements and term contracts may be lowered due to general market conditions”.</w:t>
            </w:r>
          </w:p>
          <w:p w14:paraId="1BA6156E" w14:textId="20CDACDD" w:rsidR="00F50DAC" w:rsidRPr="001046F0" w:rsidRDefault="00F50DAC" w:rsidP="00CE0DF2">
            <w:pPr>
              <w:rPr>
                <w:rFonts w:ascii="Arial" w:hAnsi="Arial" w:cs="Arial"/>
                <w:sz w:val="20"/>
                <w:szCs w:val="20"/>
              </w:rPr>
            </w:pPr>
            <w:r w:rsidRPr="001046F0">
              <w:rPr>
                <w:rFonts w:ascii="Arial" w:hAnsi="Arial" w:cs="Arial"/>
                <w:sz w:val="20"/>
                <w:szCs w:val="20"/>
              </w:rPr>
              <w:t xml:space="preserve">Qu: Please provide details as to how established pricing may be lowered due to general market conditions? </w:t>
            </w:r>
          </w:p>
          <w:p w14:paraId="4D90E3D8" w14:textId="6D0DBE0B" w:rsidR="00F50DAC" w:rsidRPr="001046F0" w:rsidRDefault="00F50DAC" w:rsidP="00CE0DF2">
            <w:pPr>
              <w:rPr>
                <w:rFonts w:ascii="Arial" w:hAnsi="Arial" w:cs="Arial"/>
                <w:sz w:val="20"/>
                <w:szCs w:val="20"/>
              </w:rPr>
            </w:pPr>
            <w:r w:rsidRPr="001046F0">
              <w:rPr>
                <w:rFonts w:ascii="Arial" w:hAnsi="Arial" w:cs="Arial"/>
                <w:sz w:val="20"/>
                <w:szCs w:val="20"/>
              </w:rPr>
              <w:t>PBM conducts market checks with identified approved represented of the State to establish market check price adjustments. Can Exhibit 2 be clarified to add this detail:</w:t>
            </w:r>
          </w:p>
          <w:p w14:paraId="4A81A8DD" w14:textId="7F393BC4" w:rsidR="00F50DAC" w:rsidRPr="001046F0" w:rsidRDefault="00F50DAC" w:rsidP="00CE0DF2">
            <w:pPr>
              <w:rPr>
                <w:rFonts w:ascii="Arial" w:hAnsi="Arial" w:cs="Arial"/>
                <w:sz w:val="20"/>
                <w:szCs w:val="20"/>
              </w:rPr>
            </w:pPr>
            <w:r w:rsidRPr="001046F0">
              <w:rPr>
                <w:rFonts w:ascii="Arial" w:hAnsi="Arial" w:cs="Arial"/>
                <w:sz w:val="20"/>
                <w:szCs w:val="20"/>
              </w:rPr>
              <w:t>Market Check. Once during the term of the Agreement, PBM and Client agree to a market check of network rates herein that compares similar clients in terms of size, composition and line of business.  The market check compares in the aggregate pricing based on administration (claims processing) fee, network discounts and any products/services that Client has elected. Client shall provide PBM a detailed comparison of each component of the market check in comparison to the guarantees in this Agreement. The market check must indicate a minimum cost difference of three percent (3%) in order to adjust the rates and/or guarantees herein.</w:t>
            </w:r>
          </w:p>
          <w:p w14:paraId="3B942E66" w14:textId="1A25DC26" w:rsidR="00F50DAC" w:rsidRPr="001046F0" w:rsidRDefault="00F50DAC" w:rsidP="00CE0DF2">
            <w:pPr>
              <w:rPr>
                <w:rFonts w:ascii="Arial" w:hAnsi="Arial" w:cs="Arial"/>
                <w:sz w:val="20"/>
                <w:szCs w:val="20"/>
              </w:rPr>
            </w:pPr>
            <w:r w:rsidRPr="001046F0">
              <w:rPr>
                <w:rFonts w:ascii="Arial" w:hAnsi="Arial" w:cs="Arial"/>
                <w:sz w:val="20"/>
                <w:szCs w:val="20"/>
              </w:rPr>
              <w:t>Is the above acceptable to the State?</w:t>
            </w:r>
          </w:p>
        </w:tc>
      </w:tr>
      <w:tr w:rsidR="00F50DAC" w:rsidRPr="000702DB" w14:paraId="5C7421CE"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6F3A717E" w14:textId="5F4AF445" w:rsidR="00F50DAC" w:rsidRPr="001046F0" w:rsidRDefault="00F50DAC" w:rsidP="00CE0DF2">
            <w:pPr>
              <w:jc w:val="both"/>
              <w:rPr>
                <w:rFonts w:ascii="Arial" w:hAnsi="Arial" w:cs="Arial"/>
                <w:sz w:val="20"/>
                <w:szCs w:val="20"/>
              </w:rPr>
            </w:pPr>
            <w:r w:rsidRPr="001046F0">
              <w:rPr>
                <w:rFonts w:ascii="Arial" w:hAnsi="Arial" w:cs="Arial"/>
                <w:sz w:val="20"/>
                <w:szCs w:val="20"/>
              </w:rPr>
              <w:t>A96</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DC8CEF6" w14:textId="710E1FFC"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BB8A4E3" w14:textId="6519DADB"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159A5323" w14:textId="41317683" w:rsidR="00F50DAC" w:rsidRPr="001046F0" w:rsidRDefault="00F50DAC" w:rsidP="002D754B">
            <w:pPr>
              <w:pStyle w:val="LRWLBodyTextBullet1"/>
              <w:numPr>
                <w:ilvl w:val="0"/>
                <w:numId w:val="0"/>
              </w:numPr>
              <w:ind w:hanging="18"/>
              <w:rPr>
                <w:rFonts w:cs="Arial"/>
                <w:sz w:val="20"/>
                <w:szCs w:val="20"/>
              </w:rPr>
            </w:pPr>
            <w:r w:rsidRPr="001046F0">
              <w:rPr>
                <w:rFonts w:cs="Arial"/>
                <w:sz w:val="20"/>
                <w:szCs w:val="20"/>
              </w:rPr>
              <w:t>Exhibit 2 - Standard Terms and Conditions (DOA-3054) consists of standard terms and conditions prepared by the Wisconsin Department of Administration (DOA). ETF uses Exhibit 2 in its RFPs and recognizes that not all of the sections in Exhibit 2 are directly applicable to each RFP in their entirety. However, since Exhibit 2 is a DOA document, ETF does not change the language in the sections of that document absent a compelling reason directly applicable to the particular RFP in question. Since ETF does not have any plans to lower prices, ETF cannot provide any details as to how established pricing may be lowered due to general market conditions and cannot agree to add the detail noted in the question above. Notwithstanding the foregoing, the above may be noted in TAB 3 of your Proposal. Exceptions to any RFP terms and conditions (except those listed in Table 6) may be considered during Contract negotiations if it is beneficial to the Department. ETF may or may not consider any of the Proposer’s suggested revisions. (See TAB 3 in Section 2.4 of the RFP).</w:t>
            </w:r>
          </w:p>
        </w:tc>
      </w:tr>
      <w:tr w:rsidR="00F50DAC" w:rsidRPr="000702DB" w14:paraId="2F8822D7"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70713896" w14:textId="167E9193" w:rsidR="00F50DAC" w:rsidRPr="001046F0" w:rsidRDefault="00F50DAC" w:rsidP="00CE0DF2">
            <w:pPr>
              <w:jc w:val="both"/>
              <w:rPr>
                <w:rFonts w:ascii="Arial" w:hAnsi="Arial" w:cs="Arial"/>
                <w:sz w:val="20"/>
                <w:szCs w:val="20"/>
              </w:rPr>
            </w:pPr>
            <w:r w:rsidRPr="001046F0">
              <w:rPr>
                <w:rFonts w:ascii="Arial" w:hAnsi="Arial" w:cs="Arial"/>
                <w:sz w:val="20"/>
                <w:szCs w:val="20"/>
              </w:rPr>
              <w:t>Q97</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61D54C10" w14:textId="6991A093" w:rsidR="00F50DAC" w:rsidRPr="001046F0" w:rsidRDefault="00F50DAC" w:rsidP="001046F0">
            <w:pPr>
              <w:rPr>
                <w:rFonts w:ascii="Arial" w:hAnsi="Arial" w:cs="Arial"/>
                <w:sz w:val="20"/>
                <w:szCs w:val="20"/>
              </w:rPr>
            </w:pPr>
            <w:r w:rsidRPr="001046F0">
              <w:rPr>
                <w:rFonts w:ascii="Arial" w:hAnsi="Arial" w:cs="Arial"/>
                <w:sz w:val="20"/>
                <w:szCs w:val="20"/>
              </w:rPr>
              <w:t>Exhibit 2 Section 34</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4ED3FA99" w14:textId="0562B24F" w:rsidR="00F50DAC" w:rsidRPr="001046F0" w:rsidRDefault="00F50DAC" w:rsidP="00CE0DF2">
            <w:pPr>
              <w:jc w:val="both"/>
              <w:rPr>
                <w:rFonts w:ascii="Arial" w:hAnsi="Arial" w:cs="Arial"/>
                <w:sz w:val="20"/>
                <w:szCs w:val="20"/>
              </w:rPr>
            </w:pPr>
            <w:r w:rsidRPr="001046F0">
              <w:rPr>
                <w:rFonts w:ascii="Arial" w:hAnsi="Arial" w:cs="Arial"/>
                <w:sz w:val="20"/>
                <w:szCs w:val="20"/>
              </w:rPr>
              <w:t>3</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69382A9F" w14:textId="46EB9A1D" w:rsidR="00F50DAC" w:rsidRPr="001046F0" w:rsidRDefault="00F50DAC" w:rsidP="00CE0DF2">
            <w:pPr>
              <w:rPr>
                <w:rFonts w:ascii="Arial" w:hAnsi="Arial" w:cs="Arial"/>
                <w:sz w:val="20"/>
                <w:szCs w:val="20"/>
              </w:rPr>
            </w:pPr>
            <w:r w:rsidRPr="001046F0">
              <w:rPr>
                <w:rFonts w:ascii="Arial" w:hAnsi="Arial" w:cs="Arial"/>
                <w:sz w:val="20"/>
                <w:szCs w:val="20"/>
              </w:rPr>
              <w:t>Please provide detailed requirements that the awarded PBM is required to comply with regarding Work Center Program requirements (which are described in section 18 of Exhibit 2) so PBM can request (if necessary) updated contract language for the state to consider.</w:t>
            </w:r>
          </w:p>
          <w:p w14:paraId="2AC80C00" w14:textId="1E752FDD" w:rsidR="00F50DAC" w:rsidRPr="001046F0" w:rsidRDefault="00F50DAC" w:rsidP="00CE0DF2">
            <w:pPr>
              <w:rPr>
                <w:rFonts w:ascii="Arial" w:hAnsi="Arial" w:cs="Arial"/>
                <w:sz w:val="20"/>
                <w:szCs w:val="20"/>
              </w:rPr>
            </w:pPr>
            <w:r w:rsidRPr="001046F0">
              <w:rPr>
                <w:rFonts w:ascii="Arial" w:hAnsi="Arial" w:cs="Arial"/>
                <w:sz w:val="20"/>
                <w:szCs w:val="20"/>
              </w:rPr>
              <w:t xml:space="preserve">The RFP document is not clear or provides reference with detailed expectations of Contracted PBM. Section 34 states: “…implement processes that allow the State agencies, including the University of Wisconsin System, to satisfy the State's obligation to purchase goods and services produced by work centers certified under the State Use Law, s.16.752, Wis. Stat. This shall result in requiring the successful bidder/proposer to include products provided by work centers in its catalog for State agencies and campuses or to block the sale of comparable items to State agencies and campuses.” </w:t>
            </w:r>
          </w:p>
          <w:p w14:paraId="354191EE" w14:textId="55AFE89E" w:rsidR="00F50DAC" w:rsidRPr="001046F0" w:rsidRDefault="00F50DAC" w:rsidP="00CE0DF2">
            <w:pPr>
              <w:rPr>
                <w:rFonts w:ascii="Arial" w:hAnsi="Arial" w:cs="Arial"/>
                <w:sz w:val="20"/>
                <w:szCs w:val="20"/>
              </w:rPr>
            </w:pPr>
            <w:r w:rsidRPr="001046F0">
              <w:rPr>
                <w:rFonts w:ascii="Arial" w:hAnsi="Arial" w:cs="Arial"/>
                <w:sz w:val="20"/>
                <w:szCs w:val="20"/>
              </w:rPr>
              <w:t xml:space="preserve">Please clarify what processes this refers to. Please clarify the expectation of the PBM to include products or services by work center in its catalog.  Is the PBM expected to directly subcontract portions of its services provided under the PBM contract with the State to Work Centers in its catalog? </w:t>
            </w:r>
          </w:p>
        </w:tc>
      </w:tr>
      <w:tr w:rsidR="00F50DAC" w:rsidRPr="000702DB" w14:paraId="5CE3B47F"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9CDDC6F" w14:textId="223C6929" w:rsidR="00F50DAC" w:rsidRPr="001046F0" w:rsidRDefault="00F50DAC" w:rsidP="00CE0DF2">
            <w:pPr>
              <w:jc w:val="both"/>
              <w:rPr>
                <w:rFonts w:ascii="Arial" w:hAnsi="Arial" w:cs="Arial"/>
                <w:sz w:val="20"/>
                <w:szCs w:val="20"/>
              </w:rPr>
            </w:pPr>
            <w:r w:rsidRPr="001046F0">
              <w:rPr>
                <w:rFonts w:ascii="Arial" w:hAnsi="Arial" w:cs="Arial"/>
                <w:sz w:val="20"/>
                <w:szCs w:val="20"/>
              </w:rPr>
              <w:t>A97</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5A86466E" w14:textId="31B06D2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6C48E2F8" w14:textId="2F65B6BB"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43382B58" w14:textId="34963658" w:rsidR="00F50DAC" w:rsidRPr="001046F0" w:rsidRDefault="00F50DAC" w:rsidP="00CE0DF2">
            <w:pPr>
              <w:rPr>
                <w:rFonts w:ascii="Arial" w:hAnsi="Arial" w:cs="Arial"/>
                <w:sz w:val="20"/>
                <w:szCs w:val="20"/>
              </w:rPr>
            </w:pPr>
            <w:r w:rsidRPr="001046F0">
              <w:rPr>
                <w:rFonts w:ascii="Arial" w:hAnsi="Arial" w:cs="Arial"/>
                <w:sz w:val="20"/>
                <w:szCs w:val="20"/>
              </w:rPr>
              <w:t>Exhibit 2 consists of standard terms and conditions prepared by the Wisconsin Department of Administration (DOA). ETF uses Exhibit 2 in its RFPs and recognizes that not all of the sections in Exhibit 2 are directly applicable to each RFP in their entirety. However, since Exhibit 2 is a DOA document, ETF does not change the language in the sections of that document absent a compelling reason directly applicable to the particular RFP in question. As concerns this RFP, since there are no requirements concerning Work Centers, Section 34 does not apply to Proposers.</w:t>
            </w:r>
          </w:p>
        </w:tc>
      </w:tr>
      <w:tr w:rsidR="00F50DAC" w:rsidRPr="000702DB" w14:paraId="1311F426" w14:textId="77777777" w:rsidTr="006B51AD">
        <w:tc>
          <w:tcPr>
            <w:tcW w:w="720" w:type="dxa"/>
            <w:tcBorders>
              <w:top w:val="single" w:sz="4" w:space="0" w:color="FFFFFF"/>
              <w:left w:val="single" w:sz="4" w:space="0" w:color="FFFFFF"/>
              <w:right w:val="single" w:sz="4" w:space="0" w:color="FFFFFF"/>
            </w:tcBorders>
            <w:shd w:val="clear" w:color="auto" w:fill="D5DCE4" w:themeFill="text2" w:themeFillTint="33"/>
          </w:tcPr>
          <w:p w14:paraId="4E5E2D8B" w14:textId="45101878"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Q98</w:t>
            </w:r>
          </w:p>
        </w:tc>
        <w:tc>
          <w:tcPr>
            <w:tcW w:w="1530" w:type="dxa"/>
            <w:tcBorders>
              <w:top w:val="single" w:sz="4" w:space="0" w:color="FFFFFF"/>
              <w:left w:val="single" w:sz="4" w:space="0" w:color="FFFFFF"/>
              <w:right w:val="single" w:sz="4" w:space="0" w:color="FFFFFF"/>
            </w:tcBorders>
            <w:shd w:val="clear" w:color="auto" w:fill="D5DCE4" w:themeFill="text2" w:themeFillTint="33"/>
          </w:tcPr>
          <w:p w14:paraId="1384BA22" w14:textId="4930F8DA"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Exhibit 4 – Non-Disclosure Agreement (NDA), and RFP Section 2.3</w:t>
            </w:r>
          </w:p>
        </w:tc>
        <w:tc>
          <w:tcPr>
            <w:tcW w:w="900" w:type="dxa"/>
            <w:tcBorders>
              <w:top w:val="single" w:sz="4" w:space="0" w:color="FFFFFF"/>
              <w:left w:val="single" w:sz="4" w:space="0" w:color="FFFFFF"/>
              <w:right w:val="single" w:sz="4" w:space="0" w:color="FFFFFF"/>
            </w:tcBorders>
            <w:shd w:val="clear" w:color="auto" w:fill="D5DCE4" w:themeFill="text2" w:themeFillTint="33"/>
          </w:tcPr>
          <w:p w14:paraId="6691FE4C" w14:textId="77777777"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1</w:t>
            </w:r>
          </w:p>
          <w:p w14:paraId="09D59848" w14:textId="77777777" w:rsidR="00F50DAC" w:rsidRPr="001046F0" w:rsidRDefault="00F50DAC" w:rsidP="00CE0DF2">
            <w:pPr>
              <w:jc w:val="both"/>
              <w:rPr>
                <w:rFonts w:ascii="Arial" w:eastAsia="MS PGothic" w:hAnsi="Arial" w:cs="Arial"/>
                <w:sz w:val="20"/>
                <w:szCs w:val="20"/>
                <w:lang w:eastAsia="ja-JP"/>
              </w:rPr>
            </w:pPr>
          </w:p>
          <w:p w14:paraId="65E568EA" w14:textId="623FC07F"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18</w:t>
            </w:r>
          </w:p>
        </w:tc>
        <w:tc>
          <w:tcPr>
            <w:tcW w:w="6840" w:type="dxa"/>
            <w:tcBorders>
              <w:top w:val="single" w:sz="4" w:space="0" w:color="FFFFFF"/>
              <w:left w:val="single" w:sz="4" w:space="0" w:color="FFFFFF"/>
              <w:right w:val="single" w:sz="4" w:space="0" w:color="FFFFFF"/>
            </w:tcBorders>
            <w:shd w:val="clear" w:color="auto" w:fill="D5DCE4" w:themeFill="text2" w:themeFillTint="33"/>
          </w:tcPr>
          <w:p w14:paraId="3211C52B" w14:textId="19388A40"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We have signed and supplied the NDA provided. However, the Wisconsin Public Records Law (19.31) assumes that most information is subject to public inspection. Further, the provided NDA states that, “ETF cannot represent or guarantee that any information submitted by the Proposer will be considered confidential under the Public Records Law.”</w:t>
            </w:r>
          </w:p>
          <w:p w14:paraId="2CF6CC8C" w14:textId="0C1D5A06"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 xml:space="preserve">Please confirm that our designated proprietary and confidential information will not be subject to public disclosure. </w:t>
            </w:r>
          </w:p>
        </w:tc>
      </w:tr>
      <w:tr w:rsidR="00F50DAC" w:rsidRPr="000702DB" w14:paraId="40CB0428" w14:textId="77777777" w:rsidTr="006B51AD">
        <w:tc>
          <w:tcPr>
            <w:tcW w:w="720" w:type="dxa"/>
            <w:tcBorders>
              <w:top w:val="single" w:sz="4" w:space="0" w:color="FFFFFF"/>
              <w:left w:val="single" w:sz="4" w:space="0" w:color="FFFFFF"/>
              <w:right w:val="single" w:sz="4" w:space="0" w:color="FFFFFF"/>
            </w:tcBorders>
            <w:shd w:val="clear" w:color="auto" w:fill="D9D9D9" w:themeFill="background1" w:themeFillShade="D9"/>
          </w:tcPr>
          <w:p w14:paraId="35851464" w14:textId="467E0066" w:rsidR="00F50DAC" w:rsidRPr="001046F0" w:rsidRDefault="00F50DAC" w:rsidP="00CE0DF2">
            <w:pPr>
              <w:jc w:val="both"/>
              <w:rPr>
                <w:rFonts w:ascii="Arial" w:hAnsi="Arial" w:cs="Arial"/>
                <w:sz w:val="20"/>
                <w:szCs w:val="20"/>
              </w:rPr>
            </w:pPr>
            <w:r w:rsidRPr="001046F0">
              <w:rPr>
                <w:rFonts w:ascii="Arial" w:hAnsi="Arial" w:cs="Arial"/>
                <w:sz w:val="20"/>
                <w:szCs w:val="20"/>
              </w:rPr>
              <w:t>A98</w:t>
            </w:r>
          </w:p>
        </w:tc>
        <w:tc>
          <w:tcPr>
            <w:tcW w:w="1530" w:type="dxa"/>
            <w:tcBorders>
              <w:top w:val="single" w:sz="4" w:space="0" w:color="FFFFFF"/>
              <w:left w:val="single" w:sz="4" w:space="0" w:color="FFFFFF"/>
              <w:right w:val="single" w:sz="4" w:space="0" w:color="FFFFFF"/>
            </w:tcBorders>
            <w:shd w:val="clear" w:color="auto" w:fill="D9D9D9" w:themeFill="background1" w:themeFillShade="D9"/>
          </w:tcPr>
          <w:p w14:paraId="72D2B762" w14:textId="1AE34F5C"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right w:val="single" w:sz="4" w:space="0" w:color="FFFFFF"/>
            </w:tcBorders>
            <w:shd w:val="clear" w:color="auto" w:fill="D9D9D9" w:themeFill="background1" w:themeFillShade="D9"/>
          </w:tcPr>
          <w:p w14:paraId="18D2306D"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right w:val="single" w:sz="4" w:space="0" w:color="FFFFFF"/>
            </w:tcBorders>
            <w:shd w:val="clear" w:color="auto" w:fill="D9D9D9" w:themeFill="background1" w:themeFillShade="D9"/>
          </w:tcPr>
          <w:p w14:paraId="529888F5" w14:textId="16F1CCB5"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Please see A12 and</w:t>
            </w:r>
            <w:r w:rsidRPr="001046F0" w:rsidDel="00B7451E">
              <w:rPr>
                <w:rFonts w:ascii="Arial" w:eastAsia="MS PGothic" w:hAnsi="Arial" w:cs="Arial"/>
                <w:sz w:val="20"/>
                <w:szCs w:val="20"/>
                <w:lang w:eastAsia="ja-JP"/>
              </w:rPr>
              <w:t xml:space="preserve"> </w:t>
            </w:r>
            <w:r w:rsidRPr="001046F0">
              <w:rPr>
                <w:rFonts w:ascii="Arial" w:eastAsia="MS PGothic" w:hAnsi="Arial" w:cs="Arial"/>
                <w:sz w:val="20"/>
                <w:szCs w:val="20"/>
                <w:lang w:eastAsia="ja-JP"/>
              </w:rPr>
              <w:t>A118 below. ETF cannot confirm that information a Proposer designates as proprietary and confidential will not be subject to release pursuant to the Wisconsin Public Records Law. ETF can confirm that it will take the action noted in the answers to questions 12 and 118 below, in the NDA and in Form E.</w:t>
            </w:r>
          </w:p>
        </w:tc>
      </w:tr>
      <w:tr w:rsidR="00F50DAC" w:rsidRPr="000702DB" w14:paraId="49D7E7D0" w14:textId="203ADABF"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86EEAB3" w14:textId="582EF495" w:rsidR="00F50DAC" w:rsidRPr="001046F0" w:rsidRDefault="00F50DAC" w:rsidP="00CE0DF2">
            <w:pPr>
              <w:jc w:val="both"/>
              <w:rPr>
                <w:rFonts w:ascii="Arial" w:hAnsi="Arial" w:cs="Arial"/>
                <w:sz w:val="20"/>
                <w:szCs w:val="20"/>
              </w:rPr>
            </w:pPr>
            <w:r w:rsidRPr="001046F0">
              <w:rPr>
                <w:rFonts w:ascii="Arial" w:hAnsi="Arial" w:cs="Arial"/>
                <w:sz w:val="20"/>
                <w:szCs w:val="20"/>
              </w:rPr>
              <w:t>Q99</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CD" w14:textId="263E2C20" w:rsidR="00F50DAC" w:rsidRPr="001046F0" w:rsidRDefault="00F50DAC" w:rsidP="001046F0">
            <w:pPr>
              <w:rPr>
                <w:rFonts w:ascii="Arial" w:hAnsi="Arial" w:cs="Arial"/>
                <w:sz w:val="20"/>
                <w:szCs w:val="20"/>
              </w:rPr>
            </w:pPr>
            <w:r w:rsidRPr="001046F0">
              <w:rPr>
                <w:rFonts w:ascii="Arial" w:hAnsi="Arial" w:cs="Arial"/>
                <w:sz w:val="20"/>
                <w:szCs w:val="20"/>
              </w:rPr>
              <w:t>Attachment F</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CE"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CF" w14:textId="32729771" w:rsidR="00F50DAC" w:rsidRPr="001046F0" w:rsidRDefault="00F50DAC" w:rsidP="00CE0DF2">
            <w:pPr>
              <w:rPr>
                <w:rFonts w:ascii="Arial" w:hAnsi="Arial" w:cs="Arial"/>
                <w:sz w:val="20"/>
                <w:szCs w:val="20"/>
              </w:rPr>
            </w:pPr>
            <w:r w:rsidRPr="001046F0">
              <w:rPr>
                <w:rFonts w:ascii="Arial" w:hAnsi="Arial" w:cs="Arial"/>
                <w:sz w:val="20"/>
                <w:szCs w:val="20"/>
              </w:rPr>
              <w:t>The version of Attachment F downloaded from the Segal shared workspace references ETF 0013 in the filename (not ETG0013) and in the worksheet, it references ETF 0016. Please confirm whether the State prefers we use the version of Attachment F downloaded from the State or the version downloaded from Segal.</w:t>
            </w:r>
          </w:p>
        </w:tc>
      </w:tr>
      <w:tr w:rsidR="00F50DAC" w:rsidRPr="000702DB" w14:paraId="49D7E7D5" w14:textId="5645978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67C0860" w14:textId="2C723FD2" w:rsidR="00F50DAC" w:rsidRPr="001046F0" w:rsidRDefault="00F50DAC" w:rsidP="00CE0DF2">
            <w:pPr>
              <w:jc w:val="both"/>
              <w:rPr>
                <w:rFonts w:ascii="Arial" w:hAnsi="Arial" w:cs="Arial"/>
                <w:sz w:val="20"/>
                <w:szCs w:val="20"/>
              </w:rPr>
            </w:pPr>
            <w:r w:rsidRPr="001046F0">
              <w:rPr>
                <w:rFonts w:ascii="Arial" w:hAnsi="Arial" w:cs="Arial"/>
                <w:sz w:val="20"/>
                <w:szCs w:val="20"/>
              </w:rPr>
              <w:t>A99</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D2" w14:textId="62B9203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D3"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D4" w14:textId="66F7ACB2" w:rsidR="00F50DAC" w:rsidRPr="001046F0" w:rsidRDefault="00F50DAC" w:rsidP="00CE0DF2">
            <w:pPr>
              <w:rPr>
                <w:rFonts w:ascii="Arial" w:hAnsi="Arial" w:cs="Arial"/>
                <w:sz w:val="20"/>
                <w:szCs w:val="20"/>
              </w:rPr>
            </w:pPr>
            <w:r w:rsidRPr="001046F0">
              <w:rPr>
                <w:rFonts w:ascii="Arial" w:hAnsi="Arial" w:cs="Arial"/>
                <w:sz w:val="20"/>
                <w:szCs w:val="20"/>
              </w:rPr>
              <w:t xml:space="preserve">Use Attachment F – RFP ETG0013 Cost Proposal provided by ETF with the original RFP release. Attachment F can be found on VendorNet at </w:t>
            </w:r>
            <w:hyperlink r:id="rId18" w:history="1">
              <w:r w:rsidRPr="001046F0">
                <w:rPr>
                  <w:rStyle w:val="Hyperlink"/>
                  <w:rFonts w:ascii="Arial" w:hAnsi="Arial" w:cs="Arial"/>
                  <w:sz w:val="20"/>
                  <w:szCs w:val="20"/>
                </w:rPr>
                <w:t>https://vendornet.wi.gov/</w:t>
              </w:r>
            </w:hyperlink>
            <w:r w:rsidRPr="001046F0">
              <w:rPr>
                <w:rFonts w:ascii="Arial" w:hAnsi="Arial" w:cs="Arial"/>
                <w:sz w:val="20"/>
                <w:szCs w:val="20"/>
              </w:rPr>
              <w:t xml:space="preserve"> and ETF’s extranet </w:t>
            </w:r>
            <w:hyperlink r:id="rId19" w:history="1">
              <w:r w:rsidRPr="001046F0">
                <w:rPr>
                  <w:rStyle w:val="Hyperlink"/>
                  <w:rFonts w:ascii="Arial" w:hAnsi="Arial" w:cs="Arial"/>
                  <w:sz w:val="20"/>
                  <w:szCs w:val="20"/>
                </w:rPr>
                <w:t>https://etfonline.wi.gov/etf/internet/RFP/PharBeneMgmt16RFP/index.htm</w:t>
              </w:r>
            </w:hyperlink>
          </w:p>
        </w:tc>
      </w:tr>
      <w:tr w:rsidR="00F50DAC" w:rsidRPr="000702DB" w14:paraId="49D7E7DE" w14:textId="1359DDEE"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D33AB44" w14:textId="2F40E324"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Q100</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D7" w14:textId="2366999A"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Attachment F</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D8" w14:textId="5EB8BA28" w:rsidR="00F50DAC" w:rsidRPr="001046F0" w:rsidRDefault="00F50DAC" w:rsidP="00CE0DF2">
            <w:pPr>
              <w:jc w:val="both"/>
              <w:rPr>
                <w:rFonts w:ascii="Arial" w:hAnsi="Arial" w:cs="Arial"/>
                <w:sz w:val="20"/>
                <w:szCs w:val="20"/>
              </w:rPr>
            </w:pPr>
            <w:r w:rsidRPr="001046F0">
              <w:rPr>
                <w:rFonts w:ascii="Arial" w:eastAsia="MS PGothic" w:hAnsi="Arial" w:cs="Arial"/>
                <w:sz w:val="20"/>
                <w:szCs w:val="20"/>
                <w:lang w:eastAsia="ja-JP"/>
              </w:rPr>
              <w:t xml:space="preserve">Cost Proposal </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DD" w14:textId="48500D9B"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One cost proposal is to be based on the current formulary and the other on the proposed formulary. Are we to assume that under the “current commercial formulary” proposal, we will administer the current formulary as outlined in attachment G exactly, or are we to administer a similar formulary based on exclusions?  (There are more than one drugs listed as “NC” or “No Coverage”, such as Humalog).</w:t>
            </w:r>
          </w:p>
        </w:tc>
      </w:tr>
      <w:tr w:rsidR="00F50DAC" w:rsidRPr="000702DB" w14:paraId="49D7E7E3" w14:textId="26798192"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5E92DB2" w14:textId="3556D821" w:rsidR="00F50DAC" w:rsidRPr="001046F0" w:rsidRDefault="00F50DAC" w:rsidP="00CE0DF2">
            <w:pPr>
              <w:jc w:val="both"/>
              <w:rPr>
                <w:rFonts w:ascii="Arial" w:hAnsi="Arial" w:cs="Arial"/>
                <w:sz w:val="20"/>
                <w:szCs w:val="20"/>
              </w:rPr>
            </w:pPr>
            <w:r w:rsidRPr="001046F0">
              <w:rPr>
                <w:rFonts w:ascii="Arial" w:hAnsi="Arial" w:cs="Arial"/>
                <w:sz w:val="20"/>
                <w:szCs w:val="20"/>
              </w:rPr>
              <w:t>A100</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E0" w14:textId="5F7F959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E1"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E2" w14:textId="4AC24D52"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As stated in Section 8.2 of the RFP, one of the two network pricing quotes required for each of the commercial and EGWP programs will reflect the current formulary. Proposers will use the Repricing Files (Attachments D and E) provided by Segal with the Formularies (Attachments G and H) to complete the cost proposal (Attachment F). In some instances a non-covered drug (NC) may have been covered as an exception under the current formulary and should be repriced accordingly.</w:t>
            </w:r>
          </w:p>
        </w:tc>
      </w:tr>
      <w:tr w:rsidR="00F50DAC" w:rsidRPr="000702DB" w14:paraId="49D7E7E9" w14:textId="418877B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F9D4256" w14:textId="37510F52" w:rsidR="00F50DAC" w:rsidRPr="001046F0" w:rsidRDefault="00F50DAC" w:rsidP="00CE0DF2">
            <w:pPr>
              <w:jc w:val="both"/>
              <w:rPr>
                <w:rFonts w:ascii="Arial" w:hAnsi="Arial" w:cs="Arial"/>
                <w:sz w:val="20"/>
                <w:szCs w:val="20"/>
              </w:rPr>
            </w:pPr>
            <w:r w:rsidRPr="001046F0">
              <w:rPr>
                <w:rFonts w:ascii="Arial" w:hAnsi="Arial" w:cs="Arial"/>
                <w:sz w:val="20"/>
                <w:szCs w:val="20"/>
              </w:rPr>
              <w:t>Q101</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E5" w14:textId="14008B50"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E6" w14:textId="7E3FBF3A"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E8" w14:textId="60A354AA" w:rsidR="00F50DAC" w:rsidRPr="001046F0" w:rsidRDefault="00F50DAC" w:rsidP="00CE0DF2">
            <w:pPr>
              <w:rPr>
                <w:rFonts w:ascii="Arial" w:hAnsi="Arial" w:cs="Arial"/>
                <w:sz w:val="20"/>
                <w:szCs w:val="20"/>
              </w:rPr>
            </w:pPr>
            <w:r w:rsidRPr="001046F0">
              <w:rPr>
                <w:rFonts w:ascii="Arial" w:hAnsi="Arial" w:cs="Arial"/>
                <w:sz w:val="20"/>
                <w:szCs w:val="20"/>
              </w:rPr>
              <w:t>Please confirm if offers for a limited retail network (1 major chain excluded) will be considered by the State. If the State will consider a limited network to achieve more aggressive discounts, please confirm if it is acceptable to add a Limited Network Pricing Tab to Attachment F to clearly present this option to the State.</w:t>
            </w:r>
          </w:p>
        </w:tc>
      </w:tr>
      <w:tr w:rsidR="00F50DAC" w:rsidRPr="000702DB" w14:paraId="49D7E7EE" w14:textId="508F8951"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D2B5F87" w14:textId="702C058C" w:rsidR="00F50DAC" w:rsidRPr="001046F0" w:rsidRDefault="00F50DAC" w:rsidP="00CE0DF2">
            <w:pPr>
              <w:jc w:val="both"/>
              <w:rPr>
                <w:rFonts w:ascii="Arial" w:hAnsi="Arial" w:cs="Arial"/>
                <w:sz w:val="20"/>
                <w:szCs w:val="20"/>
              </w:rPr>
            </w:pPr>
            <w:r w:rsidRPr="001046F0">
              <w:rPr>
                <w:rFonts w:ascii="Arial" w:hAnsi="Arial" w:cs="Arial"/>
                <w:sz w:val="20"/>
                <w:szCs w:val="20"/>
              </w:rPr>
              <w:t>A101</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EB" w14:textId="4BC0750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EC"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ED" w14:textId="78E11FEB" w:rsidR="00F50DAC" w:rsidRPr="001046F0" w:rsidRDefault="00F50DAC" w:rsidP="00CE0DF2">
            <w:pPr>
              <w:rPr>
                <w:rFonts w:ascii="Arial" w:hAnsi="Arial" w:cs="Arial"/>
                <w:sz w:val="20"/>
                <w:szCs w:val="20"/>
              </w:rPr>
            </w:pPr>
            <w:r w:rsidRPr="001046F0">
              <w:rPr>
                <w:rFonts w:ascii="Arial" w:hAnsi="Arial" w:cs="Arial"/>
                <w:sz w:val="20"/>
                <w:szCs w:val="20"/>
              </w:rPr>
              <w:t>Yes, the State will consider a limited network. Yes, it is acceptable for Proposers to add a Limited Network Pricing Tab to Attachment F; however, if Proposer adds a Limited Network Pricing Tab to Attachment F, Proposer must also include a GeoAccess Network Accessibility report, a National Network Description and a Network Disruption file for the limited retail network as described in Section 8.1.</w:t>
            </w:r>
          </w:p>
        </w:tc>
      </w:tr>
      <w:tr w:rsidR="00F50DAC" w:rsidRPr="000702DB" w14:paraId="2AF84D4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4B32D4" w14:textId="22540C97" w:rsidR="00F50DAC" w:rsidRPr="001046F0" w:rsidRDefault="00F50DAC" w:rsidP="00CE0DF2">
            <w:pPr>
              <w:jc w:val="both"/>
              <w:rPr>
                <w:rFonts w:ascii="Arial" w:hAnsi="Arial" w:cs="Arial"/>
                <w:sz w:val="20"/>
                <w:szCs w:val="20"/>
              </w:rPr>
            </w:pPr>
            <w:r w:rsidRPr="001046F0">
              <w:rPr>
                <w:rFonts w:ascii="Arial" w:hAnsi="Arial" w:cs="Arial"/>
                <w:sz w:val="20"/>
                <w:szCs w:val="20"/>
              </w:rPr>
              <w:t>Q102</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2AF7354" w14:textId="27448473"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FE815DC" w14:textId="23898963"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59B898A" w14:textId="7576B4C6" w:rsidR="00F50DAC" w:rsidRPr="001046F0" w:rsidRDefault="00F50DAC" w:rsidP="00CE0DF2">
            <w:pPr>
              <w:rPr>
                <w:rFonts w:ascii="Arial" w:hAnsi="Arial" w:cs="Arial"/>
                <w:sz w:val="20"/>
                <w:szCs w:val="20"/>
              </w:rPr>
            </w:pPr>
            <w:r w:rsidRPr="001046F0">
              <w:rPr>
                <w:rFonts w:ascii="Arial" w:hAnsi="Arial" w:cs="Arial"/>
                <w:sz w:val="20"/>
                <w:szCs w:val="20"/>
              </w:rPr>
              <w:t>RFP Attachment F-Cost Proposal.  Please confirm that AWP discount pricing will be the sole basis for cost proposal analysis and RFP scoring.</w:t>
            </w:r>
          </w:p>
        </w:tc>
      </w:tr>
      <w:tr w:rsidR="00F50DAC" w:rsidRPr="000702DB" w14:paraId="29991F27"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24E1105" w14:textId="01129FFF" w:rsidR="00F50DAC" w:rsidRPr="001046F0" w:rsidRDefault="00F50DAC" w:rsidP="00CE0DF2">
            <w:pPr>
              <w:jc w:val="both"/>
              <w:rPr>
                <w:rFonts w:ascii="Arial" w:hAnsi="Arial" w:cs="Arial"/>
                <w:sz w:val="20"/>
                <w:szCs w:val="20"/>
              </w:rPr>
            </w:pPr>
            <w:r w:rsidRPr="001046F0">
              <w:rPr>
                <w:rFonts w:ascii="Arial" w:hAnsi="Arial" w:cs="Arial"/>
                <w:sz w:val="20"/>
                <w:szCs w:val="20"/>
              </w:rPr>
              <w:t>A102</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77D78F0" w14:textId="310A74B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3958546" w14:textId="09C3065C"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A26B276" w14:textId="22E32BF2" w:rsidR="00F50DAC" w:rsidRPr="001046F0" w:rsidRDefault="00F50DAC" w:rsidP="00CE0DF2">
            <w:pPr>
              <w:rPr>
                <w:rFonts w:ascii="Arial" w:hAnsi="Arial" w:cs="Arial"/>
                <w:sz w:val="20"/>
                <w:szCs w:val="20"/>
              </w:rPr>
            </w:pPr>
            <w:r w:rsidRPr="001046F0">
              <w:rPr>
                <w:rFonts w:ascii="Arial" w:hAnsi="Arial" w:cs="Arial"/>
                <w:sz w:val="20"/>
                <w:szCs w:val="20"/>
              </w:rPr>
              <w:t>AWP will be the basis for discount pricing. RFP analysis and scoring will be based on total cost including AWP discount pricing, rebates and admin.</w:t>
            </w:r>
          </w:p>
        </w:tc>
      </w:tr>
      <w:tr w:rsidR="00F50DAC" w:rsidRPr="000702DB" w14:paraId="7D309BFD"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20B8B22" w14:textId="327264F1" w:rsidR="00F50DAC" w:rsidRPr="001046F0" w:rsidRDefault="00F50DAC" w:rsidP="00CE0DF2">
            <w:pPr>
              <w:jc w:val="both"/>
              <w:rPr>
                <w:rFonts w:ascii="Arial" w:hAnsi="Arial" w:cs="Arial"/>
                <w:sz w:val="20"/>
                <w:szCs w:val="20"/>
              </w:rPr>
            </w:pPr>
            <w:r w:rsidRPr="001046F0">
              <w:rPr>
                <w:rFonts w:ascii="Arial" w:hAnsi="Arial" w:cs="Arial"/>
                <w:sz w:val="20"/>
                <w:szCs w:val="20"/>
              </w:rPr>
              <w:t>Q103</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9CE0887" w14:textId="1548D13B"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029DC37" w14:textId="56EF557A"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0F1F429" w14:textId="714693F8" w:rsidR="00F50DAC" w:rsidRPr="001046F0" w:rsidRDefault="00F50DAC" w:rsidP="00CE0DF2">
            <w:pPr>
              <w:rPr>
                <w:rFonts w:ascii="Arial" w:hAnsi="Arial" w:cs="Arial"/>
                <w:sz w:val="20"/>
                <w:szCs w:val="20"/>
              </w:rPr>
            </w:pPr>
            <w:r w:rsidRPr="001046F0">
              <w:rPr>
                <w:rFonts w:ascii="Arial" w:hAnsi="Arial" w:cs="Arial"/>
                <w:sz w:val="20"/>
                <w:szCs w:val="20"/>
              </w:rPr>
              <w:t>Please confirm requirements of financial guarantees reconciliation. For example, in aggregate, by channel or by component?</w:t>
            </w:r>
          </w:p>
        </w:tc>
      </w:tr>
      <w:tr w:rsidR="00F50DAC" w:rsidRPr="000702DB" w14:paraId="5EB92778"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EB5B095" w14:textId="08E5C22E" w:rsidR="00F50DAC" w:rsidRPr="001046F0" w:rsidRDefault="00F50DAC" w:rsidP="00CE0DF2">
            <w:pPr>
              <w:jc w:val="both"/>
              <w:rPr>
                <w:rFonts w:ascii="Arial" w:hAnsi="Arial" w:cs="Arial"/>
                <w:sz w:val="20"/>
                <w:szCs w:val="20"/>
              </w:rPr>
            </w:pPr>
            <w:r w:rsidRPr="001046F0">
              <w:rPr>
                <w:rFonts w:ascii="Arial" w:hAnsi="Arial" w:cs="Arial"/>
                <w:sz w:val="20"/>
                <w:szCs w:val="20"/>
              </w:rPr>
              <w:t>A103</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AABE452" w14:textId="6141CB6B"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F631707" w14:textId="23ACA84F"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77716F8" w14:textId="4320BD8F" w:rsidR="00F50DAC" w:rsidRPr="001046F0" w:rsidRDefault="00F50DAC" w:rsidP="00CE0DF2">
            <w:pPr>
              <w:rPr>
                <w:rFonts w:ascii="Arial" w:hAnsi="Arial" w:cs="Arial"/>
                <w:sz w:val="20"/>
                <w:szCs w:val="20"/>
              </w:rPr>
            </w:pPr>
            <w:r w:rsidRPr="001046F0">
              <w:rPr>
                <w:rFonts w:ascii="Arial" w:hAnsi="Arial" w:cs="Arial"/>
                <w:sz w:val="20"/>
                <w:szCs w:val="20"/>
              </w:rPr>
              <w:t>Financial guarantees will be reconciled by component.</w:t>
            </w:r>
          </w:p>
        </w:tc>
      </w:tr>
      <w:tr w:rsidR="00F50DAC" w:rsidRPr="000702DB" w14:paraId="1DC91A91"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2FBC609" w14:textId="78536EA4" w:rsidR="00F50DAC" w:rsidRPr="001046F0" w:rsidRDefault="00F50DAC" w:rsidP="00CE0DF2">
            <w:pPr>
              <w:jc w:val="both"/>
              <w:rPr>
                <w:rFonts w:ascii="Arial" w:hAnsi="Arial" w:cs="Arial"/>
                <w:sz w:val="20"/>
                <w:szCs w:val="20"/>
              </w:rPr>
            </w:pPr>
            <w:r w:rsidRPr="001046F0">
              <w:rPr>
                <w:rFonts w:ascii="Arial" w:hAnsi="Arial" w:cs="Arial"/>
                <w:sz w:val="20"/>
                <w:szCs w:val="20"/>
              </w:rPr>
              <w:t>Q104</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7A2BFC0" w14:textId="7FB822C0"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9A2F2DA" w14:textId="0B739EBB"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B4B9612" w14:textId="13461755" w:rsidR="00F50DAC" w:rsidRPr="001046F0" w:rsidRDefault="00F50DAC" w:rsidP="00CE0DF2">
            <w:pPr>
              <w:rPr>
                <w:rFonts w:ascii="Arial" w:hAnsi="Arial" w:cs="Arial"/>
                <w:sz w:val="20"/>
                <w:szCs w:val="20"/>
              </w:rPr>
            </w:pPr>
            <w:r w:rsidRPr="001046F0">
              <w:rPr>
                <w:rFonts w:ascii="Arial" w:hAnsi="Arial" w:cs="Arial"/>
                <w:sz w:val="20"/>
                <w:szCs w:val="20"/>
              </w:rPr>
              <w:t xml:space="preserve">Please confirm how U&amp;C should be treated in the reconciliation of brand and generic effective rate guarantees.  </w:t>
            </w:r>
            <w:proofErr w:type="gramStart"/>
            <w:r w:rsidRPr="001046F0">
              <w:rPr>
                <w:rFonts w:ascii="Arial" w:hAnsi="Arial" w:cs="Arial"/>
                <w:sz w:val="20"/>
                <w:szCs w:val="20"/>
              </w:rPr>
              <w:t>i.e</w:t>
            </w:r>
            <w:proofErr w:type="gramEnd"/>
            <w:r w:rsidRPr="001046F0">
              <w:rPr>
                <w:rFonts w:ascii="Arial" w:hAnsi="Arial" w:cs="Arial"/>
                <w:sz w:val="20"/>
                <w:szCs w:val="20"/>
              </w:rPr>
              <w:t>. will they be included or excluded from the network guarantees?</w:t>
            </w:r>
          </w:p>
        </w:tc>
      </w:tr>
      <w:tr w:rsidR="00F50DAC" w:rsidRPr="000702DB" w14:paraId="5FF117F7"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6D54049" w14:textId="6E0E8EEE" w:rsidR="00F50DAC" w:rsidRPr="001046F0" w:rsidRDefault="00F50DAC" w:rsidP="00CE0DF2">
            <w:pPr>
              <w:jc w:val="both"/>
              <w:rPr>
                <w:rFonts w:ascii="Arial" w:hAnsi="Arial" w:cs="Arial"/>
                <w:sz w:val="20"/>
                <w:szCs w:val="20"/>
              </w:rPr>
            </w:pPr>
            <w:r w:rsidRPr="001046F0">
              <w:rPr>
                <w:rFonts w:ascii="Arial" w:hAnsi="Arial" w:cs="Arial"/>
                <w:sz w:val="20"/>
                <w:szCs w:val="20"/>
              </w:rPr>
              <w:t>A104</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4228849" w14:textId="499CA7B0"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BD34D2F" w14:textId="49FF9445"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444D6CD" w14:textId="606A7ADA" w:rsidR="00F50DAC" w:rsidRPr="001046F0" w:rsidRDefault="00F50DAC" w:rsidP="00CE0DF2">
            <w:pPr>
              <w:rPr>
                <w:rFonts w:ascii="Arial" w:hAnsi="Arial" w:cs="Arial"/>
                <w:sz w:val="20"/>
                <w:szCs w:val="20"/>
              </w:rPr>
            </w:pPr>
            <w:r w:rsidRPr="001046F0">
              <w:rPr>
                <w:rFonts w:ascii="Arial" w:hAnsi="Arial" w:cs="Arial"/>
                <w:sz w:val="20"/>
                <w:szCs w:val="20"/>
              </w:rPr>
              <w:t>U&amp;C Claims will be included in the overall brand and generic effective rate guarantees.</w:t>
            </w:r>
          </w:p>
        </w:tc>
      </w:tr>
      <w:tr w:rsidR="00F50DAC" w:rsidRPr="000702DB" w14:paraId="41C2C272"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985BE3D" w14:textId="37C08CB0" w:rsidR="00F50DAC" w:rsidRPr="001046F0" w:rsidRDefault="00F50DAC" w:rsidP="00CE0DF2">
            <w:pPr>
              <w:jc w:val="both"/>
              <w:rPr>
                <w:rFonts w:ascii="Arial" w:hAnsi="Arial" w:cs="Arial"/>
                <w:sz w:val="20"/>
                <w:szCs w:val="20"/>
              </w:rPr>
            </w:pPr>
            <w:r w:rsidRPr="001046F0">
              <w:rPr>
                <w:rFonts w:ascii="Arial" w:hAnsi="Arial" w:cs="Arial"/>
                <w:sz w:val="20"/>
                <w:szCs w:val="20"/>
              </w:rPr>
              <w:t>Q105</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765B25B" w14:textId="51E36F92"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378471E" w14:textId="077A419D"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84D1F9D" w14:textId="41DC0AF1" w:rsidR="00F50DAC" w:rsidRPr="001046F0" w:rsidRDefault="00F50DAC" w:rsidP="00CE0DF2">
            <w:pPr>
              <w:rPr>
                <w:rFonts w:ascii="Arial" w:hAnsi="Arial" w:cs="Arial"/>
                <w:sz w:val="20"/>
                <w:szCs w:val="20"/>
              </w:rPr>
            </w:pPr>
            <w:r w:rsidRPr="001046F0">
              <w:rPr>
                <w:rFonts w:ascii="Arial" w:hAnsi="Arial" w:cs="Arial"/>
                <w:sz w:val="20"/>
                <w:szCs w:val="20"/>
              </w:rPr>
              <w:t>RFP Attachment F-Cost Proposal EGWP tabs do not include sections for Long Term Care, Home Infusion and Indian / Tribal Indian / Urban Tribal Indian pharmacies. Please provide instructions for submitting these financial guarantees.</w:t>
            </w:r>
          </w:p>
        </w:tc>
      </w:tr>
      <w:tr w:rsidR="00F50DAC" w:rsidRPr="000702DB" w14:paraId="5AC1A493"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B91051E" w14:textId="122DB693" w:rsidR="00F50DAC" w:rsidRPr="001046F0" w:rsidRDefault="00F50DAC" w:rsidP="00CE0DF2">
            <w:pPr>
              <w:jc w:val="both"/>
              <w:rPr>
                <w:rFonts w:ascii="Arial" w:hAnsi="Arial" w:cs="Arial"/>
                <w:sz w:val="20"/>
                <w:szCs w:val="20"/>
              </w:rPr>
            </w:pPr>
            <w:r w:rsidRPr="001046F0">
              <w:rPr>
                <w:rFonts w:ascii="Arial" w:hAnsi="Arial" w:cs="Arial"/>
                <w:sz w:val="20"/>
                <w:szCs w:val="20"/>
              </w:rPr>
              <w:t>A105</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EFF3B03" w14:textId="006F941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087AB98" w14:textId="1AA4EE7A"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FCEC754" w14:textId="149CD2C8" w:rsidR="00F50DAC" w:rsidRPr="002115AB" w:rsidRDefault="002115AB" w:rsidP="00CE0DF2">
            <w:pPr>
              <w:rPr>
                <w:rFonts w:ascii="Arial" w:hAnsi="Arial" w:cs="Arial"/>
                <w:color w:val="000000"/>
                <w:sz w:val="20"/>
                <w:szCs w:val="20"/>
              </w:rPr>
            </w:pPr>
            <w:r w:rsidRPr="002115AB">
              <w:rPr>
                <w:rFonts w:ascii="Arial" w:hAnsi="Arial" w:cs="Arial"/>
                <w:color w:val="000000"/>
                <w:sz w:val="20"/>
                <w:szCs w:val="20"/>
              </w:rPr>
              <w:t>Segal will upload a revised Attachment F (v2) to the secure website. Vendors will receive notification when the upload occurs.</w:t>
            </w:r>
          </w:p>
        </w:tc>
      </w:tr>
      <w:tr w:rsidR="00F50DAC" w:rsidRPr="000702DB" w14:paraId="21B7C8B2"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4EC9F2A" w14:textId="7674D7C9" w:rsidR="00F50DAC" w:rsidRPr="001046F0" w:rsidRDefault="00F50DAC" w:rsidP="00CE0DF2">
            <w:pPr>
              <w:jc w:val="both"/>
              <w:rPr>
                <w:rFonts w:ascii="Arial" w:hAnsi="Arial" w:cs="Arial"/>
                <w:sz w:val="20"/>
                <w:szCs w:val="20"/>
              </w:rPr>
            </w:pPr>
            <w:r w:rsidRPr="001046F0">
              <w:rPr>
                <w:rFonts w:ascii="Arial" w:hAnsi="Arial" w:cs="Arial"/>
                <w:sz w:val="20"/>
                <w:szCs w:val="20"/>
              </w:rPr>
              <w:t>Q106</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B8A1790" w14:textId="09FE0377"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BB6BEBD" w14:textId="7B714D58"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6BC4990" w14:textId="2D5062FA" w:rsidR="00F50DAC" w:rsidRPr="001046F0" w:rsidRDefault="00F50DAC" w:rsidP="00CE0DF2">
            <w:pPr>
              <w:rPr>
                <w:rFonts w:ascii="Arial" w:hAnsi="Arial" w:cs="Arial"/>
                <w:sz w:val="20"/>
                <w:szCs w:val="20"/>
              </w:rPr>
            </w:pPr>
            <w:r w:rsidRPr="001046F0">
              <w:rPr>
                <w:rFonts w:ascii="Arial" w:hAnsi="Arial" w:cs="Arial"/>
                <w:sz w:val="20"/>
                <w:szCs w:val="20"/>
              </w:rPr>
              <w:t xml:space="preserve">RFP Attachment F-Cost Proposal indicates that specialty generics are to be included in mail or retail but does not mention how to treat specialty generics dispensed through specialty pharmacy.  </w:t>
            </w:r>
          </w:p>
          <w:p w14:paraId="005ED57C" w14:textId="08B7402B" w:rsidR="00F50DAC" w:rsidRPr="001046F0" w:rsidRDefault="00F50DAC" w:rsidP="00CE0DF2">
            <w:pPr>
              <w:rPr>
                <w:rFonts w:ascii="Arial" w:hAnsi="Arial" w:cs="Arial"/>
                <w:sz w:val="20"/>
                <w:szCs w:val="20"/>
              </w:rPr>
            </w:pPr>
            <w:r w:rsidRPr="001046F0">
              <w:rPr>
                <w:rFonts w:ascii="Arial" w:hAnsi="Arial" w:cs="Arial"/>
                <w:sz w:val="20"/>
                <w:szCs w:val="20"/>
              </w:rPr>
              <w:t xml:space="preserve">Please confirm that Vendors may include specialty drugs dispensed through specialty pharmacy in a separate distribution channel guarantee. </w:t>
            </w:r>
          </w:p>
          <w:p w14:paraId="6CC020D0" w14:textId="70E5FF6C" w:rsidR="00F50DAC" w:rsidRPr="001046F0" w:rsidRDefault="00F50DAC" w:rsidP="00CE0DF2">
            <w:pPr>
              <w:rPr>
                <w:rFonts w:ascii="Arial" w:hAnsi="Arial" w:cs="Arial"/>
                <w:sz w:val="20"/>
                <w:szCs w:val="20"/>
              </w:rPr>
            </w:pPr>
            <w:r w:rsidRPr="001046F0">
              <w:rPr>
                <w:rFonts w:ascii="Arial" w:hAnsi="Arial" w:cs="Arial"/>
                <w:sz w:val="20"/>
                <w:szCs w:val="20"/>
              </w:rPr>
              <w:t>Please provide instructions on how vendors are to submit this rate in RFP Exhibit F - Cost Proposal.</w:t>
            </w:r>
          </w:p>
        </w:tc>
      </w:tr>
      <w:tr w:rsidR="00F50DAC" w:rsidRPr="000702DB" w14:paraId="46408108"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BE65CF3" w14:textId="4047E71B" w:rsidR="00F50DAC" w:rsidRPr="001046F0" w:rsidRDefault="00F50DAC" w:rsidP="00CE0DF2">
            <w:pPr>
              <w:jc w:val="both"/>
              <w:rPr>
                <w:rFonts w:ascii="Arial" w:hAnsi="Arial" w:cs="Arial"/>
                <w:sz w:val="20"/>
                <w:szCs w:val="20"/>
              </w:rPr>
            </w:pPr>
            <w:r w:rsidRPr="001046F0">
              <w:rPr>
                <w:rFonts w:ascii="Arial" w:hAnsi="Arial" w:cs="Arial"/>
                <w:sz w:val="20"/>
                <w:szCs w:val="20"/>
              </w:rPr>
              <w:t>A106</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28E07FD" w14:textId="1B2388F5"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DD551E6" w14:textId="61FC6D00"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54FB3A6" w14:textId="5D106A0B" w:rsidR="00F50DAC" w:rsidRPr="001046F0" w:rsidRDefault="00F50DAC" w:rsidP="00005F4C">
            <w:pPr>
              <w:rPr>
                <w:rFonts w:ascii="Arial" w:hAnsi="Arial" w:cs="Arial"/>
                <w:strike/>
                <w:sz w:val="20"/>
                <w:szCs w:val="20"/>
              </w:rPr>
            </w:pPr>
            <w:r w:rsidRPr="001046F0">
              <w:rPr>
                <w:rFonts w:ascii="Arial" w:hAnsi="Arial" w:cs="Arial"/>
                <w:sz w:val="20"/>
                <w:szCs w:val="20"/>
              </w:rPr>
              <w:t xml:space="preserve">Include specialty generics dispensed at a retail pharmacy in the Retail Generic Discount Category. </w:t>
            </w:r>
          </w:p>
          <w:p w14:paraId="4BB3A7FD" w14:textId="24D4DD5D" w:rsidR="00F50DAC" w:rsidRPr="001046F0" w:rsidRDefault="00F50DAC" w:rsidP="00CE0DF2">
            <w:pPr>
              <w:rPr>
                <w:rFonts w:ascii="Arial" w:hAnsi="Arial" w:cs="Arial"/>
                <w:sz w:val="20"/>
                <w:szCs w:val="20"/>
              </w:rPr>
            </w:pPr>
            <w:r w:rsidRPr="001046F0">
              <w:rPr>
                <w:rFonts w:ascii="Arial" w:hAnsi="Arial" w:cs="Arial"/>
                <w:sz w:val="20"/>
                <w:szCs w:val="20"/>
              </w:rPr>
              <w:t xml:space="preserve">Include specialty generics dispensed via mail order or through the specialty pharmacy (but not a retail pharmacy) in the Mail Generic Discount Category. </w:t>
            </w:r>
          </w:p>
        </w:tc>
      </w:tr>
      <w:tr w:rsidR="00F50DAC" w:rsidRPr="000702DB" w14:paraId="404F4200"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8F019B3" w14:textId="41F2F0AB" w:rsidR="00F50DAC" w:rsidRPr="001046F0" w:rsidRDefault="00F50DAC" w:rsidP="00CE0DF2">
            <w:pPr>
              <w:jc w:val="both"/>
              <w:rPr>
                <w:rFonts w:ascii="Arial" w:hAnsi="Arial" w:cs="Arial"/>
                <w:sz w:val="20"/>
                <w:szCs w:val="20"/>
              </w:rPr>
            </w:pPr>
            <w:r w:rsidRPr="001046F0">
              <w:rPr>
                <w:rFonts w:ascii="Arial" w:hAnsi="Arial" w:cs="Arial"/>
                <w:sz w:val="20"/>
                <w:szCs w:val="20"/>
              </w:rPr>
              <w:t>Q107</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C8C2EF3" w14:textId="3B677352"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8F1D6D2" w14:textId="299701E8"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0CB3F7B" w14:textId="1E10F343" w:rsidR="00F50DAC" w:rsidRPr="001046F0" w:rsidRDefault="00F50DAC" w:rsidP="00CE0DF2">
            <w:pPr>
              <w:rPr>
                <w:rFonts w:ascii="Arial" w:hAnsi="Arial" w:cs="Arial"/>
                <w:sz w:val="20"/>
                <w:szCs w:val="20"/>
              </w:rPr>
            </w:pPr>
            <w:r w:rsidRPr="001046F0">
              <w:rPr>
                <w:rFonts w:ascii="Arial" w:hAnsi="Arial" w:cs="Arial"/>
                <w:sz w:val="20"/>
                <w:szCs w:val="20"/>
              </w:rPr>
              <w:t>Please provide the requirements as to how Vendors are to consider Limited Distribution Drugs. Typically LDD are excluded. Is exclusion of LDDs from the Specialty discount guarantee is acceptable?</w:t>
            </w:r>
          </w:p>
        </w:tc>
      </w:tr>
      <w:tr w:rsidR="00F50DAC" w:rsidRPr="000702DB" w14:paraId="0428E75D"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940B003" w14:textId="6450C93D" w:rsidR="00F50DAC" w:rsidRPr="001046F0" w:rsidRDefault="00F50DAC" w:rsidP="00CE0DF2">
            <w:pPr>
              <w:jc w:val="both"/>
              <w:rPr>
                <w:rFonts w:ascii="Arial" w:hAnsi="Arial" w:cs="Arial"/>
                <w:sz w:val="20"/>
                <w:szCs w:val="20"/>
              </w:rPr>
            </w:pPr>
            <w:r w:rsidRPr="001046F0">
              <w:rPr>
                <w:rFonts w:ascii="Arial" w:hAnsi="Arial" w:cs="Arial"/>
                <w:sz w:val="20"/>
                <w:szCs w:val="20"/>
              </w:rPr>
              <w:t>A107</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8A09E28" w14:textId="71C6A8F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4E02BF0" w14:textId="32E3613A"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7027400" w14:textId="03C49AA9" w:rsidR="00F50DAC" w:rsidRPr="001046F0" w:rsidRDefault="00F50DAC" w:rsidP="00CE0DF2">
            <w:pPr>
              <w:rPr>
                <w:rFonts w:ascii="Arial" w:hAnsi="Arial" w:cs="Arial"/>
                <w:sz w:val="20"/>
                <w:szCs w:val="20"/>
              </w:rPr>
            </w:pPr>
            <w:r w:rsidRPr="001046F0">
              <w:rPr>
                <w:rFonts w:ascii="Arial" w:hAnsi="Arial" w:cs="Arial"/>
                <w:sz w:val="20"/>
                <w:szCs w:val="20"/>
              </w:rPr>
              <w:t>Yes, exclusion of LDDs from the Specialty discount guarantee is acceptable.</w:t>
            </w:r>
          </w:p>
        </w:tc>
      </w:tr>
      <w:tr w:rsidR="00F50DAC" w:rsidRPr="000702DB" w14:paraId="0F16DC3C"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F3903C8" w14:textId="0FAC6FF0" w:rsidR="00F50DAC" w:rsidRPr="001046F0" w:rsidRDefault="00F50DAC" w:rsidP="00CE0DF2">
            <w:pPr>
              <w:jc w:val="both"/>
              <w:rPr>
                <w:rFonts w:ascii="Arial" w:hAnsi="Arial" w:cs="Arial"/>
                <w:sz w:val="20"/>
                <w:szCs w:val="20"/>
              </w:rPr>
            </w:pPr>
            <w:r w:rsidRPr="001046F0">
              <w:rPr>
                <w:rFonts w:ascii="Arial" w:hAnsi="Arial" w:cs="Arial"/>
                <w:sz w:val="20"/>
                <w:szCs w:val="20"/>
              </w:rPr>
              <w:t>Q108</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896A176" w14:textId="632ABB4A" w:rsidR="00F50DAC" w:rsidRPr="001046F0" w:rsidRDefault="00F50DAC" w:rsidP="001046F0">
            <w:pPr>
              <w:rPr>
                <w:rFonts w:ascii="Arial" w:hAnsi="Arial" w:cs="Arial"/>
                <w:sz w:val="20"/>
                <w:szCs w:val="20"/>
              </w:rPr>
            </w:pPr>
            <w:r w:rsidRPr="001046F0">
              <w:rPr>
                <w:rFonts w:ascii="Arial" w:hAnsi="Arial" w:cs="Arial"/>
                <w:sz w:val="20"/>
                <w:szCs w:val="20"/>
              </w:rPr>
              <w:t>Attachment F - Cost Proposal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5BCF885" w14:textId="2B193726"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D96D930" w14:textId="6BB4BC54" w:rsidR="00F50DAC" w:rsidRPr="001046F0" w:rsidRDefault="00F50DAC" w:rsidP="00CE0DF2">
            <w:pPr>
              <w:rPr>
                <w:rFonts w:ascii="Arial" w:hAnsi="Arial" w:cs="Arial"/>
                <w:sz w:val="20"/>
                <w:szCs w:val="20"/>
              </w:rPr>
            </w:pPr>
            <w:r w:rsidRPr="001046F0">
              <w:rPr>
                <w:rFonts w:ascii="Arial" w:hAnsi="Arial" w:cs="Arial"/>
                <w:sz w:val="20"/>
                <w:szCs w:val="20"/>
              </w:rPr>
              <w:t>Please confirm that Vendors are required to reconcile brand and generic effective rate guarantees based on indicators provided by nationally recognized organizations. Also, please confirm that Vendors may not re-classify drugs based on upon proprietary PBM algorithms.</w:t>
            </w:r>
          </w:p>
        </w:tc>
      </w:tr>
      <w:tr w:rsidR="00F50DAC" w:rsidRPr="000702DB" w14:paraId="423407D4"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5A5B7B5" w14:textId="3A106C8A" w:rsidR="00F50DAC" w:rsidRPr="001046F0" w:rsidRDefault="00F50DAC" w:rsidP="00CE0DF2">
            <w:pPr>
              <w:jc w:val="both"/>
              <w:rPr>
                <w:rFonts w:ascii="Arial" w:hAnsi="Arial" w:cs="Arial"/>
                <w:sz w:val="20"/>
                <w:szCs w:val="20"/>
              </w:rPr>
            </w:pPr>
            <w:r w:rsidRPr="001046F0">
              <w:rPr>
                <w:rFonts w:ascii="Arial" w:hAnsi="Arial" w:cs="Arial"/>
                <w:sz w:val="20"/>
                <w:szCs w:val="20"/>
              </w:rPr>
              <w:t>A108</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77DB987" w14:textId="65B0FC0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D432A1C" w14:textId="24633730"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4B36B9C" w14:textId="7FED1234" w:rsidR="00F50DAC" w:rsidRPr="001046F0" w:rsidRDefault="00F50DAC" w:rsidP="00CE0DF2">
            <w:pPr>
              <w:rPr>
                <w:rFonts w:ascii="Arial" w:hAnsi="Arial" w:cs="Arial"/>
                <w:sz w:val="20"/>
                <w:szCs w:val="20"/>
              </w:rPr>
            </w:pPr>
            <w:r w:rsidRPr="001046F0">
              <w:rPr>
                <w:rFonts w:ascii="Arial" w:hAnsi="Arial" w:cs="Arial"/>
                <w:sz w:val="20"/>
                <w:szCs w:val="20"/>
              </w:rPr>
              <w:t>Yes, ETF confirms that Proposers are required to reconcile brand and generic effective rate guarantees based on indicators provided by nationally recognized organizations. Additionally, Proposers must indicate its source for brand and generic indicators. Regarding the second statement, ETF may allow drug re-classification if the Proposer/Contractor agrees to provide any/all proprietary algorithms, hierarchy or other logic employed to define a prescription drug as generic or brand.</w:t>
            </w:r>
          </w:p>
        </w:tc>
      </w:tr>
      <w:tr w:rsidR="00F50DAC" w:rsidRPr="000702DB" w14:paraId="46181970"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5075535" w14:textId="2EE52346" w:rsidR="00F50DAC" w:rsidRPr="001046F0" w:rsidRDefault="00F50DAC" w:rsidP="00CE0DF2">
            <w:pPr>
              <w:jc w:val="both"/>
              <w:rPr>
                <w:rFonts w:ascii="Arial" w:hAnsi="Arial" w:cs="Arial"/>
                <w:sz w:val="20"/>
                <w:szCs w:val="20"/>
              </w:rPr>
            </w:pPr>
            <w:r w:rsidRPr="001046F0">
              <w:rPr>
                <w:rFonts w:ascii="Arial" w:hAnsi="Arial" w:cs="Arial"/>
                <w:sz w:val="20"/>
                <w:szCs w:val="20"/>
              </w:rPr>
              <w:t>Q109</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665AD89" w14:textId="28F4E5A0" w:rsidR="00F50DAC" w:rsidRPr="001046F0" w:rsidRDefault="00F50DAC" w:rsidP="001046F0">
            <w:pPr>
              <w:rPr>
                <w:rFonts w:ascii="Arial" w:hAnsi="Arial" w:cs="Arial"/>
                <w:sz w:val="20"/>
                <w:szCs w:val="20"/>
              </w:rPr>
            </w:pPr>
            <w:r w:rsidRPr="001046F0">
              <w:rPr>
                <w:rFonts w:ascii="Arial" w:hAnsi="Arial" w:cs="Arial"/>
                <w:sz w:val="20"/>
                <w:szCs w:val="20"/>
              </w:rPr>
              <w:t>Attachment F – Cost Proposal, Note 1</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5BF234E" w14:textId="792AC2FE"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7B52E04" w14:textId="76FC667A" w:rsidR="00F50DAC" w:rsidRPr="001046F0" w:rsidRDefault="00F50DAC" w:rsidP="00CE0DF2">
            <w:pPr>
              <w:spacing w:before="0"/>
              <w:rPr>
                <w:rFonts w:ascii="Arial" w:hAnsi="Arial" w:cs="Arial"/>
                <w:sz w:val="20"/>
                <w:szCs w:val="20"/>
              </w:rPr>
            </w:pPr>
            <w:r w:rsidRPr="001046F0">
              <w:rPr>
                <w:rFonts w:ascii="Arial" w:hAnsi="Arial" w:cs="Arial"/>
                <w:sz w:val="20"/>
                <w:szCs w:val="20"/>
              </w:rPr>
              <w:t>On Attachment F, Note 1 at the bottom of each tab says, “Generic specialty claims will be categorized into either retail or mail order generic discount category.”  Please confirm that this means the following or clarify how each discount is to be presented:</w:t>
            </w:r>
          </w:p>
          <w:p w14:paraId="0CB32387" w14:textId="0003C3C3" w:rsidR="00F50DAC" w:rsidRPr="001046F0" w:rsidRDefault="00F50DAC" w:rsidP="00CE0DF2">
            <w:pPr>
              <w:pStyle w:val="ListParagraph"/>
              <w:numPr>
                <w:ilvl w:val="1"/>
                <w:numId w:val="6"/>
              </w:numPr>
              <w:spacing w:before="0" w:line="240" w:lineRule="auto"/>
              <w:ind w:left="812" w:hanging="540"/>
              <w:rPr>
                <w:rFonts w:eastAsia="Times New Roman"/>
                <w:sz w:val="20"/>
                <w:szCs w:val="20"/>
              </w:rPr>
            </w:pPr>
            <w:r w:rsidRPr="001046F0">
              <w:rPr>
                <w:rFonts w:eastAsia="Times New Roman"/>
                <w:sz w:val="20"/>
                <w:szCs w:val="20"/>
              </w:rPr>
              <w:t>The Specialty AWP Discount guarantees apply to only brand drug claims dispensed through the PBM’s specialty pharmacy,</w:t>
            </w:r>
          </w:p>
          <w:p w14:paraId="4F669DE0" w14:textId="0CCF3531" w:rsidR="00F50DAC" w:rsidRPr="001046F0" w:rsidRDefault="00F50DAC" w:rsidP="00CE0DF2">
            <w:pPr>
              <w:pStyle w:val="ListParagraph"/>
              <w:numPr>
                <w:ilvl w:val="1"/>
                <w:numId w:val="6"/>
              </w:numPr>
              <w:spacing w:before="0" w:line="240" w:lineRule="auto"/>
              <w:ind w:left="812" w:hanging="540"/>
              <w:rPr>
                <w:rFonts w:eastAsia="Times New Roman"/>
                <w:sz w:val="20"/>
                <w:szCs w:val="20"/>
              </w:rPr>
            </w:pPr>
            <w:r w:rsidRPr="001046F0">
              <w:rPr>
                <w:rFonts w:eastAsia="Times New Roman"/>
                <w:sz w:val="20"/>
                <w:szCs w:val="20"/>
              </w:rPr>
              <w:t>Specialty brand drugs dispensed at retail will be included in the retail brand discount guarantee,</w:t>
            </w:r>
          </w:p>
          <w:p w14:paraId="2EC37E2E" w14:textId="3542875C" w:rsidR="00F50DAC" w:rsidRPr="001046F0" w:rsidRDefault="00F50DAC" w:rsidP="00CE0DF2">
            <w:pPr>
              <w:pStyle w:val="ListParagraph"/>
              <w:numPr>
                <w:ilvl w:val="1"/>
                <w:numId w:val="6"/>
              </w:numPr>
              <w:spacing w:before="0" w:line="240" w:lineRule="auto"/>
              <w:ind w:left="812" w:hanging="540"/>
              <w:rPr>
                <w:rFonts w:eastAsia="Times New Roman"/>
                <w:sz w:val="20"/>
                <w:szCs w:val="20"/>
              </w:rPr>
            </w:pPr>
            <w:r w:rsidRPr="001046F0">
              <w:rPr>
                <w:rFonts w:eastAsia="Times New Roman"/>
                <w:sz w:val="20"/>
                <w:szCs w:val="20"/>
              </w:rPr>
              <w:t>Specialty generic drugs dispensed at retail will be included in the retail generic discount guarantee, and</w:t>
            </w:r>
          </w:p>
          <w:p w14:paraId="40BA4C90" w14:textId="6778A442" w:rsidR="00F50DAC" w:rsidRPr="001046F0" w:rsidRDefault="00F50DAC" w:rsidP="00CE0DF2">
            <w:pPr>
              <w:rPr>
                <w:rFonts w:ascii="Arial" w:hAnsi="Arial" w:cs="Arial"/>
                <w:sz w:val="20"/>
                <w:szCs w:val="20"/>
              </w:rPr>
            </w:pPr>
            <w:r w:rsidRPr="001046F0">
              <w:rPr>
                <w:rFonts w:ascii="Arial" w:hAnsi="Arial" w:cs="Arial"/>
                <w:sz w:val="20"/>
                <w:szCs w:val="20"/>
              </w:rPr>
              <w:t>Specialty generic drug dispensed by the PBM’s specialty pharmacy will be included in the mail order generic discount guarantee even though they are not dispensed from the mail pharmacy.</w:t>
            </w:r>
          </w:p>
        </w:tc>
      </w:tr>
      <w:tr w:rsidR="00F50DAC" w:rsidRPr="000702DB" w14:paraId="68115006" w14:textId="77777777"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CA96E06" w14:textId="40D13B71" w:rsidR="00F50DAC" w:rsidRPr="001046F0" w:rsidRDefault="00F50DAC" w:rsidP="00CE0DF2">
            <w:pPr>
              <w:jc w:val="both"/>
              <w:rPr>
                <w:rFonts w:ascii="Arial" w:hAnsi="Arial" w:cs="Arial"/>
                <w:sz w:val="20"/>
                <w:szCs w:val="20"/>
              </w:rPr>
            </w:pPr>
            <w:r w:rsidRPr="001046F0">
              <w:rPr>
                <w:rFonts w:ascii="Arial" w:hAnsi="Arial" w:cs="Arial"/>
                <w:sz w:val="20"/>
                <w:szCs w:val="20"/>
              </w:rPr>
              <w:t>A109</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468B230" w14:textId="5EF3DBB4"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F88CFBA" w14:textId="674EBC9D"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E95E8D0" w14:textId="51BAE772" w:rsidR="00F50DAC" w:rsidRPr="001046F0" w:rsidRDefault="00F50DAC" w:rsidP="00CE0DF2">
            <w:pPr>
              <w:rPr>
                <w:rFonts w:ascii="Arial" w:hAnsi="Arial" w:cs="Arial"/>
                <w:sz w:val="20"/>
                <w:szCs w:val="20"/>
              </w:rPr>
            </w:pPr>
            <w:r w:rsidRPr="001046F0">
              <w:rPr>
                <w:rFonts w:ascii="Arial" w:hAnsi="Arial" w:cs="Arial"/>
                <w:sz w:val="20"/>
                <w:szCs w:val="20"/>
              </w:rPr>
              <w:t>See A106 above. Attachment F allows for the Proposer to quote specialty brand claims dispensed at PBM specialty pharmacy and/or Retail. Specialty generic drugs dispensed at retail will be categorized in the retail generic discount category. Specialty generic drugs dispensed at mail order or PBM specialty pharmacy will be categorized in the mail generic discount category.</w:t>
            </w:r>
          </w:p>
        </w:tc>
      </w:tr>
      <w:tr w:rsidR="00F50DAC" w:rsidRPr="000702DB" w14:paraId="49D7E7F9" w14:textId="294662D6"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E54852E" w14:textId="20DA43A2" w:rsidR="00F50DAC" w:rsidRPr="001046F0" w:rsidRDefault="00F50DAC" w:rsidP="00CE0DF2">
            <w:pPr>
              <w:jc w:val="both"/>
              <w:rPr>
                <w:rFonts w:ascii="Arial" w:eastAsia="MS PGothic" w:hAnsi="Arial" w:cs="Arial"/>
                <w:sz w:val="20"/>
                <w:szCs w:val="20"/>
                <w:lang w:eastAsia="ja-JP"/>
              </w:rPr>
            </w:pPr>
            <w:r w:rsidRPr="001046F0">
              <w:rPr>
                <w:rFonts w:ascii="Arial" w:hAnsi="Arial" w:cs="Arial"/>
                <w:sz w:val="20"/>
                <w:szCs w:val="20"/>
              </w:rPr>
              <w:t>Q110</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F6" w14:textId="1FE59A59"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Attachments G and H</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F7"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7F8" w14:textId="2F8857F9"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Will you provide these in excel format?</w:t>
            </w:r>
          </w:p>
        </w:tc>
      </w:tr>
      <w:tr w:rsidR="00F50DAC" w:rsidRPr="000702DB" w14:paraId="49D7E7FF" w14:textId="3BA5258F"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8E7DC5C" w14:textId="3440D5AF" w:rsidR="00F50DAC" w:rsidRPr="001046F0" w:rsidRDefault="00F50DAC" w:rsidP="00CE0DF2">
            <w:pPr>
              <w:jc w:val="both"/>
              <w:rPr>
                <w:rFonts w:ascii="Arial" w:hAnsi="Arial" w:cs="Arial"/>
                <w:sz w:val="20"/>
                <w:szCs w:val="20"/>
              </w:rPr>
            </w:pPr>
            <w:r w:rsidRPr="001046F0">
              <w:rPr>
                <w:rFonts w:ascii="Arial" w:hAnsi="Arial" w:cs="Arial"/>
                <w:sz w:val="20"/>
                <w:szCs w:val="20"/>
              </w:rPr>
              <w:t>A110</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FB" w14:textId="1432ABB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FC" w14:textId="6371EF35"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7FE" w14:textId="1D86B840"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Yes, Attachments G and H are available in Excel format at https://etfonline.wi.gov/etf/internet/RFP/PharBeneMgmt16RFP/index.htm.</w:t>
            </w:r>
          </w:p>
        </w:tc>
      </w:tr>
      <w:tr w:rsidR="00F50DAC" w:rsidRPr="000702DB" w14:paraId="49D7E814" w14:textId="252A3977" w:rsidTr="006B51AD">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37306B5" w14:textId="756C14EE" w:rsidR="00F50DAC" w:rsidRPr="001046F0" w:rsidRDefault="00F50DAC" w:rsidP="00CE0DF2">
            <w:pPr>
              <w:rPr>
                <w:rFonts w:ascii="Arial" w:hAnsi="Arial" w:cs="Arial"/>
                <w:sz w:val="20"/>
                <w:szCs w:val="20"/>
              </w:rPr>
            </w:pPr>
            <w:r w:rsidRPr="001046F0">
              <w:rPr>
                <w:rFonts w:ascii="Arial" w:hAnsi="Arial" w:cs="Arial"/>
                <w:sz w:val="20"/>
                <w:szCs w:val="20"/>
              </w:rPr>
              <w:t>Q111</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810" w14:textId="21C074CE" w:rsidR="00F50DAC" w:rsidRPr="001046F0" w:rsidRDefault="00F50DAC" w:rsidP="001046F0">
            <w:pPr>
              <w:rPr>
                <w:rFonts w:ascii="Arial" w:hAnsi="Arial" w:cs="Arial"/>
                <w:sz w:val="20"/>
                <w:szCs w:val="20"/>
              </w:rPr>
            </w:pPr>
            <w:r w:rsidRPr="001046F0">
              <w:rPr>
                <w:rFonts w:ascii="Arial" w:hAnsi="Arial" w:cs="Arial"/>
                <w:sz w:val="20"/>
                <w:szCs w:val="20"/>
              </w:rPr>
              <w:t>Attachment H – EGWP Formulary</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811" w14:textId="13CD6112"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9D7E813" w14:textId="5A10104E" w:rsidR="00F50DAC" w:rsidRPr="001046F0" w:rsidRDefault="00F50DAC" w:rsidP="00CE0DF2">
            <w:pPr>
              <w:rPr>
                <w:rFonts w:ascii="Arial" w:hAnsi="Arial" w:cs="Arial"/>
                <w:sz w:val="20"/>
                <w:szCs w:val="20"/>
              </w:rPr>
            </w:pPr>
            <w:r w:rsidRPr="001046F0">
              <w:rPr>
                <w:rFonts w:ascii="Arial" w:hAnsi="Arial" w:cs="Arial"/>
                <w:sz w:val="20"/>
                <w:szCs w:val="20"/>
              </w:rPr>
              <w:t xml:space="preserve">Can the list be updated with an NDC for all drugs? </w:t>
            </w:r>
          </w:p>
        </w:tc>
      </w:tr>
      <w:tr w:rsidR="00F50DAC" w:rsidRPr="000702DB" w14:paraId="49D7E819" w14:textId="318BF494" w:rsidTr="006B51AD">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3F8D4F7" w14:textId="26FE6F94" w:rsidR="00F50DAC" w:rsidRPr="001046F0" w:rsidRDefault="00F50DAC" w:rsidP="00CE0DF2">
            <w:pPr>
              <w:jc w:val="both"/>
              <w:rPr>
                <w:rFonts w:ascii="Arial" w:hAnsi="Arial" w:cs="Arial"/>
                <w:sz w:val="20"/>
                <w:szCs w:val="20"/>
              </w:rPr>
            </w:pPr>
            <w:r w:rsidRPr="001046F0">
              <w:rPr>
                <w:rFonts w:ascii="Arial" w:hAnsi="Arial" w:cs="Arial"/>
                <w:sz w:val="20"/>
                <w:szCs w:val="20"/>
              </w:rPr>
              <w:t>A111</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816" w14:textId="04AB664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817" w14:textId="77777777" w:rsidR="00F50DAC" w:rsidRPr="001046F0" w:rsidRDefault="00F50DAC" w:rsidP="00CE0DF2">
            <w:pPr>
              <w:jc w:val="both"/>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9D7E818" w14:textId="081321AA" w:rsidR="00F50DAC" w:rsidRPr="001046F0" w:rsidRDefault="00F50DAC" w:rsidP="00CE0DF2">
            <w:pPr>
              <w:rPr>
                <w:rFonts w:ascii="Arial" w:hAnsi="Arial" w:cs="Arial"/>
                <w:sz w:val="20"/>
                <w:szCs w:val="20"/>
              </w:rPr>
            </w:pPr>
            <w:r w:rsidRPr="001046F0">
              <w:rPr>
                <w:rFonts w:ascii="Arial" w:hAnsi="Arial" w:cs="Arial"/>
                <w:sz w:val="20"/>
                <w:szCs w:val="20"/>
              </w:rPr>
              <w:t>Proposers should be able to properly crosswalk and identify drugs based on the NDC or GPI codes provided in Attachment G – Commercial Formulary and Attachment H – EGWP Formulary.</w:t>
            </w:r>
          </w:p>
        </w:tc>
      </w:tr>
      <w:tr w:rsidR="00F50DAC" w:rsidRPr="000702DB" w14:paraId="669DC6DA" w14:textId="1B382E95"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B317988" w14:textId="6AC035B5"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Q112</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26B2777" w14:textId="7EB0AF58"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Appendix 3 – Data Specifications – Wellness</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43D5DCEB" w14:textId="6315587C"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E88F14B" w14:textId="2404643A"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Does Appendix 3 – Data Specifications – Wellness apply to the PBM? </w:t>
            </w:r>
          </w:p>
        </w:tc>
      </w:tr>
      <w:tr w:rsidR="00F50DAC" w:rsidRPr="000702DB" w14:paraId="7EBB2153" w14:textId="12AB735F"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2B302A1" w14:textId="68F87BD1"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A112</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3CB6D4A" w14:textId="49B4EBFC"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2E2C6801" w14:textId="77777777"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89ECA13" w14:textId="19F2DE43"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Appendices 3, 4, 5 and 8 (Data Specifications and Health Insurance Fact Sheet) are provided as additional information for Proposers regarding the various programs the Department administers.</w:t>
            </w:r>
          </w:p>
        </w:tc>
      </w:tr>
      <w:tr w:rsidR="00F50DAC" w:rsidRPr="000702DB" w14:paraId="663D41A6" w14:textId="61D0B0F0"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F69400B" w14:textId="1FA20A91"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Q113</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30279A2" w14:textId="0C50B7DC"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Appendix 4 – Data Specifications – Medical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100FF37" w14:textId="018F8FE0"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E4B9FC5" w14:textId="00157CC1"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Does Appendix 4 – Data Specifications – Medical apply to the PBM?</w:t>
            </w:r>
          </w:p>
        </w:tc>
      </w:tr>
      <w:tr w:rsidR="00F50DAC" w:rsidRPr="000702DB" w14:paraId="227C2B46" w14:textId="336EF405"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0F533AF" w14:textId="39C60671"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A113</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285D4F1" w14:textId="5ECB18FE"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346CC30" w14:textId="77777777"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E140E7A" w14:textId="49D72D90" w:rsidR="00F50DAC" w:rsidRPr="001046F0" w:rsidRDefault="00F50DAC" w:rsidP="007D54F9">
            <w:pPr>
              <w:jc w:val="both"/>
              <w:rPr>
                <w:rFonts w:ascii="Arial" w:eastAsia="MS PGothic" w:hAnsi="Arial" w:cs="Arial"/>
                <w:sz w:val="20"/>
                <w:szCs w:val="20"/>
                <w:lang w:eastAsia="ja-JP"/>
              </w:rPr>
            </w:pPr>
            <w:r w:rsidRPr="001046F0">
              <w:rPr>
                <w:rFonts w:ascii="Arial" w:eastAsia="MS PGothic" w:hAnsi="Arial" w:cs="Arial"/>
                <w:sz w:val="20"/>
                <w:szCs w:val="20"/>
                <w:lang w:eastAsia="ja-JP"/>
              </w:rPr>
              <w:t>See A112 above.</w:t>
            </w:r>
          </w:p>
        </w:tc>
      </w:tr>
      <w:tr w:rsidR="00F50DAC" w:rsidRPr="000702DB" w14:paraId="73C31B0D" w14:textId="353340E5"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8A04FA6" w14:textId="096AFB0E"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Q114</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3B1AC4DF" w14:textId="319FBFA0"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Appendix 5 – Data Specifications – Dental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CFF7987" w14:textId="4F42AA7B"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 </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3FE5F3B4" w14:textId="77322684"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Does Appendix 5 – Data Specifications apply to the PBM?</w:t>
            </w:r>
          </w:p>
        </w:tc>
      </w:tr>
      <w:tr w:rsidR="00F50DAC" w:rsidRPr="000702DB" w14:paraId="3F09C1CD" w14:textId="45BAC501"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089312D" w14:textId="01B620FB"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A114</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A6D4112" w14:textId="31F0E119"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C6628DB" w14:textId="77777777"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63A20D1" w14:textId="4F66D3AA" w:rsidR="00F50DAC" w:rsidRPr="001046F0" w:rsidRDefault="00F50DAC" w:rsidP="007D54F9">
            <w:pPr>
              <w:jc w:val="both"/>
              <w:rPr>
                <w:rFonts w:ascii="Arial" w:eastAsia="MS PGothic" w:hAnsi="Arial" w:cs="Arial"/>
                <w:sz w:val="20"/>
                <w:szCs w:val="20"/>
                <w:lang w:eastAsia="ja-JP"/>
              </w:rPr>
            </w:pPr>
            <w:r w:rsidRPr="001046F0">
              <w:rPr>
                <w:rFonts w:ascii="Arial" w:eastAsia="MS PGothic" w:hAnsi="Arial" w:cs="Arial"/>
                <w:sz w:val="20"/>
                <w:szCs w:val="20"/>
                <w:lang w:eastAsia="ja-JP"/>
              </w:rPr>
              <w:t>See A112 above.</w:t>
            </w:r>
          </w:p>
        </w:tc>
      </w:tr>
      <w:tr w:rsidR="00F50DAC" w:rsidRPr="000702DB" w14:paraId="646359D7" w14:textId="45D4383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47CDAD0" w14:textId="76A290C1"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Q115</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2475AB76" w14:textId="44634D5B" w:rsidR="00F50DAC" w:rsidRPr="001046F0" w:rsidRDefault="00F50DAC" w:rsidP="001046F0">
            <w:pPr>
              <w:rPr>
                <w:rFonts w:ascii="Arial" w:eastAsia="MS PGothic" w:hAnsi="Arial" w:cs="Arial"/>
                <w:sz w:val="20"/>
                <w:szCs w:val="20"/>
                <w:lang w:eastAsia="ja-JP"/>
              </w:rPr>
            </w:pPr>
            <w:r w:rsidRPr="001046F0">
              <w:rPr>
                <w:rFonts w:ascii="Arial" w:eastAsia="MS PGothic" w:hAnsi="Arial" w:cs="Arial"/>
                <w:sz w:val="20"/>
                <w:szCs w:val="20"/>
                <w:lang w:eastAsia="ja-JP"/>
              </w:rPr>
              <w:t>Appendix 8 – Health Insurance Fact Sheet</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513FA1A3" w14:textId="0777AB36"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 xml:space="preserve"> </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128C6E8" w14:textId="69D8B3A2" w:rsidR="00F50DAC" w:rsidRPr="001046F0" w:rsidRDefault="00F50DAC" w:rsidP="00CE0DF2">
            <w:pPr>
              <w:jc w:val="both"/>
              <w:rPr>
                <w:rFonts w:ascii="Arial" w:eastAsia="MS PGothic" w:hAnsi="Arial" w:cs="Arial"/>
                <w:sz w:val="20"/>
                <w:szCs w:val="20"/>
                <w:lang w:eastAsia="ja-JP"/>
              </w:rPr>
            </w:pPr>
            <w:r w:rsidRPr="001046F0">
              <w:rPr>
                <w:rFonts w:ascii="Arial" w:eastAsia="MS PGothic" w:hAnsi="Arial" w:cs="Arial"/>
                <w:sz w:val="20"/>
                <w:szCs w:val="20"/>
                <w:lang w:eastAsia="ja-JP"/>
              </w:rPr>
              <w:t>We assume this document does not apply to the PBM. Please confirm.</w:t>
            </w:r>
          </w:p>
        </w:tc>
      </w:tr>
      <w:tr w:rsidR="00F50DAC" w:rsidRPr="000702DB" w14:paraId="4074137B" w14:textId="2D05314D"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6B9DA6B" w14:textId="64EE6B77"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A115</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201E794" w14:textId="10E91711" w:rsidR="00F50DAC" w:rsidRPr="001046F0" w:rsidRDefault="00F50DAC" w:rsidP="001046F0">
            <w:pPr>
              <w:rPr>
                <w:rFonts w:ascii="Arial" w:eastAsia="MS PGothic" w:hAnsi="Arial" w:cs="Arial"/>
                <w:sz w:val="20"/>
                <w:szCs w:val="20"/>
                <w:lang w:eastAsia="ja-JP"/>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5E1DF826" w14:textId="77777777" w:rsidR="00F50DAC" w:rsidRPr="001046F0" w:rsidRDefault="00F50DAC" w:rsidP="00CE0DF2">
            <w:pPr>
              <w:jc w:val="both"/>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EC5AC69" w14:textId="30B62EFC" w:rsidR="00F50DAC" w:rsidRPr="001046F0" w:rsidRDefault="00F50DAC" w:rsidP="007D54F9">
            <w:pPr>
              <w:jc w:val="both"/>
              <w:rPr>
                <w:rFonts w:ascii="Arial" w:eastAsia="MS PGothic" w:hAnsi="Arial" w:cs="Arial"/>
                <w:sz w:val="20"/>
                <w:szCs w:val="20"/>
                <w:lang w:eastAsia="ja-JP"/>
              </w:rPr>
            </w:pPr>
            <w:r w:rsidRPr="001046F0">
              <w:rPr>
                <w:rFonts w:ascii="Arial" w:eastAsia="MS PGothic" w:hAnsi="Arial" w:cs="Arial"/>
                <w:sz w:val="20"/>
                <w:szCs w:val="20"/>
                <w:lang w:eastAsia="ja-JP"/>
              </w:rPr>
              <w:t>See A112 above.</w:t>
            </w:r>
          </w:p>
        </w:tc>
      </w:tr>
      <w:tr w:rsidR="00F50DAC" w:rsidRPr="000702DB" w14:paraId="00956CCB"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A2A9CE8" w14:textId="27E77C9A" w:rsidR="00F50DAC" w:rsidRPr="001046F0" w:rsidRDefault="00F50DAC" w:rsidP="00CE0DF2">
            <w:pPr>
              <w:rPr>
                <w:rFonts w:ascii="Arial" w:hAnsi="Arial" w:cs="Arial"/>
                <w:sz w:val="20"/>
                <w:szCs w:val="20"/>
              </w:rPr>
            </w:pPr>
            <w:r w:rsidRPr="001046F0">
              <w:rPr>
                <w:rFonts w:ascii="Arial" w:hAnsi="Arial" w:cs="Arial"/>
                <w:sz w:val="20"/>
                <w:szCs w:val="20"/>
              </w:rPr>
              <w:t>Q116</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55DA0CE9" w14:textId="1C6152CE" w:rsidR="00F50DAC" w:rsidRPr="001046F0" w:rsidRDefault="00F50DAC" w:rsidP="001046F0">
            <w:pPr>
              <w:rPr>
                <w:rFonts w:ascii="Arial" w:hAnsi="Arial" w:cs="Arial"/>
                <w:sz w:val="20"/>
                <w:szCs w:val="20"/>
              </w:rPr>
            </w:pPr>
            <w:r w:rsidRPr="001046F0">
              <w:rPr>
                <w:rFonts w:ascii="Arial" w:hAnsi="Arial" w:cs="Arial"/>
                <w:sz w:val="20"/>
                <w:szCs w:val="20"/>
              </w:rPr>
              <w:t>Appendix 9</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292E334B" w14:textId="1A915041"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3</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C728641" w14:textId="381079A7" w:rsidR="00F50DAC" w:rsidRPr="001046F0" w:rsidRDefault="00F50DAC" w:rsidP="00CE0DF2">
            <w:pPr>
              <w:rPr>
                <w:rFonts w:ascii="Arial" w:hAnsi="Arial" w:cs="Arial"/>
                <w:sz w:val="20"/>
                <w:szCs w:val="20"/>
              </w:rPr>
            </w:pPr>
            <w:r w:rsidRPr="001046F0">
              <w:rPr>
                <w:rFonts w:ascii="Arial" w:hAnsi="Arial" w:cs="Arial"/>
                <w:sz w:val="20"/>
                <w:szCs w:val="20"/>
              </w:rPr>
              <w:t xml:space="preserve">The pharmacy benefit fact sheet shows 32,599 Medicare eligible members.  Per the RFP, more than 27,000 are covered by an individual PDP.  Should we assume that the remainder (5,599) are part of the EGWP?  Are the 27,000 individual lives in scope for this PBM RFP? </w:t>
            </w:r>
          </w:p>
        </w:tc>
      </w:tr>
      <w:tr w:rsidR="00F50DAC" w:rsidRPr="000702DB" w14:paraId="7F795A6F"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32A23C5" w14:textId="739373AF" w:rsidR="00F50DAC" w:rsidRPr="001046F0" w:rsidRDefault="00F50DAC" w:rsidP="00CE0DF2">
            <w:pPr>
              <w:rPr>
                <w:rFonts w:ascii="Arial" w:hAnsi="Arial" w:cs="Arial"/>
                <w:sz w:val="20"/>
                <w:szCs w:val="20"/>
              </w:rPr>
            </w:pPr>
            <w:r w:rsidRPr="001046F0">
              <w:rPr>
                <w:rFonts w:ascii="Arial" w:hAnsi="Arial" w:cs="Arial"/>
                <w:sz w:val="20"/>
                <w:szCs w:val="20"/>
              </w:rPr>
              <w:t>A116</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B41E18D" w14:textId="5420E77B"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6976BCDB" w14:textId="31CC0FE1" w:rsidR="00F50DAC" w:rsidRPr="001046F0" w:rsidRDefault="00F50DAC" w:rsidP="00CE0DF2">
            <w:pPr>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B380736" w14:textId="6DB4915B" w:rsidR="00F50DAC" w:rsidRPr="001046F0" w:rsidRDefault="00F50DAC" w:rsidP="00CE0DF2">
            <w:pPr>
              <w:rPr>
                <w:rFonts w:ascii="Arial" w:hAnsi="Arial" w:cs="Arial"/>
                <w:sz w:val="20"/>
                <w:szCs w:val="20"/>
              </w:rPr>
            </w:pPr>
            <w:r w:rsidRPr="001046F0">
              <w:rPr>
                <w:rFonts w:ascii="Arial" w:hAnsi="Arial" w:cs="Arial"/>
                <w:sz w:val="20"/>
                <w:szCs w:val="20"/>
              </w:rPr>
              <w:t>See A2 above.</w:t>
            </w:r>
          </w:p>
        </w:tc>
      </w:tr>
      <w:tr w:rsidR="00F50DAC" w:rsidRPr="000702DB" w14:paraId="6DABDBD6"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CD3B7E0" w14:textId="378A5D93"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Q117</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3084DB61" w14:textId="5FD071E2" w:rsidR="00F50DAC" w:rsidRPr="001046F0" w:rsidRDefault="00F50DAC" w:rsidP="001046F0">
            <w:pPr>
              <w:rPr>
                <w:rFonts w:ascii="Arial" w:hAnsi="Arial" w:cs="Arial"/>
                <w:sz w:val="20"/>
                <w:szCs w:val="20"/>
              </w:rPr>
            </w:pPr>
            <w:r w:rsidRPr="001046F0">
              <w:rPr>
                <w:rFonts w:ascii="Arial" w:eastAsia="MS PGothic" w:hAnsi="Arial" w:cs="Arial"/>
                <w:sz w:val="20"/>
                <w:szCs w:val="20"/>
                <w:lang w:eastAsia="ja-JP"/>
              </w:rPr>
              <w:t>Appendix 9</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3E0D5E7" w14:textId="4FD14580" w:rsidR="00F50DAC" w:rsidRPr="001046F0" w:rsidRDefault="00F50DAC" w:rsidP="00CE0DF2">
            <w:pPr>
              <w:rPr>
                <w:rFonts w:ascii="Arial" w:eastAsia="MS PGothic" w:hAnsi="Arial" w:cs="Arial"/>
                <w:sz w:val="20"/>
                <w:szCs w:val="20"/>
                <w:lang w:eastAsia="ja-JP"/>
              </w:rPr>
            </w:pPr>
            <w:r w:rsidRPr="001046F0">
              <w:rPr>
                <w:rFonts w:ascii="Arial" w:eastAsia="MS PGothic" w:hAnsi="Arial" w:cs="Arial"/>
                <w:sz w:val="20"/>
                <w:szCs w:val="20"/>
                <w:lang w:eastAsia="ja-JP"/>
              </w:rPr>
              <w:t>3</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37AEB91" w14:textId="2A4D0501"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2.29% Mail-Order Utilization is stated; however, on the claim data files, there are no Mail Indicators – only “Ret” and “R90”.  Which NPI numbers correspond with Mail Claims?</w:t>
            </w:r>
          </w:p>
        </w:tc>
      </w:tr>
      <w:tr w:rsidR="00F50DAC" w:rsidRPr="000702DB" w14:paraId="4ABDCA11"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8E9227D" w14:textId="49DA1F4A" w:rsidR="00F50DAC" w:rsidRPr="001046F0" w:rsidRDefault="00F50DAC" w:rsidP="00CE0DF2">
            <w:pPr>
              <w:rPr>
                <w:rFonts w:ascii="Arial" w:hAnsi="Arial" w:cs="Arial"/>
                <w:sz w:val="20"/>
                <w:szCs w:val="20"/>
              </w:rPr>
            </w:pPr>
            <w:r w:rsidRPr="001046F0">
              <w:rPr>
                <w:rFonts w:ascii="Arial" w:hAnsi="Arial" w:cs="Arial"/>
                <w:sz w:val="20"/>
                <w:szCs w:val="20"/>
              </w:rPr>
              <w:t>A117</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9307E38" w14:textId="4C46D2CD"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2466DCEC" w14:textId="6C52BF50" w:rsidR="00F50DAC" w:rsidRPr="001046F0" w:rsidRDefault="00F50DAC" w:rsidP="00CE0DF2">
            <w:pPr>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9361484" w14:textId="43393F67" w:rsidR="00F50DAC" w:rsidRPr="001046F0" w:rsidRDefault="00F50DAC" w:rsidP="00CE0DF2">
            <w:pPr>
              <w:rPr>
                <w:rFonts w:ascii="Arial" w:hAnsi="Arial" w:cs="Arial"/>
                <w:sz w:val="20"/>
                <w:szCs w:val="20"/>
              </w:rPr>
            </w:pPr>
            <w:r w:rsidRPr="001046F0">
              <w:rPr>
                <w:rFonts w:ascii="Arial" w:hAnsi="Arial" w:cs="Arial"/>
                <w:sz w:val="20"/>
                <w:szCs w:val="20"/>
              </w:rPr>
              <w:t xml:space="preserve">See A51 above. </w:t>
            </w:r>
          </w:p>
        </w:tc>
      </w:tr>
      <w:tr w:rsidR="00F50DAC" w:rsidRPr="000702DB" w14:paraId="46FC74AD"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41E7B7BC" w14:textId="20DB49C2" w:rsidR="00F50DAC" w:rsidRPr="001046F0" w:rsidRDefault="00F50DAC" w:rsidP="00CE0DF2">
            <w:pPr>
              <w:rPr>
                <w:rFonts w:ascii="Arial" w:hAnsi="Arial" w:cs="Arial"/>
                <w:sz w:val="20"/>
                <w:szCs w:val="20"/>
              </w:rPr>
            </w:pPr>
            <w:r w:rsidRPr="001046F0">
              <w:rPr>
                <w:rFonts w:ascii="Arial" w:hAnsi="Arial" w:cs="Arial"/>
                <w:sz w:val="20"/>
                <w:szCs w:val="20"/>
              </w:rPr>
              <w:t>Q118</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1808B53" w14:textId="2CC08E84" w:rsidR="00F50DAC" w:rsidRPr="001046F0" w:rsidRDefault="00F50DAC" w:rsidP="001046F0">
            <w:pPr>
              <w:rPr>
                <w:rFonts w:ascii="Arial" w:hAnsi="Arial" w:cs="Arial"/>
                <w:sz w:val="20"/>
                <w:szCs w:val="20"/>
              </w:rPr>
            </w:pPr>
            <w:r w:rsidRPr="001046F0">
              <w:rPr>
                <w:rFonts w:ascii="Arial" w:hAnsi="Arial" w:cs="Arial"/>
                <w:sz w:val="20"/>
                <w:szCs w:val="20"/>
              </w:rPr>
              <w:t>RFP-Confidential Information; and Form E</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312C290" w14:textId="79611641" w:rsidR="00F50DAC" w:rsidRPr="001046F0" w:rsidRDefault="00F50DAC" w:rsidP="00CE0DF2">
            <w:pPr>
              <w:jc w:val="both"/>
              <w:rPr>
                <w:rFonts w:ascii="Arial" w:hAnsi="Arial" w:cs="Arial"/>
                <w:sz w:val="20"/>
                <w:szCs w:val="20"/>
              </w:rPr>
            </w:pPr>
            <w:r w:rsidRPr="001046F0">
              <w:rPr>
                <w:rFonts w:ascii="Arial" w:hAnsi="Arial" w:cs="Arial"/>
                <w:sz w:val="20"/>
                <w:szCs w:val="20"/>
              </w:rPr>
              <w:t xml:space="preserve">11 </w:t>
            </w:r>
          </w:p>
          <w:p w14:paraId="31BF06A6" w14:textId="77777777" w:rsidR="00F50DAC" w:rsidRPr="001046F0" w:rsidRDefault="00F50DAC" w:rsidP="00CE0DF2">
            <w:pPr>
              <w:jc w:val="both"/>
              <w:rPr>
                <w:rFonts w:ascii="Arial" w:hAnsi="Arial" w:cs="Arial"/>
                <w:sz w:val="20"/>
                <w:szCs w:val="20"/>
              </w:rPr>
            </w:pPr>
          </w:p>
          <w:p w14:paraId="6B6DDBCC" w14:textId="77777777" w:rsidR="00F50DAC" w:rsidRPr="001046F0" w:rsidRDefault="00F50DAC" w:rsidP="00CE0DF2">
            <w:pPr>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86EDD5C"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PBM attests that the items listed below is confidential and a trade secret and respectfully requests that it not be disclosed to the public:  </w:t>
            </w:r>
          </w:p>
          <w:p w14:paraId="202EB7BD" w14:textId="77777777" w:rsidR="00F50DAC" w:rsidRPr="001046F0" w:rsidRDefault="00F50DAC" w:rsidP="00CE0DF2">
            <w:pPr>
              <w:rPr>
                <w:rFonts w:ascii="Arial" w:hAnsi="Arial" w:cs="Arial"/>
                <w:sz w:val="20"/>
                <w:szCs w:val="20"/>
              </w:rPr>
            </w:pPr>
            <w:r w:rsidRPr="001046F0">
              <w:rPr>
                <w:rFonts w:ascii="Arial" w:hAnsi="Arial" w:cs="Arial"/>
                <w:sz w:val="20"/>
                <w:szCs w:val="20"/>
              </w:rPr>
              <w:tab/>
              <w:t>A. Client References and Lists</w:t>
            </w:r>
          </w:p>
          <w:p w14:paraId="3B4B92AB" w14:textId="77777777" w:rsidR="00F50DAC" w:rsidRPr="001046F0" w:rsidRDefault="00F50DAC" w:rsidP="00CE0DF2">
            <w:pPr>
              <w:rPr>
                <w:rFonts w:ascii="Arial" w:hAnsi="Arial" w:cs="Arial"/>
                <w:sz w:val="20"/>
                <w:szCs w:val="20"/>
              </w:rPr>
            </w:pPr>
            <w:r w:rsidRPr="001046F0">
              <w:rPr>
                <w:rFonts w:ascii="Arial" w:hAnsi="Arial" w:cs="Arial"/>
                <w:sz w:val="20"/>
                <w:szCs w:val="20"/>
              </w:rPr>
              <w:tab/>
              <w:t>B. Account Management Team Resumes</w:t>
            </w:r>
          </w:p>
          <w:p w14:paraId="5D468F1F" w14:textId="77777777" w:rsidR="00F50DAC" w:rsidRPr="001046F0" w:rsidRDefault="00F50DAC" w:rsidP="00CE0DF2">
            <w:pPr>
              <w:rPr>
                <w:rFonts w:ascii="Arial" w:hAnsi="Arial" w:cs="Arial"/>
                <w:sz w:val="20"/>
                <w:szCs w:val="20"/>
              </w:rPr>
            </w:pPr>
            <w:r w:rsidRPr="001046F0">
              <w:rPr>
                <w:rFonts w:ascii="Arial" w:hAnsi="Arial" w:cs="Arial"/>
                <w:sz w:val="20"/>
                <w:szCs w:val="20"/>
              </w:rPr>
              <w:tab/>
              <w:t>C. Audited Financial Statements</w:t>
            </w:r>
          </w:p>
          <w:p w14:paraId="76ED92C4" w14:textId="77777777" w:rsidR="00F50DAC" w:rsidRPr="001046F0" w:rsidRDefault="00F50DAC" w:rsidP="00CE0DF2">
            <w:pPr>
              <w:rPr>
                <w:rFonts w:ascii="Arial" w:hAnsi="Arial" w:cs="Arial"/>
                <w:sz w:val="20"/>
                <w:szCs w:val="20"/>
              </w:rPr>
            </w:pPr>
            <w:r w:rsidRPr="001046F0">
              <w:rPr>
                <w:rFonts w:ascii="Arial" w:hAnsi="Arial" w:cs="Arial"/>
                <w:sz w:val="20"/>
                <w:szCs w:val="20"/>
              </w:rPr>
              <w:tab/>
              <w:t>D. Pricing and Performance Guarantees</w:t>
            </w:r>
            <w:r w:rsidRPr="001046F0">
              <w:rPr>
                <w:rFonts w:ascii="Arial" w:hAnsi="Arial" w:cs="Arial"/>
                <w:sz w:val="20"/>
                <w:szCs w:val="20"/>
              </w:rPr>
              <w:tab/>
            </w:r>
          </w:p>
          <w:p w14:paraId="132468BC" w14:textId="72281E77" w:rsidR="00F50DAC" w:rsidRPr="001046F0" w:rsidRDefault="00F50DAC" w:rsidP="00CE0DF2">
            <w:pPr>
              <w:rPr>
                <w:rFonts w:ascii="Arial" w:hAnsi="Arial" w:cs="Arial"/>
                <w:sz w:val="20"/>
                <w:szCs w:val="20"/>
              </w:rPr>
            </w:pPr>
            <w:r w:rsidRPr="001046F0">
              <w:rPr>
                <w:rFonts w:ascii="Arial" w:hAnsi="Arial" w:cs="Arial"/>
                <w:sz w:val="20"/>
                <w:szCs w:val="20"/>
              </w:rPr>
              <w:t xml:space="preserve">The information contained in the above referenced sections (the “Confidential Information”), including without limitation pricing data, financials, references and resumes, would provide a competitor with an unfair advantage in dealing with other entities with whom PBM does or would like to contract.  </w:t>
            </w:r>
          </w:p>
          <w:p w14:paraId="76D2ADC4" w14:textId="77777777" w:rsidR="00F50DAC" w:rsidRPr="001046F0" w:rsidRDefault="00F50DAC" w:rsidP="00CE0DF2">
            <w:pPr>
              <w:rPr>
                <w:rFonts w:ascii="Arial" w:hAnsi="Arial" w:cs="Arial"/>
                <w:sz w:val="20"/>
                <w:szCs w:val="20"/>
              </w:rPr>
            </w:pPr>
            <w:r w:rsidRPr="001046F0">
              <w:rPr>
                <w:rFonts w:ascii="Arial" w:hAnsi="Arial" w:cs="Arial"/>
                <w:sz w:val="20"/>
                <w:szCs w:val="20"/>
              </w:rPr>
              <w:t>PBM asserts that several exceptions apply to protect the aforementioned information under the Uniform Trade Secrets Act.  An overview of these exceptions and the corresponding segments of the PBM Proposals and Exhibits, are detailed below:</w:t>
            </w:r>
          </w:p>
          <w:p w14:paraId="0B611E42" w14:textId="77777777" w:rsidR="00F50DAC" w:rsidRPr="001046F0" w:rsidRDefault="00F50DAC" w:rsidP="00CE0DF2">
            <w:pPr>
              <w:rPr>
                <w:rFonts w:ascii="Arial" w:hAnsi="Arial" w:cs="Arial"/>
                <w:sz w:val="20"/>
                <w:szCs w:val="20"/>
              </w:rPr>
            </w:pPr>
            <w:r w:rsidRPr="001046F0">
              <w:rPr>
                <w:rFonts w:ascii="Arial" w:hAnsi="Arial" w:cs="Arial"/>
                <w:sz w:val="20"/>
                <w:szCs w:val="20"/>
              </w:rPr>
              <w:t>II. EXCEPTIONS TO WISCONSIN’S PUBLIC RECORDS LAW APPLICABLE TO THE REQUESTED INFORMATION</w:t>
            </w:r>
          </w:p>
          <w:p w14:paraId="27D28CBD" w14:textId="77777777" w:rsidR="00F50DAC" w:rsidRPr="001046F0" w:rsidRDefault="00F50DAC" w:rsidP="00CE0DF2">
            <w:pPr>
              <w:rPr>
                <w:rFonts w:ascii="Arial" w:hAnsi="Arial" w:cs="Arial"/>
                <w:sz w:val="20"/>
                <w:szCs w:val="20"/>
              </w:rPr>
            </w:pPr>
            <w:r w:rsidRPr="001046F0">
              <w:rPr>
                <w:rFonts w:ascii="Arial" w:hAnsi="Arial" w:cs="Arial"/>
                <w:sz w:val="20"/>
                <w:szCs w:val="20"/>
              </w:rPr>
              <w:t>The Proposal and the referenced Attachments contain information that is protected from disclosure under Wisconsin’s Public Records Law and the Wisconsin’s Uniform Trade Secrets Act.  The relevant provisions are as follows:</w:t>
            </w:r>
          </w:p>
          <w:p w14:paraId="536E026E"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Exception to Examination and Copying of Public Records: Wisconsin Public Records Law  </w:t>
            </w:r>
          </w:p>
          <w:p w14:paraId="3E6012A6" w14:textId="77777777" w:rsidR="00F50DAC" w:rsidRPr="001046F0" w:rsidRDefault="00F50DAC" w:rsidP="00CE0DF2">
            <w:pPr>
              <w:rPr>
                <w:rFonts w:ascii="Arial" w:hAnsi="Arial" w:cs="Arial"/>
                <w:sz w:val="20"/>
                <w:szCs w:val="20"/>
              </w:rPr>
            </w:pPr>
            <w:r w:rsidRPr="001046F0">
              <w:rPr>
                <w:rFonts w:ascii="Arial" w:hAnsi="Arial" w:cs="Arial"/>
                <w:sz w:val="20"/>
                <w:szCs w:val="20"/>
              </w:rPr>
              <w:t>(1) (</w:t>
            </w:r>
            <w:proofErr w:type="gramStart"/>
            <w:r w:rsidRPr="001046F0">
              <w:rPr>
                <w:rFonts w:ascii="Arial" w:hAnsi="Arial" w:cs="Arial"/>
                <w:sz w:val="20"/>
                <w:szCs w:val="20"/>
              </w:rPr>
              <w:t>a</w:t>
            </w:r>
            <w:proofErr w:type="gramEnd"/>
            <w:r w:rsidRPr="001046F0">
              <w:rPr>
                <w:rFonts w:ascii="Arial" w:hAnsi="Arial" w:cs="Arial"/>
                <w:sz w:val="20"/>
                <w:szCs w:val="20"/>
              </w:rPr>
              <w:t>) Right to inspection. Except as otherwise provided by law, any requester has a right to inspect any record. Substantive common law principles construing the right to inspect, copy or receive copies of records shall remain in effect.  [emphasis added]</w:t>
            </w:r>
          </w:p>
          <w:p w14:paraId="06B8383C"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(1)  Application of other laws. Any record which is specifically exempted from disclosure by state or federal law or authorized to be exempted from disclosure by state law is exempt from disclosure under § 19.35(1). </w:t>
            </w:r>
          </w:p>
          <w:p w14:paraId="645205AD"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(5) Trade secrets. An authority may withhold access to any record or portion of a record containing information qualifying as a trade secret as defined in § 134.90(1)(c). </w:t>
            </w:r>
          </w:p>
          <w:p w14:paraId="39B09A4F" w14:textId="77777777" w:rsidR="00F50DAC" w:rsidRPr="001046F0" w:rsidRDefault="00F50DAC" w:rsidP="00CE0DF2">
            <w:pPr>
              <w:rPr>
                <w:rFonts w:ascii="Arial" w:hAnsi="Arial" w:cs="Arial"/>
                <w:sz w:val="20"/>
                <w:szCs w:val="20"/>
              </w:rPr>
            </w:pPr>
            <w:r w:rsidRPr="001046F0">
              <w:rPr>
                <w:rFonts w:ascii="Arial" w:hAnsi="Arial" w:cs="Arial"/>
                <w:sz w:val="20"/>
                <w:szCs w:val="20"/>
              </w:rPr>
              <w:t>Wisconsin Uniform Trade Secrets Act: Definitions</w:t>
            </w:r>
          </w:p>
          <w:p w14:paraId="471CA815"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 (c) “Trade secret” means information, including a formula, pattern, compilation, program, device, method, technique, or process to which all of the following apply: </w:t>
            </w:r>
          </w:p>
          <w:p w14:paraId="3169103C"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(1) The information derives independent economic value, actual or potential, from not being generally known to, and not being readily ascertainable by proper means by, other persons who can obtain economic value from its disclosure or use. </w:t>
            </w:r>
          </w:p>
          <w:p w14:paraId="26A0A923"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(2) The information is the subject of efforts to maintain its secrecy that are reasonable under the circumstances. </w:t>
            </w:r>
          </w:p>
          <w:p w14:paraId="7C85674C"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This broad definition should likely capture the information we are requesting to be withheld from disclosure in the PBM Proposal.  </w:t>
            </w:r>
          </w:p>
          <w:p w14:paraId="24D8C8AB" w14:textId="77777777" w:rsidR="00F50DAC" w:rsidRPr="001046F0" w:rsidRDefault="00F50DAC" w:rsidP="00CE0DF2">
            <w:pPr>
              <w:rPr>
                <w:rFonts w:ascii="Arial" w:hAnsi="Arial" w:cs="Arial"/>
                <w:sz w:val="20"/>
                <w:szCs w:val="20"/>
              </w:rPr>
            </w:pPr>
            <w:r w:rsidRPr="001046F0">
              <w:rPr>
                <w:rFonts w:ascii="Arial" w:hAnsi="Arial" w:cs="Arial"/>
                <w:sz w:val="20"/>
                <w:szCs w:val="20"/>
              </w:rPr>
              <w:t>As noted, the State of Wisconsin recognizes that a company will have information that the company creates and that sets it apart from its competitors and if obtained by a competitor, would cause substantial harm to the competitive position of the submitter (</w:t>
            </w:r>
            <w:proofErr w:type="spellStart"/>
            <w:r w:rsidRPr="001046F0">
              <w:rPr>
                <w:rFonts w:ascii="Arial" w:hAnsi="Arial" w:cs="Arial"/>
                <w:sz w:val="20"/>
                <w:szCs w:val="20"/>
              </w:rPr>
              <w:t>e.g.PBM</w:t>
            </w:r>
            <w:proofErr w:type="spellEnd"/>
            <w:r w:rsidRPr="001046F0">
              <w:rPr>
                <w:rFonts w:ascii="Arial" w:hAnsi="Arial" w:cs="Arial"/>
                <w:sz w:val="20"/>
                <w:szCs w:val="20"/>
              </w:rPr>
              <w:t xml:space="preserve">) and as such, these Trade Secrets and confidential information should be afforded protection from disclosure. We argue that such protection should be afforded to the items described herein and be protected from disclosure as PBM’s Trade Secrets and other confidential information. </w:t>
            </w:r>
          </w:p>
          <w:p w14:paraId="2B971DEA" w14:textId="77777777" w:rsidR="00F50DAC" w:rsidRPr="001046F0" w:rsidRDefault="00F50DAC" w:rsidP="00CE0DF2">
            <w:pPr>
              <w:rPr>
                <w:rFonts w:ascii="Arial" w:hAnsi="Arial" w:cs="Arial"/>
                <w:sz w:val="20"/>
                <w:szCs w:val="20"/>
              </w:rPr>
            </w:pPr>
            <w:r w:rsidRPr="001046F0">
              <w:rPr>
                <w:rFonts w:ascii="Arial" w:hAnsi="Arial" w:cs="Arial"/>
                <w:sz w:val="20"/>
                <w:szCs w:val="20"/>
              </w:rPr>
              <w:t xml:space="preserve">PBM asserts that some of the requested information are Trade Secrets and PBM’s confidential information and will provide a complete FOIA Letter, and Redacted Copy of our Proposal for the State to provide for Open Records Request as outlined in Section 2.3 of the State’s proposal. </w:t>
            </w:r>
          </w:p>
          <w:p w14:paraId="709609A2" w14:textId="6121EE89" w:rsidR="00F50DAC" w:rsidRPr="001046F0" w:rsidRDefault="00F50DAC" w:rsidP="00CE0DF2">
            <w:pPr>
              <w:rPr>
                <w:rFonts w:ascii="Arial" w:hAnsi="Arial" w:cs="Arial"/>
                <w:sz w:val="20"/>
                <w:szCs w:val="20"/>
              </w:rPr>
            </w:pPr>
            <w:r w:rsidRPr="001046F0">
              <w:rPr>
                <w:rFonts w:ascii="Arial" w:hAnsi="Arial" w:cs="Arial"/>
                <w:sz w:val="20"/>
                <w:szCs w:val="20"/>
              </w:rPr>
              <w:t>Is this acceptable to the State?</w:t>
            </w:r>
          </w:p>
        </w:tc>
      </w:tr>
      <w:tr w:rsidR="00F50DAC" w:rsidRPr="000702DB" w14:paraId="102ABBC6"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726FB25" w14:textId="78832787" w:rsidR="00F50DAC" w:rsidRPr="001046F0" w:rsidRDefault="00F50DAC" w:rsidP="00CE0DF2">
            <w:pPr>
              <w:rPr>
                <w:rFonts w:ascii="Arial" w:hAnsi="Arial" w:cs="Arial"/>
                <w:sz w:val="20"/>
                <w:szCs w:val="20"/>
              </w:rPr>
            </w:pPr>
            <w:r w:rsidRPr="001046F0">
              <w:rPr>
                <w:rFonts w:ascii="Arial" w:hAnsi="Arial" w:cs="Arial"/>
                <w:sz w:val="20"/>
                <w:szCs w:val="20"/>
              </w:rPr>
              <w:t>A118</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5D7D9E2B" w14:textId="7777777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729CEC2"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2ABDE30" w14:textId="77777777" w:rsidR="00F50DAC" w:rsidRPr="001046F0" w:rsidRDefault="00F50DAC" w:rsidP="00CE0DF2">
            <w:pPr>
              <w:rPr>
                <w:rFonts w:ascii="Arial" w:hAnsi="Arial" w:cs="Arial"/>
                <w:sz w:val="20"/>
                <w:szCs w:val="20"/>
              </w:rPr>
            </w:pPr>
            <w:r w:rsidRPr="001046F0">
              <w:rPr>
                <w:rFonts w:ascii="Arial" w:hAnsi="Arial" w:cs="Arial"/>
                <w:sz w:val="20"/>
                <w:szCs w:val="20"/>
              </w:rPr>
              <w:t>The above is not acceptable to the State. ETF does not need, or use, a FOIA letter when responding to public records requests under the Wisconsin Public Records Law. The Proposer should follow the process identified in Section 2.3 of the RFP when submitting its Proposal. As described in Form E (Designation Of Confidential And Proprietary Information), the Proposer should list on that Form all information in its Proposal that it considers “proprietary and confidential information which qualifies as a trade secret as provided in s. 19.36 (5), Wis. Stats., or is otherwise material that can be kept confidential under the Wisconsin Open Records Law”.</w:t>
            </w:r>
          </w:p>
          <w:p w14:paraId="0677AEBC" w14:textId="77777777" w:rsidR="00F50DAC" w:rsidRPr="001046F0" w:rsidRDefault="00F50DAC" w:rsidP="00CE0DF2">
            <w:pPr>
              <w:rPr>
                <w:rFonts w:ascii="Arial" w:hAnsi="Arial" w:cs="Arial"/>
                <w:sz w:val="20"/>
                <w:szCs w:val="20"/>
              </w:rPr>
            </w:pPr>
            <w:r w:rsidRPr="001046F0">
              <w:rPr>
                <w:rFonts w:ascii="Arial" w:hAnsi="Arial" w:cs="Arial"/>
                <w:sz w:val="20"/>
                <w:szCs w:val="20"/>
              </w:rPr>
              <w:t>As described in Section 2.3, the file folder labeled “[Proposer Name] REDACTED PROPOSAL” is the file that ETF will submit to requesters pursuant to public records requests.</w:t>
            </w:r>
          </w:p>
          <w:p w14:paraId="59EDBAF9" w14:textId="68194F4A" w:rsidR="00F50DAC" w:rsidRPr="001046F0" w:rsidRDefault="00F50DAC" w:rsidP="00CE0DF2">
            <w:pPr>
              <w:rPr>
                <w:rFonts w:ascii="Arial" w:hAnsi="Arial" w:cs="Arial"/>
                <w:sz w:val="20"/>
                <w:szCs w:val="20"/>
              </w:rPr>
            </w:pPr>
            <w:r w:rsidRPr="001046F0">
              <w:rPr>
                <w:rFonts w:ascii="Arial" w:hAnsi="Arial" w:cs="Arial"/>
                <w:sz w:val="20"/>
                <w:szCs w:val="20"/>
              </w:rPr>
              <w:t>Also, as stated in Form E, in the event of a challenge to the Proposer’s designation of confidentiality, the Proposer will defend the designation of confidentiality and hold the State of Wisconsin harmless for any costs or damages that arise from the State agreeing to withhold the material designated as confidential by the Proposer.</w:t>
            </w:r>
          </w:p>
        </w:tc>
      </w:tr>
      <w:tr w:rsidR="00F50DAC" w:rsidRPr="000702DB" w14:paraId="740C2CF1"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664CCDB" w14:textId="37F62B8E" w:rsidR="00F50DAC" w:rsidRPr="001046F0" w:rsidRDefault="00F50DAC" w:rsidP="00CE0DF2">
            <w:pPr>
              <w:rPr>
                <w:rFonts w:ascii="Arial" w:hAnsi="Arial" w:cs="Arial"/>
                <w:sz w:val="20"/>
                <w:szCs w:val="20"/>
              </w:rPr>
            </w:pPr>
            <w:r w:rsidRPr="001046F0">
              <w:rPr>
                <w:rFonts w:ascii="Arial" w:hAnsi="Arial" w:cs="Arial"/>
                <w:sz w:val="20"/>
                <w:szCs w:val="20"/>
              </w:rPr>
              <w:t>Q119</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413C60C" w14:textId="525CC6E1" w:rsidR="00F50DAC" w:rsidRPr="001046F0" w:rsidRDefault="00F50DAC" w:rsidP="001046F0">
            <w:pPr>
              <w:rPr>
                <w:rFonts w:ascii="Arial" w:hAnsi="Arial" w:cs="Arial"/>
                <w:sz w:val="20"/>
                <w:szCs w:val="20"/>
              </w:rPr>
            </w:pPr>
            <w:r w:rsidRPr="001046F0">
              <w:rPr>
                <w:rFonts w:ascii="Arial" w:hAnsi="Arial" w:cs="Arial"/>
                <w:sz w:val="20"/>
                <w:szCs w:val="20"/>
              </w:rPr>
              <w:t>Form E</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35A1A80E" w14:textId="38006692" w:rsidR="00F50DAC" w:rsidRPr="001046F0" w:rsidRDefault="00F50DAC" w:rsidP="00CE0DF2">
            <w:pPr>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BE42B51" w14:textId="77777777" w:rsidR="00F50DAC" w:rsidRPr="001046F0" w:rsidRDefault="00F50DAC" w:rsidP="00CE0DF2">
            <w:pPr>
              <w:rPr>
                <w:rFonts w:ascii="Arial" w:hAnsi="Arial" w:cs="Arial"/>
                <w:sz w:val="20"/>
                <w:szCs w:val="20"/>
              </w:rPr>
            </w:pPr>
            <w:r w:rsidRPr="001046F0">
              <w:rPr>
                <w:rFonts w:ascii="Arial" w:hAnsi="Arial" w:cs="Arial"/>
                <w:sz w:val="20"/>
                <w:szCs w:val="20"/>
              </w:rPr>
              <w:t>Form E states “Prices always become public information when bids/proposals are opened, and therefore cannot be kept confidential.” Please clarify:</w:t>
            </w:r>
          </w:p>
          <w:p w14:paraId="1B5E94D9" w14:textId="097A8C7A" w:rsidR="00F50DAC" w:rsidRPr="001046F0" w:rsidRDefault="00F50DAC" w:rsidP="00CE0DF2">
            <w:pPr>
              <w:numPr>
                <w:ilvl w:val="0"/>
                <w:numId w:val="5"/>
              </w:numPr>
              <w:spacing w:before="0" w:after="0"/>
              <w:ind w:left="517"/>
              <w:rPr>
                <w:rFonts w:ascii="Arial" w:hAnsi="Arial" w:cs="Arial"/>
                <w:sz w:val="20"/>
                <w:szCs w:val="20"/>
              </w:rPr>
            </w:pPr>
            <w:r w:rsidRPr="001046F0">
              <w:rPr>
                <w:rFonts w:ascii="Arial" w:hAnsi="Arial" w:cs="Arial"/>
                <w:sz w:val="20"/>
                <w:szCs w:val="20"/>
              </w:rPr>
              <w:t>Does this mean that all pricing information, such as discounts and rebates, will be disclosed, or only particular aspects of pricing such as administrative fees will be disclosed?  If only particular aspects, please specify which pricing elements must be made public.</w:t>
            </w:r>
          </w:p>
          <w:p w14:paraId="15B8F7EE" w14:textId="01C3FE43" w:rsidR="00F50DAC" w:rsidRPr="001046F0" w:rsidRDefault="00F50DAC" w:rsidP="00CE0DF2">
            <w:pPr>
              <w:pStyle w:val="ListParagraph"/>
              <w:numPr>
                <w:ilvl w:val="0"/>
                <w:numId w:val="5"/>
              </w:numPr>
              <w:ind w:left="432" w:hanging="270"/>
              <w:rPr>
                <w:sz w:val="20"/>
                <w:szCs w:val="20"/>
              </w:rPr>
            </w:pPr>
            <w:r w:rsidRPr="001046F0">
              <w:rPr>
                <w:sz w:val="20"/>
                <w:szCs w:val="20"/>
              </w:rPr>
              <w:t xml:space="preserve">Please clarify when disclosed pricing information will be made public. Will the disclosed pricing information be made public immediately upon opening, meaning that it will be publicly available during the evaluation/selection process? Or will it become available at a later date, such as upon contract award. </w:t>
            </w:r>
          </w:p>
        </w:tc>
      </w:tr>
      <w:tr w:rsidR="00F50DAC" w:rsidRPr="000702DB" w14:paraId="6F39B84A"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03DC232" w14:textId="108A044D" w:rsidR="00F50DAC" w:rsidRPr="001046F0" w:rsidRDefault="00F50DAC" w:rsidP="00CE0DF2">
            <w:pPr>
              <w:rPr>
                <w:rFonts w:ascii="Arial" w:hAnsi="Arial" w:cs="Arial"/>
                <w:sz w:val="20"/>
                <w:szCs w:val="20"/>
              </w:rPr>
            </w:pPr>
            <w:r w:rsidRPr="001046F0">
              <w:rPr>
                <w:rFonts w:ascii="Arial" w:hAnsi="Arial" w:cs="Arial"/>
                <w:sz w:val="20"/>
                <w:szCs w:val="20"/>
              </w:rPr>
              <w:t>A119</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C4FBE4C" w14:textId="7777777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2A44440D" w14:textId="77777777" w:rsidR="00F50DAC" w:rsidRPr="001046F0" w:rsidRDefault="00F50DAC" w:rsidP="00CE0DF2">
            <w:pPr>
              <w:rPr>
                <w:rFonts w:ascii="Arial" w:eastAsia="MS PGothic" w:hAnsi="Arial" w:cs="Arial"/>
                <w:sz w:val="20"/>
                <w:szCs w:val="20"/>
                <w:lang w:eastAsia="ja-JP"/>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20D8978" w14:textId="77777777" w:rsidR="00F50DAC" w:rsidRPr="001046F0" w:rsidRDefault="00F50DAC" w:rsidP="00CE0DF2">
            <w:pPr>
              <w:spacing w:after="0"/>
              <w:ind w:left="518" w:hanging="360"/>
              <w:rPr>
                <w:rFonts w:ascii="Arial" w:hAnsi="Arial" w:cs="Arial"/>
                <w:sz w:val="20"/>
                <w:szCs w:val="20"/>
              </w:rPr>
            </w:pPr>
            <w:r w:rsidRPr="001046F0">
              <w:rPr>
                <w:rFonts w:ascii="Arial" w:hAnsi="Arial" w:cs="Arial"/>
                <w:sz w:val="20"/>
                <w:szCs w:val="20"/>
              </w:rPr>
              <w:t>1.   ETF understands that discounts and rebates are considered to be proprietary by PBMs, so ETF would expect that PBMs/Proposers that submit Proposals likely will list discounts and rebates on Form E as being proprietary and confidential. ETF then will respond to public records requests as described on Form E and in Section 2.3 of the RFP.</w:t>
            </w:r>
          </w:p>
          <w:p w14:paraId="17F3636B" w14:textId="7D27AD9D" w:rsidR="00F50DAC" w:rsidRPr="001046F0" w:rsidRDefault="00F50DAC" w:rsidP="00CE0DF2">
            <w:pPr>
              <w:ind w:left="522" w:hanging="360"/>
              <w:rPr>
                <w:rFonts w:ascii="Arial" w:hAnsi="Arial" w:cs="Arial"/>
                <w:sz w:val="20"/>
                <w:szCs w:val="20"/>
              </w:rPr>
            </w:pPr>
            <w:r w:rsidRPr="001046F0">
              <w:rPr>
                <w:rFonts w:ascii="Arial" w:hAnsi="Arial" w:cs="Arial"/>
                <w:sz w:val="20"/>
                <w:szCs w:val="20"/>
              </w:rPr>
              <w:t>2.   Disclosed pricing information is subject to Wisconsin Open Records law, and would be made available to any requestor after the Board selects a Proposer and a notice of intent to award a Contract is released, barring any need for ETF to withhold such information until after negotiations with the selected Proposer (the Contractor) are concluded.</w:t>
            </w:r>
          </w:p>
        </w:tc>
      </w:tr>
      <w:tr w:rsidR="00F50DAC" w:rsidRPr="000702DB" w14:paraId="3AF30997"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23568636" w14:textId="61165D38" w:rsidR="00F50DAC" w:rsidRPr="001046F0" w:rsidRDefault="00F50DAC" w:rsidP="00CE0DF2">
            <w:pPr>
              <w:rPr>
                <w:rFonts w:ascii="Arial" w:hAnsi="Arial" w:cs="Arial"/>
                <w:sz w:val="20"/>
                <w:szCs w:val="20"/>
              </w:rPr>
            </w:pPr>
            <w:r w:rsidRPr="001046F0">
              <w:rPr>
                <w:rFonts w:ascii="Arial" w:hAnsi="Arial" w:cs="Arial"/>
                <w:sz w:val="20"/>
                <w:szCs w:val="20"/>
              </w:rPr>
              <w:t>Q120</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08580F9" w14:textId="6223C16C" w:rsidR="00F50DAC" w:rsidRPr="001046F0" w:rsidRDefault="00F50DAC" w:rsidP="001046F0">
            <w:pPr>
              <w:rPr>
                <w:rFonts w:ascii="Arial" w:hAnsi="Arial" w:cs="Arial"/>
                <w:sz w:val="20"/>
                <w:szCs w:val="20"/>
              </w:rPr>
            </w:pPr>
            <w:r w:rsidRPr="001046F0">
              <w:rPr>
                <w:rFonts w:ascii="Arial" w:hAnsi="Arial" w:cs="Arial"/>
                <w:sz w:val="20"/>
                <w:szCs w:val="20"/>
              </w:rPr>
              <w:t>Form G</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CB1C50B" w14:textId="33F33604"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1</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4AE1291D" w14:textId="48B7E04B" w:rsidR="00F50DAC" w:rsidRPr="001046F0" w:rsidRDefault="00F50DAC" w:rsidP="00CE0DF2">
            <w:pPr>
              <w:rPr>
                <w:rFonts w:ascii="Arial" w:hAnsi="Arial" w:cs="Arial"/>
                <w:sz w:val="20"/>
                <w:szCs w:val="20"/>
              </w:rPr>
            </w:pPr>
            <w:r w:rsidRPr="001046F0">
              <w:rPr>
                <w:rFonts w:ascii="Arial" w:hAnsi="Arial" w:cs="Arial"/>
                <w:sz w:val="20"/>
                <w:szCs w:val="20"/>
              </w:rPr>
              <w:t>The State has indicated the manner in which proposers can submit assumptions or exceptions along with their proposal submission.  Would the State be willing consider a modification to the last sentence of Form G to state “We will comply with all terms, conditions and specifications required by the State in this Request for Proposal, subject to the terms of our proposal” or “We will comply with all terms, conditions and specifications required by the State in this Request for Proposal, as modified by the terms of our proposal”?</w:t>
            </w:r>
          </w:p>
        </w:tc>
      </w:tr>
      <w:tr w:rsidR="00F50DAC" w:rsidRPr="000702DB" w14:paraId="2F530219"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511EFD2" w14:textId="7B4CECFA" w:rsidR="00F50DAC" w:rsidRPr="001046F0" w:rsidRDefault="00F50DAC" w:rsidP="00CE0DF2">
            <w:pPr>
              <w:rPr>
                <w:rFonts w:ascii="Arial" w:hAnsi="Arial" w:cs="Arial"/>
                <w:sz w:val="20"/>
                <w:szCs w:val="20"/>
              </w:rPr>
            </w:pPr>
            <w:r w:rsidRPr="001046F0">
              <w:rPr>
                <w:rFonts w:ascii="Arial" w:hAnsi="Arial" w:cs="Arial"/>
                <w:sz w:val="20"/>
                <w:szCs w:val="20"/>
              </w:rPr>
              <w:t>A120</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24F7AB5E" w14:textId="191B6A4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C760B2A"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6797382D" w14:textId="597E3357"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Neither of the above modifications are acceptable to the State.</w:t>
            </w:r>
          </w:p>
        </w:tc>
      </w:tr>
      <w:tr w:rsidR="00F50DAC" w:rsidRPr="000702DB" w14:paraId="04EFFFBB" w14:textId="4EB846CE"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2EC8604" w14:textId="3F59FB79" w:rsidR="00F50DAC" w:rsidRPr="001046F0" w:rsidRDefault="00F50DAC" w:rsidP="00CE0DF2">
            <w:pPr>
              <w:rPr>
                <w:rFonts w:ascii="Arial" w:hAnsi="Arial" w:cs="Arial"/>
                <w:sz w:val="20"/>
                <w:szCs w:val="20"/>
              </w:rPr>
            </w:pPr>
            <w:r w:rsidRPr="001046F0">
              <w:rPr>
                <w:rFonts w:ascii="Arial" w:hAnsi="Arial" w:cs="Arial"/>
                <w:sz w:val="20"/>
                <w:szCs w:val="20"/>
              </w:rPr>
              <w:t>Q121</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0F568CDD" w14:textId="494C38BD" w:rsidR="00F50DAC" w:rsidRPr="001046F0" w:rsidRDefault="00F50DAC" w:rsidP="001046F0">
            <w:pPr>
              <w:rPr>
                <w:rFonts w:ascii="Arial" w:hAnsi="Arial" w:cs="Arial"/>
                <w:sz w:val="20"/>
                <w:szCs w:val="20"/>
              </w:rPr>
            </w:pPr>
            <w:r w:rsidRPr="001046F0">
              <w:rPr>
                <w:rFonts w:ascii="Arial" w:hAnsi="Arial" w:cs="Arial"/>
                <w:sz w:val="20"/>
                <w:szCs w:val="20"/>
              </w:rPr>
              <w:t>Form H – Vendor Information #3</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0666B662" w14:textId="00BE62EC"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27DA8368" w14:textId="30100EC8" w:rsidR="00F50DAC" w:rsidRPr="001046F0" w:rsidRDefault="00F50DAC" w:rsidP="00CE0DF2">
            <w:pPr>
              <w:rPr>
                <w:rFonts w:ascii="Arial" w:hAnsi="Arial" w:cs="Arial"/>
                <w:sz w:val="20"/>
                <w:szCs w:val="20"/>
              </w:rPr>
            </w:pPr>
            <w:r w:rsidRPr="001046F0">
              <w:rPr>
                <w:rFonts w:ascii="Arial" w:hAnsi="Arial" w:cs="Arial"/>
                <w:sz w:val="20"/>
                <w:szCs w:val="20"/>
              </w:rPr>
              <w:t xml:space="preserve">What type of Affirmative Action Information will the contractor need to submit to the State? </w:t>
            </w:r>
          </w:p>
        </w:tc>
      </w:tr>
      <w:tr w:rsidR="00F50DAC" w:rsidRPr="000702DB" w14:paraId="5FFE8B99" w14:textId="1313ED26"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C593955" w14:textId="029B9A1B" w:rsidR="00F50DAC" w:rsidRPr="001046F0" w:rsidRDefault="00F50DAC" w:rsidP="00CE0DF2">
            <w:pPr>
              <w:rPr>
                <w:rFonts w:ascii="Arial" w:hAnsi="Arial" w:cs="Arial"/>
                <w:sz w:val="20"/>
                <w:szCs w:val="20"/>
              </w:rPr>
            </w:pPr>
            <w:r w:rsidRPr="001046F0">
              <w:rPr>
                <w:rFonts w:ascii="Arial" w:hAnsi="Arial" w:cs="Arial"/>
                <w:sz w:val="20"/>
                <w:szCs w:val="20"/>
              </w:rPr>
              <w:t>A121</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2E1B61E" w14:textId="3EC4AB2B"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5814953B"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38A6983" w14:textId="52C8495A" w:rsidR="00F50DAC" w:rsidRPr="001046F0" w:rsidRDefault="00F50DAC" w:rsidP="00CE0DF2">
            <w:pPr>
              <w:rPr>
                <w:rFonts w:ascii="Arial" w:hAnsi="Arial" w:cs="Arial"/>
                <w:sz w:val="20"/>
                <w:szCs w:val="20"/>
              </w:rPr>
            </w:pPr>
            <w:r w:rsidRPr="001046F0">
              <w:rPr>
                <w:rFonts w:ascii="Arial" w:hAnsi="Arial" w:cs="Arial"/>
                <w:sz w:val="20"/>
                <w:szCs w:val="20"/>
              </w:rPr>
              <w:t xml:space="preserve">An affirmative action plan is not required at this time. Form H requests the name of Proposer’s HR professional who would respond to ETF questions regarding the affirmative action plan that must be submitted by the Contractor after a Contract is signed. Visit </w:t>
            </w:r>
            <w:hyperlink r:id="rId20" w:history="1">
              <w:r w:rsidRPr="001046F0">
                <w:rPr>
                  <w:rStyle w:val="Hyperlink"/>
                  <w:rFonts w:ascii="Arial" w:hAnsi="Arial" w:cs="Arial"/>
                  <w:sz w:val="20"/>
                  <w:szCs w:val="20"/>
                </w:rPr>
                <w:t>http://doa.wi.gov/Default.aspx?Page=e7e4ac94-bfb6-4fb0-a07c-6b6cb0190657</w:t>
              </w:r>
            </w:hyperlink>
            <w:r w:rsidRPr="001046F0">
              <w:rPr>
                <w:rStyle w:val="Hyperlink"/>
                <w:rFonts w:ascii="Arial" w:hAnsi="Arial" w:cs="Arial"/>
                <w:sz w:val="20"/>
                <w:szCs w:val="20"/>
              </w:rPr>
              <w:t xml:space="preserve"> </w:t>
            </w:r>
            <w:r w:rsidRPr="001046F0">
              <w:rPr>
                <w:rFonts w:ascii="Arial" w:hAnsi="Arial" w:cs="Arial"/>
                <w:sz w:val="20"/>
                <w:szCs w:val="20"/>
              </w:rPr>
              <w:t>for more information.</w:t>
            </w:r>
          </w:p>
        </w:tc>
      </w:tr>
      <w:tr w:rsidR="00F50DAC" w:rsidRPr="000702DB" w14:paraId="15CACF91" w14:textId="28F0B82B"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A09CD91" w14:textId="3C78FEAA" w:rsidR="00F50DAC" w:rsidRPr="001046F0" w:rsidRDefault="00F50DAC" w:rsidP="00CE0DF2">
            <w:pPr>
              <w:rPr>
                <w:rFonts w:ascii="Arial" w:hAnsi="Arial" w:cs="Arial"/>
                <w:sz w:val="20"/>
                <w:szCs w:val="20"/>
              </w:rPr>
            </w:pPr>
            <w:r w:rsidRPr="001046F0">
              <w:rPr>
                <w:rFonts w:ascii="Arial" w:hAnsi="Arial" w:cs="Arial"/>
                <w:sz w:val="20"/>
                <w:szCs w:val="20"/>
              </w:rPr>
              <w:t>Q122</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558014C6" w14:textId="1D79DAAC" w:rsidR="00F50DAC" w:rsidRPr="001046F0" w:rsidRDefault="00F50DAC" w:rsidP="001046F0">
            <w:pPr>
              <w:rPr>
                <w:rFonts w:ascii="Arial" w:hAnsi="Arial" w:cs="Arial"/>
                <w:sz w:val="20"/>
                <w:szCs w:val="20"/>
              </w:rPr>
            </w:pPr>
            <w:r w:rsidRPr="001046F0">
              <w:rPr>
                <w:rFonts w:ascii="Arial" w:hAnsi="Arial" w:cs="Arial"/>
                <w:sz w:val="20"/>
                <w:szCs w:val="20"/>
              </w:rPr>
              <w:t>Form H Vendor Information #3</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2DA9C20D" w14:textId="412D8CB4"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0EC0CED1" w14:textId="5491209F" w:rsidR="00F50DAC" w:rsidRPr="001046F0" w:rsidRDefault="00F50DAC" w:rsidP="00CE0DF2">
            <w:pPr>
              <w:rPr>
                <w:rFonts w:ascii="Arial" w:hAnsi="Arial" w:cs="Arial"/>
                <w:sz w:val="20"/>
                <w:szCs w:val="20"/>
              </w:rPr>
            </w:pPr>
            <w:r w:rsidRPr="001046F0">
              <w:rPr>
                <w:rFonts w:ascii="Arial" w:hAnsi="Arial" w:cs="Arial"/>
                <w:sz w:val="20"/>
                <w:szCs w:val="20"/>
              </w:rPr>
              <w:t xml:space="preserve">Does the State provide a form or specify a required format for the Affirmative Action Information? </w:t>
            </w:r>
          </w:p>
        </w:tc>
      </w:tr>
      <w:tr w:rsidR="00F50DAC" w:rsidRPr="000702DB" w14:paraId="3D068552" w14:textId="3207F138"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E289F2D" w14:textId="78F34289" w:rsidR="00F50DAC" w:rsidRPr="001046F0" w:rsidRDefault="00F50DAC" w:rsidP="00CE0DF2">
            <w:pPr>
              <w:rPr>
                <w:rFonts w:ascii="Arial" w:hAnsi="Arial" w:cs="Arial"/>
                <w:sz w:val="20"/>
                <w:szCs w:val="20"/>
              </w:rPr>
            </w:pPr>
            <w:r w:rsidRPr="001046F0">
              <w:rPr>
                <w:rFonts w:ascii="Arial" w:hAnsi="Arial" w:cs="Arial"/>
                <w:sz w:val="20"/>
                <w:szCs w:val="20"/>
              </w:rPr>
              <w:t>A122</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7DEC598" w14:textId="38DB7D0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84F1D28"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96B8628" w14:textId="7291C198" w:rsidR="00F50DAC" w:rsidRPr="001046F0" w:rsidRDefault="00F50DAC" w:rsidP="00CE0DF2">
            <w:pPr>
              <w:rPr>
                <w:rFonts w:ascii="Arial" w:hAnsi="Arial" w:cs="Arial"/>
                <w:sz w:val="20"/>
                <w:szCs w:val="20"/>
              </w:rPr>
            </w:pPr>
            <w:r w:rsidRPr="001046F0">
              <w:rPr>
                <w:rFonts w:ascii="Arial" w:hAnsi="Arial" w:cs="Arial"/>
                <w:sz w:val="20"/>
                <w:szCs w:val="20"/>
              </w:rPr>
              <w:t xml:space="preserve">Visit </w:t>
            </w:r>
            <w:hyperlink r:id="rId21" w:history="1">
              <w:r w:rsidRPr="001046F0">
                <w:rPr>
                  <w:rStyle w:val="Hyperlink"/>
                  <w:rFonts w:ascii="Arial" w:hAnsi="Arial" w:cs="Arial"/>
                  <w:sz w:val="20"/>
                  <w:szCs w:val="20"/>
                </w:rPr>
                <w:t>http://doa.wi.gov/Default.aspx?Page=e7e4ac94-bfb6-4fb0-a07c-6b6cb0190657</w:t>
              </w:r>
            </w:hyperlink>
            <w:r w:rsidRPr="001046F0">
              <w:rPr>
                <w:rFonts w:ascii="Arial" w:hAnsi="Arial" w:cs="Arial"/>
                <w:sz w:val="20"/>
                <w:szCs w:val="20"/>
              </w:rPr>
              <w:t xml:space="preserve"> for more information.</w:t>
            </w:r>
          </w:p>
        </w:tc>
      </w:tr>
      <w:tr w:rsidR="00F50DAC" w:rsidRPr="000702DB" w14:paraId="389A8CE7" w14:textId="02D839DD"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E036F47" w14:textId="283D98BF" w:rsidR="00F50DAC" w:rsidRPr="001046F0" w:rsidRDefault="00F50DAC" w:rsidP="00CE0DF2">
            <w:pPr>
              <w:rPr>
                <w:rFonts w:ascii="Arial" w:hAnsi="Arial" w:cs="Arial"/>
                <w:sz w:val="20"/>
                <w:szCs w:val="20"/>
              </w:rPr>
            </w:pPr>
            <w:r w:rsidRPr="001046F0">
              <w:rPr>
                <w:rFonts w:ascii="Arial" w:hAnsi="Arial" w:cs="Arial"/>
                <w:sz w:val="20"/>
                <w:szCs w:val="20"/>
              </w:rPr>
              <w:t>Q123</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5B798105" w14:textId="67185DA7" w:rsidR="00F50DAC" w:rsidRPr="001046F0" w:rsidRDefault="00F50DAC" w:rsidP="001046F0">
            <w:pPr>
              <w:rPr>
                <w:rFonts w:ascii="Arial" w:hAnsi="Arial" w:cs="Arial"/>
                <w:sz w:val="20"/>
                <w:szCs w:val="20"/>
              </w:rPr>
            </w:pPr>
            <w:r w:rsidRPr="001046F0">
              <w:rPr>
                <w:rFonts w:ascii="Arial" w:hAnsi="Arial" w:cs="Arial"/>
                <w:sz w:val="20"/>
                <w:szCs w:val="20"/>
              </w:rPr>
              <w:t>Form H Vendor Information #3</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5F577C93" w14:textId="0DC9DDC5"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hideMark/>
          </w:tcPr>
          <w:p w14:paraId="1B2D6C25" w14:textId="5D196276" w:rsidR="00F50DAC" w:rsidRPr="001046F0" w:rsidRDefault="00F50DAC" w:rsidP="00CE0DF2">
            <w:pPr>
              <w:rPr>
                <w:rFonts w:ascii="Arial" w:hAnsi="Arial" w:cs="Arial"/>
                <w:sz w:val="20"/>
                <w:szCs w:val="20"/>
              </w:rPr>
            </w:pPr>
            <w:r w:rsidRPr="001046F0">
              <w:rPr>
                <w:rFonts w:ascii="Arial" w:hAnsi="Arial" w:cs="Arial"/>
                <w:sz w:val="20"/>
                <w:szCs w:val="20"/>
              </w:rPr>
              <w:t xml:space="preserve">What is the deadline for submitting the Affirmative Action information to the State following the award of the contract? </w:t>
            </w:r>
          </w:p>
        </w:tc>
      </w:tr>
      <w:tr w:rsidR="00F50DAC" w:rsidRPr="000702DB" w14:paraId="2F90397F" w14:textId="69F59A3D"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363C252" w14:textId="5F28E4E0" w:rsidR="00F50DAC" w:rsidRPr="001046F0" w:rsidRDefault="00F50DAC" w:rsidP="00CE0DF2">
            <w:pPr>
              <w:rPr>
                <w:rFonts w:ascii="Arial" w:hAnsi="Arial" w:cs="Arial"/>
                <w:sz w:val="20"/>
                <w:szCs w:val="20"/>
              </w:rPr>
            </w:pPr>
            <w:r w:rsidRPr="001046F0">
              <w:rPr>
                <w:rFonts w:ascii="Arial" w:hAnsi="Arial" w:cs="Arial"/>
                <w:sz w:val="20"/>
                <w:szCs w:val="20"/>
              </w:rPr>
              <w:t>A123</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8662A69" w14:textId="2368A1B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2275B6B8"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3B48648" w14:textId="75F26330" w:rsidR="00F50DAC" w:rsidRPr="001046F0" w:rsidRDefault="00F50DAC" w:rsidP="00CE0DF2">
            <w:pPr>
              <w:rPr>
                <w:rFonts w:ascii="Arial" w:hAnsi="Arial" w:cs="Arial"/>
                <w:sz w:val="20"/>
                <w:szCs w:val="20"/>
              </w:rPr>
            </w:pPr>
            <w:r w:rsidRPr="001046F0">
              <w:rPr>
                <w:rFonts w:ascii="Arial" w:hAnsi="Arial" w:cs="Arial"/>
                <w:sz w:val="20"/>
                <w:szCs w:val="20"/>
              </w:rPr>
              <w:t xml:space="preserve">See Exhibit 1 Pro Forma Contract By Authorized Board, which states the Contractor shall provide its written affirmative action plan to the State within fifteen (15) business days after the award of the Contract. Also, see A122 above. </w:t>
            </w:r>
          </w:p>
        </w:tc>
      </w:tr>
      <w:tr w:rsidR="00F50DAC" w:rsidRPr="000702DB" w14:paraId="3DC53A96" w14:textId="100F1C44"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85DA0AF" w14:textId="319D1A5B" w:rsidR="00F50DAC" w:rsidRPr="001046F0" w:rsidRDefault="00F50DAC" w:rsidP="00CE0DF2">
            <w:pPr>
              <w:rPr>
                <w:rFonts w:ascii="Arial" w:hAnsi="Arial" w:cs="Arial"/>
                <w:sz w:val="20"/>
                <w:szCs w:val="20"/>
              </w:rPr>
            </w:pPr>
            <w:r w:rsidRPr="001046F0">
              <w:rPr>
                <w:rFonts w:ascii="Arial" w:hAnsi="Arial" w:cs="Arial"/>
                <w:sz w:val="20"/>
                <w:szCs w:val="20"/>
              </w:rPr>
              <w:t>Q124</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236D426" w14:textId="16F11B54" w:rsidR="00F50DAC" w:rsidRPr="001046F0" w:rsidRDefault="00F50DAC" w:rsidP="001046F0">
            <w:pPr>
              <w:rPr>
                <w:rFonts w:ascii="Arial" w:hAnsi="Arial" w:cs="Arial"/>
                <w:sz w:val="20"/>
                <w:szCs w:val="20"/>
              </w:rPr>
            </w:pPr>
            <w:r w:rsidRPr="001046F0">
              <w:rPr>
                <w:rFonts w:ascii="Arial" w:hAnsi="Arial" w:cs="Arial"/>
                <w:sz w:val="20"/>
                <w:szCs w:val="20"/>
              </w:rPr>
              <w:t xml:space="preserve"> General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C756ADB" w14:textId="58901093" w:rsidR="00F50DAC" w:rsidRPr="001046F0" w:rsidRDefault="00F50DAC" w:rsidP="00CE0DF2">
            <w:pPr>
              <w:rPr>
                <w:rFonts w:ascii="Arial" w:hAnsi="Arial" w:cs="Arial"/>
                <w:sz w:val="20"/>
                <w:szCs w:val="20"/>
              </w:rPr>
            </w:pPr>
            <w:r w:rsidRPr="001046F0">
              <w:rPr>
                <w:rFonts w:ascii="Arial" w:hAnsi="Arial" w:cs="Arial"/>
                <w:sz w:val="20"/>
                <w:szCs w:val="20"/>
              </w:rPr>
              <w:t xml:space="preserve"> </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4D3D251A" w14:textId="17747C36" w:rsidR="00F50DAC" w:rsidRPr="001046F0" w:rsidRDefault="00F50DAC" w:rsidP="00CE0DF2">
            <w:pPr>
              <w:rPr>
                <w:rFonts w:ascii="Arial" w:hAnsi="Arial" w:cs="Arial"/>
                <w:sz w:val="20"/>
                <w:szCs w:val="20"/>
              </w:rPr>
            </w:pPr>
            <w:r w:rsidRPr="001046F0">
              <w:rPr>
                <w:rFonts w:ascii="Arial" w:hAnsi="Arial" w:cs="Arial"/>
                <w:sz w:val="20"/>
                <w:szCs w:val="20"/>
              </w:rPr>
              <w:t xml:space="preserve">Will there be a second opportunity for proposer questions? There is a high likelihood of questions arising once the Section 8 data is received and an additional opportunity for questions would be greatly appreciated. </w:t>
            </w:r>
          </w:p>
        </w:tc>
      </w:tr>
      <w:tr w:rsidR="00F50DAC" w:rsidRPr="000702DB" w14:paraId="5D96FA7F"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E76C006" w14:textId="7C4E6209" w:rsidR="00F50DAC" w:rsidRPr="001046F0" w:rsidRDefault="00F50DAC" w:rsidP="00CE0DF2">
            <w:pPr>
              <w:rPr>
                <w:rFonts w:ascii="Arial" w:hAnsi="Arial" w:cs="Arial"/>
                <w:sz w:val="20"/>
                <w:szCs w:val="20"/>
              </w:rPr>
            </w:pPr>
            <w:r w:rsidRPr="001046F0">
              <w:rPr>
                <w:rFonts w:ascii="Arial" w:hAnsi="Arial" w:cs="Arial"/>
                <w:sz w:val="20"/>
                <w:szCs w:val="20"/>
              </w:rPr>
              <w:t>A124</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9B7A214" w14:textId="7842795C"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64D17EBA" w14:textId="38D4E23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53F79EE1" w14:textId="170611D5"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See A10 above.</w:t>
            </w:r>
          </w:p>
        </w:tc>
      </w:tr>
      <w:tr w:rsidR="00F50DAC" w:rsidRPr="000702DB" w14:paraId="59D71705"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A67FD72" w14:textId="31287468" w:rsidR="00F50DAC" w:rsidRPr="001046F0" w:rsidRDefault="00F50DAC" w:rsidP="00CE0DF2">
            <w:pPr>
              <w:rPr>
                <w:rFonts w:ascii="Arial" w:hAnsi="Arial" w:cs="Arial"/>
                <w:sz w:val="20"/>
                <w:szCs w:val="20"/>
              </w:rPr>
            </w:pPr>
            <w:r w:rsidRPr="001046F0">
              <w:rPr>
                <w:rFonts w:ascii="Arial" w:hAnsi="Arial" w:cs="Arial"/>
                <w:sz w:val="20"/>
                <w:szCs w:val="20"/>
              </w:rPr>
              <w:t>Q125</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5166A88D" w14:textId="16420500" w:rsidR="00F50DAC" w:rsidRPr="001046F0" w:rsidRDefault="00F50DAC" w:rsidP="001046F0">
            <w:pPr>
              <w:rPr>
                <w:rFonts w:ascii="Arial" w:hAnsi="Arial" w:cs="Arial"/>
                <w:sz w:val="20"/>
                <w:szCs w:val="20"/>
              </w:rPr>
            </w:pPr>
            <w:r w:rsidRPr="001046F0">
              <w:rPr>
                <w:rFonts w:ascii="Arial" w:hAnsi="Arial" w:cs="Arial"/>
                <w:sz w:val="20"/>
                <w:szCs w:val="20"/>
              </w:rPr>
              <w:t>General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A5D0DA0" w14:textId="6F92AC5A"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EE09C41" w14:textId="237B26EB"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We are a company established in the U.A.E., will we be eligible to subscribe to the tender?</w:t>
            </w:r>
          </w:p>
        </w:tc>
      </w:tr>
      <w:tr w:rsidR="00F50DAC" w:rsidRPr="000702DB" w14:paraId="37287BBF"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80962D3" w14:textId="7D42DEAE" w:rsidR="00F50DAC" w:rsidRPr="001046F0" w:rsidRDefault="00F50DAC" w:rsidP="00CE0DF2">
            <w:pPr>
              <w:rPr>
                <w:rFonts w:ascii="Arial" w:hAnsi="Arial" w:cs="Arial"/>
                <w:sz w:val="20"/>
                <w:szCs w:val="20"/>
              </w:rPr>
            </w:pPr>
            <w:r w:rsidRPr="001046F0">
              <w:rPr>
                <w:rFonts w:ascii="Arial" w:hAnsi="Arial" w:cs="Arial"/>
                <w:sz w:val="20"/>
                <w:szCs w:val="20"/>
              </w:rPr>
              <w:t>A125</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315DDC9" w14:textId="00DF399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28EA64A1" w14:textId="40864E33"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3232AA9" w14:textId="48C3627D"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 xml:space="preserve">See Section 4.1 of the RFP, which states: Pursuant to Wis. Stat. § 16.705(1r), services must be performed within the United States. You may be a U.A.E. company but services must be performed in the United States. </w:t>
            </w:r>
          </w:p>
        </w:tc>
      </w:tr>
      <w:tr w:rsidR="00F50DAC" w:rsidRPr="000702DB" w14:paraId="30F8A4EE"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51DE0328" w14:textId="075328A5" w:rsidR="00F50DAC" w:rsidRPr="001046F0" w:rsidRDefault="00F50DAC" w:rsidP="00CE0DF2">
            <w:pPr>
              <w:rPr>
                <w:rFonts w:ascii="Arial" w:hAnsi="Arial" w:cs="Arial"/>
                <w:sz w:val="20"/>
                <w:szCs w:val="20"/>
              </w:rPr>
            </w:pPr>
            <w:r w:rsidRPr="001046F0">
              <w:rPr>
                <w:rFonts w:ascii="Arial" w:hAnsi="Arial" w:cs="Arial"/>
                <w:sz w:val="20"/>
                <w:szCs w:val="20"/>
              </w:rPr>
              <w:t>Q126</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86642BA" w14:textId="7BE89388" w:rsidR="00F50DAC" w:rsidRPr="001046F0" w:rsidRDefault="00F50DAC" w:rsidP="001046F0">
            <w:pPr>
              <w:rPr>
                <w:rFonts w:ascii="Arial" w:hAnsi="Arial" w:cs="Arial"/>
                <w:sz w:val="20"/>
                <w:szCs w:val="20"/>
              </w:rPr>
            </w:pPr>
            <w:r w:rsidRPr="001046F0">
              <w:rPr>
                <w:rFonts w:ascii="Arial" w:hAnsi="Arial" w:cs="Arial"/>
                <w:sz w:val="20"/>
                <w:szCs w:val="20"/>
              </w:rPr>
              <w:t>General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261A99A3" w14:textId="1AA84F71"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6EF9864" w14:textId="6CDA7EDD" w:rsidR="00F50DAC" w:rsidRPr="001046F0" w:rsidRDefault="00F50DAC" w:rsidP="00CE0DF2">
            <w:pPr>
              <w:ind w:left="100"/>
              <w:rPr>
                <w:rFonts w:ascii="Arial" w:hAnsi="Arial" w:cs="Arial"/>
                <w:sz w:val="20"/>
                <w:szCs w:val="20"/>
              </w:rPr>
            </w:pPr>
            <w:r w:rsidRPr="001046F0">
              <w:rPr>
                <w:rFonts w:ascii="Arial" w:hAnsi="Arial" w:cs="Arial"/>
                <w:sz w:val="20"/>
                <w:szCs w:val="20"/>
              </w:rPr>
              <w:t>Would it be possible to get the following documents related to RFP ETG0013 in Word format in order to increase the efficiency of the response formatting? EXHIBITS</w:t>
            </w:r>
          </w:p>
          <w:p w14:paraId="00B5E676" w14:textId="0A27B486" w:rsidR="00F50DAC" w:rsidRPr="001046F0" w:rsidRDefault="00FB333A" w:rsidP="00CE0DF2">
            <w:pPr>
              <w:pStyle w:val="ListParagraph"/>
              <w:numPr>
                <w:ilvl w:val="0"/>
                <w:numId w:val="3"/>
              </w:numPr>
              <w:spacing w:before="0"/>
              <w:rPr>
                <w:rFonts w:eastAsia="Times New Roman"/>
                <w:sz w:val="20"/>
                <w:szCs w:val="20"/>
              </w:rPr>
            </w:pPr>
            <w:hyperlink r:id="rId22" w:history="1">
              <w:r w:rsidR="00F50DAC" w:rsidRPr="001046F0">
                <w:rPr>
                  <w:rStyle w:val="Hyperlink"/>
                  <w:rFonts w:eastAsia="Times New Roman"/>
                  <w:color w:val="auto"/>
                  <w:sz w:val="20"/>
                  <w:szCs w:val="20"/>
                  <w:u w:val="none"/>
                </w:rPr>
                <w:t>Exhibit 1 - Pro Forma State of Wisconsin Contract (includes the Pro Forma Contract By Authorized Board and the Pro Forma State of Wisconsin Pharmacy Benefit Program Agreement)</w:t>
              </w:r>
            </w:hyperlink>
          </w:p>
          <w:p w14:paraId="5D56DDD6" w14:textId="6D3F6C18" w:rsidR="00F50DAC" w:rsidRPr="001046F0" w:rsidRDefault="00FB333A" w:rsidP="00CE0DF2">
            <w:pPr>
              <w:pStyle w:val="ListParagraph"/>
              <w:numPr>
                <w:ilvl w:val="0"/>
                <w:numId w:val="3"/>
              </w:numPr>
              <w:spacing w:before="0"/>
              <w:rPr>
                <w:rFonts w:eastAsia="Times New Roman"/>
                <w:sz w:val="20"/>
                <w:szCs w:val="20"/>
              </w:rPr>
            </w:pPr>
            <w:hyperlink r:id="rId23" w:history="1">
              <w:r w:rsidR="00F50DAC" w:rsidRPr="001046F0">
                <w:rPr>
                  <w:rStyle w:val="Hyperlink"/>
                  <w:rFonts w:eastAsia="Times New Roman"/>
                  <w:color w:val="auto"/>
                  <w:sz w:val="20"/>
                  <w:szCs w:val="20"/>
                  <w:u w:val="none"/>
                </w:rPr>
                <w:t>Exhibit 2 - Standard Terms and Conditions (DOA-3054)</w:t>
              </w:r>
            </w:hyperlink>
          </w:p>
          <w:p w14:paraId="0D62F4EA" w14:textId="77777777" w:rsidR="00C52A04" w:rsidRPr="001046F0" w:rsidRDefault="00FB333A" w:rsidP="00C52A04">
            <w:pPr>
              <w:pStyle w:val="ListParagraph"/>
              <w:numPr>
                <w:ilvl w:val="0"/>
                <w:numId w:val="3"/>
              </w:numPr>
              <w:spacing w:before="0"/>
              <w:rPr>
                <w:rStyle w:val="Hyperlink"/>
                <w:rFonts w:eastAsia="MS PGothic"/>
                <w:color w:val="auto"/>
                <w:sz w:val="20"/>
                <w:szCs w:val="20"/>
                <w:u w:val="none"/>
                <w:lang w:eastAsia="ja-JP"/>
              </w:rPr>
            </w:pPr>
            <w:hyperlink r:id="rId24" w:history="1">
              <w:r w:rsidR="00F50DAC" w:rsidRPr="001046F0">
                <w:rPr>
                  <w:rStyle w:val="Hyperlink"/>
                  <w:rFonts w:eastAsia="Times New Roman"/>
                  <w:color w:val="auto"/>
                  <w:sz w:val="20"/>
                  <w:szCs w:val="20"/>
                  <w:u w:val="none"/>
                </w:rPr>
                <w:t>Exhibit 3 - Supplemental Standard Terms and Conditions for Procurement for Services (DOA-3681)</w:t>
              </w:r>
            </w:hyperlink>
          </w:p>
          <w:p w14:paraId="6584C14D" w14:textId="285A755F" w:rsidR="00F50DAC" w:rsidRPr="001046F0" w:rsidRDefault="00FB333A" w:rsidP="00C52A04">
            <w:pPr>
              <w:pStyle w:val="ListParagraph"/>
              <w:numPr>
                <w:ilvl w:val="0"/>
                <w:numId w:val="3"/>
              </w:numPr>
              <w:spacing w:before="0"/>
              <w:rPr>
                <w:rFonts w:eastAsia="MS PGothic"/>
                <w:sz w:val="20"/>
                <w:szCs w:val="20"/>
                <w:lang w:eastAsia="ja-JP"/>
              </w:rPr>
            </w:pPr>
            <w:hyperlink r:id="rId25" w:history="1">
              <w:r w:rsidR="00F50DAC" w:rsidRPr="001046F0">
                <w:rPr>
                  <w:rStyle w:val="Hyperlink"/>
                  <w:color w:val="auto"/>
                  <w:sz w:val="20"/>
                  <w:szCs w:val="20"/>
                  <w:u w:val="none"/>
                </w:rPr>
                <w:t>Exhibit 4 - Department Terms and Conditions</w:t>
              </w:r>
            </w:hyperlink>
          </w:p>
        </w:tc>
      </w:tr>
      <w:tr w:rsidR="00F50DAC" w:rsidRPr="000702DB" w14:paraId="5FEDEE78"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ECF4425" w14:textId="77F5BCDB" w:rsidR="00F50DAC" w:rsidRPr="001046F0" w:rsidRDefault="00F50DAC" w:rsidP="00CE0DF2">
            <w:pPr>
              <w:rPr>
                <w:rFonts w:ascii="Arial" w:hAnsi="Arial" w:cs="Arial"/>
                <w:sz w:val="20"/>
                <w:szCs w:val="20"/>
              </w:rPr>
            </w:pPr>
            <w:r w:rsidRPr="001046F0">
              <w:rPr>
                <w:rFonts w:ascii="Arial" w:hAnsi="Arial" w:cs="Arial"/>
                <w:sz w:val="20"/>
                <w:szCs w:val="20"/>
              </w:rPr>
              <w:t>A126</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BCE9F7D" w14:textId="6D57391D"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0C94166" w14:textId="022176BB"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3DEA85F" w14:textId="0F8CC3C7"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Yes. These documents are posted in Word format on ETF’s extranet site (</w:t>
            </w:r>
            <w:hyperlink r:id="rId26" w:history="1">
              <w:r w:rsidRPr="001046F0">
                <w:rPr>
                  <w:rStyle w:val="Hyperlink"/>
                  <w:rFonts w:ascii="Arial" w:hAnsi="Arial" w:cs="Arial"/>
                  <w:sz w:val="20"/>
                  <w:szCs w:val="20"/>
                </w:rPr>
                <w:t>http://etfextranet.it.state.wi.us/etf/internet/RFP/rfp.html</w:t>
              </w:r>
            </w:hyperlink>
            <w:r w:rsidRPr="001046F0">
              <w:rPr>
                <w:rFonts w:ascii="Arial" w:hAnsi="Arial" w:cs="Arial"/>
                <w:sz w:val="20"/>
                <w:szCs w:val="20"/>
              </w:rPr>
              <w:t>)</w:t>
            </w:r>
            <w:r w:rsidR="00C52A04" w:rsidRPr="001046F0">
              <w:rPr>
                <w:rFonts w:ascii="Arial" w:hAnsi="Arial" w:cs="Arial"/>
                <w:sz w:val="20"/>
                <w:szCs w:val="20"/>
              </w:rPr>
              <w:t>. Please note, there are two Exhibit 1 documents: Pro Forma Contract By Authorized Board and State of Wisconsin Pharmacy Benefit Program Agreement.</w:t>
            </w:r>
          </w:p>
        </w:tc>
      </w:tr>
      <w:tr w:rsidR="00F50DAC" w:rsidRPr="000702DB" w14:paraId="4F03251C"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EB003AA" w14:textId="30AC3C84" w:rsidR="00F50DAC" w:rsidRPr="001046F0" w:rsidRDefault="00F50DAC" w:rsidP="00CE0DF2">
            <w:pPr>
              <w:rPr>
                <w:rFonts w:ascii="Arial" w:hAnsi="Arial" w:cs="Arial"/>
                <w:sz w:val="20"/>
                <w:szCs w:val="20"/>
              </w:rPr>
            </w:pPr>
            <w:r w:rsidRPr="001046F0">
              <w:rPr>
                <w:rFonts w:ascii="Arial" w:hAnsi="Arial" w:cs="Arial"/>
                <w:sz w:val="20"/>
                <w:szCs w:val="20"/>
              </w:rPr>
              <w:t>Q127</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9968368" w14:textId="3AE1FCBA" w:rsidR="00F50DAC" w:rsidRPr="001046F0" w:rsidRDefault="00F50DAC" w:rsidP="001046F0">
            <w:pPr>
              <w:rPr>
                <w:rFonts w:ascii="Arial" w:hAnsi="Arial" w:cs="Arial"/>
                <w:sz w:val="20"/>
                <w:szCs w:val="20"/>
              </w:rPr>
            </w:pPr>
            <w:r w:rsidRPr="001046F0">
              <w:rPr>
                <w:rFonts w:ascii="Arial" w:hAnsi="Arial" w:cs="Arial"/>
                <w:sz w:val="20"/>
                <w:szCs w:val="20"/>
              </w:rPr>
              <w:t>General</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3E3BF1CA" w14:textId="439A241D"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CB7B763" w14:textId="7CDFEA16"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Would the DEPARTMENT be willing to provide dummy login information to the existing member web portal that would allow bidders to sample features of the site?</w:t>
            </w:r>
          </w:p>
        </w:tc>
      </w:tr>
      <w:tr w:rsidR="00F50DAC" w:rsidRPr="000702DB" w14:paraId="3E6200D4"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D047C6C" w14:textId="44A0D137" w:rsidR="00F50DAC" w:rsidRPr="001046F0" w:rsidRDefault="00F50DAC" w:rsidP="00CE0DF2">
            <w:pPr>
              <w:rPr>
                <w:rFonts w:ascii="Arial" w:hAnsi="Arial" w:cs="Arial"/>
                <w:sz w:val="20"/>
                <w:szCs w:val="20"/>
              </w:rPr>
            </w:pPr>
            <w:r w:rsidRPr="001046F0">
              <w:rPr>
                <w:rFonts w:ascii="Arial" w:hAnsi="Arial" w:cs="Arial"/>
                <w:sz w:val="20"/>
                <w:szCs w:val="20"/>
              </w:rPr>
              <w:t>A127</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6EB5CEEC" w14:textId="64606C2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FD03236" w14:textId="54D569E1"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012332D7" w14:textId="3B0DB975" w:rsidR="00F50DAC" w:rsidRPr="001046F0" w:rsidRDefault="00F50DAC" w:rsidP="00CE0DF2">
            <w:pPr>
              <w:rPr>
                <w:rFonts w:ascii="Arial" w:eastAsia="MS PGothic" w:hAnsi="Arial" w:cs="Arial"/>
                <w:sz w:val="20"/>
                <w:szCs w:val="20"/>
                <w:lang w:eastAsia="ja-JP"/>
              </w:rPr>
            </w:pPr>
            <w:r w:rsidRPr="001046F0">
              <w:rPr>
                <w:rFonts w:ascii="Arial" w:hAnsi="Arial" w:cs="Arial"/>
                <w:sz w:val="20"/>
                <w:szCs w:val="20"/>
              </w:rPr>
              <w:t xml:space="preserve">Access to the existing member Web portal will not be granted. </w:t>
            </w:r>
          </w:p>
        </w:tc>
      </w:tr>
      <w:tr w:rsidR="00F50DAC" w:rsidRPr="000702DB" w14:paraId="6D156610" w14:textId="2E19C105"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0F8889D2" w14:textId="2930C174" w:rsidR="00F50DAC" w:rsidRPr="001046F0" w:rsidRDefault="00F50DAC" w:rsidP="00CE0DF2">
            <w:pPr>
              <w:rPr>
                <w:rFonts w:ascii="Arial" w:hAnsi="Arial" w:cs="Arial"/>
                <w:sz w:val="20"/>
                <w:szCs w:val="20"/>
              </w:rPr>
            </w:pPr>
            <w:r w:rsidRPr="001046F0">
              <w:rPr>
                <w:rFonts w:ascii="Arial" w:hAnsi="Arial" w:cs="Arial"/>
                <w:sz w:val="20"/>
                <w:szCs w:val="20"/>
              </w:rPr>
              <w:t>Q128</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897AB18" w14:textId="13C1387E" w:rsidR="00F50DAC" w:rsidRPr="001046F0" w:rsidRDefault="00F50DAC" w:rsidP="001046F0">
            <w:pPr>
              <w:rPr>
                <w:rFonts w:ascii="Arial" w:hAnsi="Arial" w:cs="Arial"/>
                <w:sz w:val="20"/>
                <w:szCs w:val="20"/>
              </w:rPr>
            </w:pPr>
            <w:r w:rsidRPr="001046F0">
              <w:rPr>
                <w:rFonts w:ascii="Arial" w:hAnsi="Arial" w:cs="Arial"/>
                <w:sz w:val="20"/>
                <w:szCs w:val="20"/>
              </w:rPr>
              <w:t xml:space="preserve"> </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D8B7DDB" w14:textId="7D5AC9D0" w:rsidR="00F50DAC" w:rsidRPr="001046F0" w:rsidRDefault="00F50DAC" w:rsidP="00CE0DF2">
            <w:pPr>
              <w:rPr>
                <w:rFonts w:ascii="Arial" w:hAnsi="Arial" w:cs="Arial"/>
                <w:sz w:val="20"/>
                <w:szCs w:val="20"/>
              </w:rPr>
            </w:pPr>
            <w:r w:rsidRPr="001046F0">
              <w:rPr>
                <w:rFonts w:ascii="Arial" w:hAnsi="Arial" w:cs="Arial"/>
                <w:sz w:val="20"/>
                <w:szCs w:val="20"/>
              </w:rPr>
              <w:t xml:space="preserve"> </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D3A9FE9" w14:textId="43169CFB" w:rsidR="00F50DAC" w:rsidRPr="001046F0" w:rsidRDefault="00F50DAC" w:rsidP="00CE0DF2">
            <w:pPr>
              <w:rPr>
                <w:rFonts w:ascii="Arial" w:hAnsi="Arial" w:cs="Arial"/>
                <w:sz w:val="20"/>
                <w:szCs w:val="20"/>
              </w:rPr>
            </w:pPr>
            <w:r w:rsidRPr="001046F0">
              <w:rPr>
                <w:rFonts w:ascii="Arial" w:hAnsi="Arial" w:cs="Arial"/>
                <w:sz w:val="20"/>
                <w:szCs w:val="20"/>
              </w:rPr>
              <w:t>Are retiree annuity payments reduced by the amount of insurance premiums?</w:t>
            </w:r>
          </w:p>
        </w:tc>
      </w:tr>
      <w:tr w:rsidR="00F50DAC" w:rsidRPr="000702DB" w14:paraId="597943BD" w14:textId="79026A0F"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A134E94" w14:textId="141EF456" w:rsidR="00F50DAC" w:rsidRPr="001046F0" w:rsidRDefault="00F50DAC" w:rsidP="00CE0DF2">
            <w:pPr>
              <w:rPr>
                <w:rFonts w:ascii="Arial" w:hAnsi="Arial" w:cs="Arial"/>
                <w:sz w:val="20"/>
                <w:szCs w:val="20"/>
              </w:rPr>
            </w:pPr>
            <w:r w:rsidRPr="001046F0">
              <w:rPr>
                <w:rFonts w:ascii="Arial" w:hAnsi="Arial" w:cs="Arial"/>
                <w:sz w:val="20"/>
                <w:szCs w:val="20"/>
              </w:rPr>
              <w:t>A128</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47E2ED3" w14:textId="22A24951"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27D7541B"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5F3398C9" w14:textId="1B7D3CC6" w:rsidR="00F50DAC" w:rsidRPr="001046F0" w:rsidRDefault="00F50DAC" w:rsidP="00CE0DF2">
            <w:pPr>
              <w:rPr>
                <w:rFonts w:ascii="Arial" w:hAnsi="Arial" w:cs="Arial"/>
                <w:sz w:val="20"/>
                <w:szCs w:val="20"/>
              </w:rPr>
            </w:pPr>
            <w:r w:rsidRPr="001046F0">
              <w:rPr>
                <w:rFonts w:ascii="Arial" w:hAnsi="Arial" w:cs="Arial"/>
                <w:sz w:val="20"/>
                <w:szCs w:val="20"/>
              </w:rPr>
              <w:t xml:space="preserve">At this time most retirees have their premium taken from the monthly annuity payment. However, some members pay premiums directly.   </w:t>
            </w:r>
          </w:p>
        </w:tc>
      </w:tr>
      <w:tr w:rsidR="00F50DAC" w:rsidRPr="000702DB" w14:paraId="16473E78" w14:textId="6180C90F"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159BFBF2" w14:textId="1C0F1B42" w:rsidR="00F50DAC" w:rsidRPr="001046F0" w:rsidRDefault="00F50DAC" w:rsidP="00CE0DF2">
            <w:pPr>
              <w:rPr>
                <w:rFonts w:ascii="Arial" w:hAnsi="Arial" w:cs="Arial"/>
                <w:sz w:val="20"/>
                <w:szCs w:val="20"/>
              </w:rPr>
            </w:pPr>
            <w:r w:rsidRPr="001046F0">
              <w:rPr>
                <w:rFonts w:ascii="Arial" w:hAnsi="Arial" w:cs="Arial"/>
                <w:sz w:val="20"/>
                <w:szCs w:val="20"/>
              </w:rPr>
              <w:t>Q129</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4399FDFF" w14:textId="639FFD90" w:rsidR="00F50DAC" w:rsidRPr="001046F0" w:rsidRDefault="00F50DAC" w:rsidP="001046F0">
            <w:pPr>
              <w:rPr>
                <w:rFonts w:ascii="Arial" w:hAnsi="Arial" w:cs="Arial"/>
                <w:sz w:val="20"/>
                <w:szCs w:val="20"/>
              </w:rPr>
            </w:pPr>
            <w:r w:rsidRPr="001046F0">
              <w:rPr>
                <w:rFonts w:ascii="Arial" w:hAnsi="Arial" w:cs="Arial"/>
                <w:sz w:val="20"/>
                <w:szCs w:val="20"/>
              </w:rPr>
              <w:t xml:space="preserve"> </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5B20698" w14:textId="23207BBF" w:rsidR="00F50DAC" w:rsidRPr="001046F0" w:rsidRDefault="00F50DAC" w:rsidP="00CE0DF2">
            <w:pPr>
              <w:rPr>
                <w:rFonts w:ascii="Arial" w:hAnsi="Arial" w:cs="Arial"/>
                <w:sz w:val="20"/>
                <w:szCs w:val="20"/>
              </w:rPr>
            </w:pPr>
            <w:r w:rsidRPr="001046F0">
              <w:rPr>
                <w:rFonts w:ascii="Arial" w:hAnsi="Arial" w:cs="Arial"/>
                <w:sz w:val="20"/>
                <w:szCs w:val="20"/>
              </w:rPr>
              <w:t xml:space="preserve"> </w:t>
            </w: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9E8E288" w14:textId="6CD77C05" w:rsidR="00F50DAC" w:rsidRPr="001046F0" w:rsidRDefault="00F50DAC" w:rsidP="00CE0DF2">
            <w:pPr>
              <w:rPr>
                <w:rFonts w:ascii="Arial" w:hAnsi="Arial" w:cs="Arial"/>
                <w:sz w:val="20"/>
                <w:szCs w:val="20"/>
              </w:rPr>
            </w:pPr>
            <w:r w:rsidRPr="001046F0">
              <w:rPr>
                <w:rFonts w:ascii="Arial" w:hAnsi="Arial" w:cs="Arial"/>
                <w:sz w:val="20"/>
                <w:szCs w:val="20"/>
              </w:rPr>
              <w:t xml:space="preserve">It is our understanding based on the background information supplied in the RFP that the contracted PBM vendor will required to accept eligibility feeds and other data from 17 different medical vendors. Based on the future state described in Section 1.3, when the data warehouse is launched does ETF anticipate sending one data feed, including eligibility from the data warehouse? Or will eligibility still come from all 17 medical vendors?  </w:t>
            </w:r>
          </w:p>
        </w:tc>
      </w:tr>
      <w:tr w:rsidR="00F50DAC" w:rsidRPr="000702DB" w14:paraId="1FE8288B" w14:textId="7C375A28"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768F648" w14:textId="7511C4DB" w:rsidR="00F50DAC" w:rsidRPr="001046F0" w:rsidRDefault="00F50DAC" w:rsidP="00CE0DF2">
            <w:pPr>
              <w:rPr>
                <w:rFonts w:ascii="Arial" w:hAnsi="Arial" w:cs="Arial"/>
                <w:sz w:val="20"/>
                <w:szCs w:val="20"/>
              </w:rPr>
            </w:pPr>
            <w:r w:rsidRPr="001046F0">
              <w:rPr>
                <w:rFonts w:ascii="Arial" w:hAnsi="Arial" w:cs="Arial"/>
                <w:sz w:val="20"/>
                <w:szCs w:val="20"/>
              </w:rPr>
              <w:t>A129</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5A1F17E6" w14:textId="154F0CAC"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5E4C69E"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6463EE9" w14:textId="0462B443" w:rsidR="00F50DAC" w:rsidRPr="001046F0" w:rsidRDefault="00F50DAC" w:rsidP="00CE0DF2">
            <w:pPr>
              <w:rPr>
                <w:rFonts w:ascii="Arial" w:hAnsi="Arial" w:cs="Arial"/>
                <w:sz w:val="20"/>
                <w:szCs w:val="20"/>
              </w:rPr>
            </w:pPr>
            <w:r w:rsidRPr="001046F0">
              <w:rPr>
                <w:rFonts w:ascii="Arial" w:eastAsia="MS PGothic" w:hAnsi="Arial" w:cs="Arial"/>
                <w:sz w:val="20"/>
                <w:szCs w:val="20"/>
                <w:lang w:eastAsia="ja-JP"/>
              </w:rPr>
              <w:t>The PBM should be prepared to establish connectivity with all 17 health plans as needed for data sharing and for management of deductible and out-of-pocket limit accumulator files.</w:t>
            </w:r>
            <w:r w:rsidRPr="001046F0">
              <w:rPr>
                <w:rFonts w:ascii="Arial" w:hAnsi="Arial" w:cs="Arial"/>
                <w:sz w:val="20"/>
                <w:szCs w:val="20"/>
              </w:rPr>
              <w:t xml:space="preserve"> The Department is considered the system of record for eligibility; however, eligibility based data may need to be shared between other contracted vendors and the PBM.</w:t>
            </w:r>
          </w:p>
        </w:tc>
      </w:tr>
      <w:tr w:rsidR="00F50DAC" w:rsidRPr="000702DB" w14:paraId="715965BF"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D95AB39" w14:textId="4BC55B33" w:rsidR="00F50DAC" w:rsidRPr="001046F0" w:rsidRDefault="00F50DAC" w:rsidP="00CE0DF2">
            <w:pPr>
              <w:rPr>
                <w:rFonts w:ascii="Arial" w:hAnsi="Arial" w:cs="Arial"/>
                <w:sz w:val="20"/>
                <w:szCs w:val="20"/>
              </w:rPr>
            </w:pPr>
            <w:r w:rsidRPr="001046F0">
              <w:rPr>
                <w:rFonts w:ascii="Arial" w:hAnsi="Arial" w:cs="Arial"/>
                <w:sz w:val="20"/>
                <w:szCs w:val="20"/>
              </w:rPr>
              <w:t>Q130</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4F3CC5B2" w14:textId="139BA676" w:rsidR="00F50DAC" w:rsidRPr="001046F0" w:rsidRDefault="00F50DAC" w:rsidP="001046F0">
            <w:pPr>
              <w:rPr>
                <w:rFonts w:ascii="Arial" w:hAnsi="Arial" w:cs="Arial"/>
                <w:sz w:val="20"/>
                <w:szCs w:val="20"/>
              </w:rPr>
            </w:pPr>
            <w:r w:rsidRPr="001046F0">
              <w:rPr>
                <w:rFonts w:ascii="Arial" w:hAnsi="Arial" w:cs="Arial"/>
                <w:sz w:val="20"/>
                <w:szCs w:val="20"/>
              </w:rPr>
              <w:t xml:space="preserve"> </w:t>
            </w: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9790F8F"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456CF3E" w14:textId="01F3F286" w:rsidR="00F50DAC" w:rsidRPr="001046F0" w:rsidRDefault="00F50DAC" w:rsidP="00CE0DF2">
            <w:pPr>
              <w:rPr>
                <w:rFonts w:ascii="Arial" w:hAnsi="Arial" w:cs="Arial"/>
                <w:sz w:val="20"/>
                <w:szCs w:val="20"/>
              </w:rPr>
            </w:pPr>
            <w:r w:rsidRPr="001046F0">
              <w:rPr>
                <w:rFonts w:ascii="Arial" w:hAnsi="Arial" w:cs="Arial"/>
                <w:sz w:val="20"/>
                <w:szCs w:val="20"/>
              </w:rPr>
              <w:t>Please provide the volume of member calls by Commercial (Active) and EGWP/Retiree lives for the past 12 months.</w:t>
            </w:r>
          </w:p>
        </w:tc>
      </w:tr>
      <w:tr w:rsidR="00F50DAC" w:rsidRPr="000702DB" w14:paraId="3AC0B049"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58E2FC1" w14:textId="4FA8BC18" w:rsidR="00F50DAC" w:rsidRPr="001046F0" w:rsidRDefault="00F50DAC" w:rsidP="00CE0DF2">
            <w:pPr>
              <w:rPr>
                <w:rFonts w:ascii="Arial" w:hAnsi="Arial" w:cs="Arial"/>
                <w:sz w:val="20"/>
                <w:szCs w:val="20"/>
              </w:rPr>
            </w:pPr>
            <w:r w:rsidRPr="001046F0">
              <w:rPr>
                <w:rFonts w:ascii="Arial" w:hAnsi="Arial" w:cs="Arial"/>
                <w:sz w:val="20"/>
                <w:szCs w:val="20"/>
              </w:rPr>
              <w:t>A130</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EAC390C" w14:textId="04D6535E"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0157F17"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3B96767" w14:textId="087738D3" w:rsidR="00F50DAC" w:rsidRPr="001046F0" w:rsidRDefault="00F50DAC" w:rsidP="00CE0DF2">
            <w:pPr>
              <w:rPr>
                <w:rFonts w:ascii="Arial" w:hAnsi="Arial" w:cs="Arial"/>
                <w:sz w:val="20"/>
                <w:szCs w:val="20"/>
              </w:rPr>
            </w:pPr>
            <w:r w:rsidRPr="001046F0">
              <w:rPr>
                <w:rFonts w:ascii="Arial" w:hAnsi="Arial" w:cs="Arial"/>
                <w:sz w:val="20"/>
                <w:szCs w:val="20"/>
              </w:rPr>
              <w:t>There were approximately 83,000 Member calls associated with commercial coverage, and in excess of 40,000 calls associated with EGWP coverage in the 2016 plan year.</w:t>
            </w:r>
          </w:p>
        </w:tc>
      </w:tr>
      <w:tr w:rsidR="00F50DAC" w:rsidRPr="000702DB" w14:paraId="0FD37411"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3006EA0B" w14:textId="72B50522" w:rsidR="00F50DAC" w:rsidRPr="001046F0" w:rsidRDefault="00F50DAC" w:rsidP="00CE0DF2">
            <w:pPr>
              <w:rPr>
                <w:rFonts w:ascii="Arial" w:hAnsi="Arial" w:cs="Arial"/>
                <w:sz w:val="20"/>
                <w:szCs w:val="20"/>
              </w:rPr>
            </w:pPr>
            <w:r w:rsidRPr="001046F0">
              <w:rPr>
                <w:rFonts w:ascii="Arial" w:hAnsi="Arial" w:cs="Arial"/>
                <w:sz w:val="20"/>
                <w:szCs w:val="20"/>
              </w:rPr>
              <w:t>Q131</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2EE0E27E" w14:textId="0EE45678"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45DB626"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A217007" w14:textId="2707B167" w:rsidR="00F50DAC" w:rsidRPr="001046F0" w:rsidRDefault="00F50DAC" w:rsidP="00CE0DF2">
            <w:pPr>
              <w:rPr>
                <w:rFonts w:ascii="Arial" w:hAnsi="Arial" w:cs="Arial"/>
                <w:sz w:val="20"/>
                <w:szCs w:val="20"/>
              </w:rPr>
            </w:pPr>
            <w:r w:rsidRPr="001046F0">
              <w:rPr>
                <w:rFonts w:ascii="Arial" w:hAnsi="Arial" w:cs="Arial"/>
                <w:sz w:val="20"/>
                <w:szCs w:val="20"/>
              </w:rPr>
              <w:t>Please provide the number of Administrative and Clinical Prior Authorizations for the past 12 months.</w:t>
            </w:r>
          </w:p>
        </w:tc>
      </w:tr>
      <w:tr w:rsidR="00F50DAC" w:rsidRPr="000702DB" w14:paraId="78567294"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861727B" w14:textId="2C8DE91B" w:rsidR="00F50DAC" w:rsidRPr="001046F0" w:rsidRDefault="00F50DAC" w:rsidP="00CE0DF2">
            <w:pPr>
              <w:rPr>
                <w:rFonts w:ascii="Arial" w:hAnsi="Arial" w:cs="Arial"/>
                <w:sz w:val="20"/>
                <w:szCs w:val="20"/>
              </w:rPr>
            </w:pPr>
            <w:r w:rsidRPr="001046F0">
              <w:rPr>
                <w:rFonts w:ascii="Arial" w:hAnsi="Arial" w:cs="Arial"/>
                <w:sz w:val="20"/>
                <w:szCs w:val="20"/>
              </w:rPr>
              <w:t>A131</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4C2087E5" w14:textId="7B2DAF88"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170A3EA6"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F1233B4" w14:textId="224743ED" w:rsidR="00F50DAC" w:rsidRPr="001046F0" w:rsidRDefault="00F50DAC" w:rsidP="00CE0DF2">
            <w:pPr>
              <w:rPr>
                <w:rFonts w:ascii="Arial" w:hAnsi="Arial" w:cs="Arial"/>
                <w:sz w:val="20"/>
                <w:szCs w:val="20"/>
              </w:rPr>
            </w:pPr>
            <w:r w:rsidRPr="001046F0">
              <w:rPr>
                <w:rFonts w:ascii="Arial" w:hAnsi="Arial" w:cs="Arial"/>
                <w:sz w:val="20"/>
                <w:szCs w:val="20"/>
              </w:rPr>
              <w:t>Approximately 7,500 Prior Authorizations (PAs) were approved and approximately 4,000 PA requests were denied in the 2016 Plan Year.</w:t>
            </w:r>
          </w:p>
        </w:tc>
      </w:tr>
      <w:tr w:rsidR="00F50DAC" w:rsidRPr="000702DB" w14:paraId="6BCA127F"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7F0C14B1" w14:textId="20E5CF97" w:rsidR="00F50DAC" w:rsidRPr="001046F0" w:rsidRDefault="00F50DAC" w:rsidP="00CE0DF2">
            <w:pPr>
              <w:rPr>
                <w:rFonts w:ascii="Arial" w:hAnsi="Arial" w:cs="Arial"/>
                <w:sz w:val="20"/>
                <w:szCs w:val="20"/>
              </w:rPr>
            </w:pPr>
            <w:r w:rsidRPr="001046F0">
              <w:rPr>
                <w:rFonts w:ascii="Arial" w:hAnsi="Arial" w:cs="Arial"/>
                <w:sz w:val="20"/>
                <w:szCs w:val="20"/>
              </w:rPr>
              <w:t>Q132</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0AA862BE" w14:textId="155B942F"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8E0C885"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62798AAE" w14:textId="57654A1E" w:rsidR="00F50DAC" w:rsidRPr="001046F0" w:rsidRDefault="00F50DAC" w:rsidP="00CE0DF2">
            <w:pPr>
              <w:rPr>
                <w:rFonts w:ascii="Arial" w:hAnsi="Arial" w:cs="Arial"/>
                <w:sz w:val="20"/>
                <w:szCs w:val="20"/>
              </w:rPr>
            </w:pPr>
            <w:r w:rsidRPr="001046F0">
              <w:rPr>
                <w:rFonts w:ascii="Arial" w:hAnsi="Arial" w:cs="Arial"/>
                <w:sz w:val="20"/>
                <w:szCs w:val="20"/>
              </w:rPr>
              <w:t>Please provide a detailed list of all current clinical programs edits in place today. This would include and not be limited to Quantity Limits, Step Therapies, Age Gender, Prior Authorization edits, and all concurrent, prospective and retrospective DUR programs.</w:t>
            </w:r>
          </w:p>
        </w:tc>
      </w:tr>
      <w:tr w:rsidR="00F50DAC" w:rsidRPr="000702DB" w14:paraId="14B5357B"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C8410EF" w14:textId="7B1BBC57" w:rsidR="00F50DAC" w:rsidRPr="001046F0" w:rsidRDefault="00F50DAC" w:rsidP="00CE0DF2">
            <w:pPr>
              <w:rPr>
                <w:rFonts w:ascii="Arial" w:hAnsi="Arial" w:cs="Arial"/>
                <w:sz w:val="20"/>
                <w:szCs w:val="20"/>
              </w:rPr>
            </w:pPr>
            <w:r w:rsidRPr="001046F0">
              <w:rPr>
                <w:rFonts w:ascii="Arial" w:hAnsi="Arial" w:cs="Arial"/>
                <w:sz w:val="20"/>
                <w:szCs w:val="20"/>
              </w:rPr>
              <w:t>A132</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0F0FE0C" w14:textId="4F84217F"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684F182E"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3D5F866F" w14:textId="5C45E695" w:rsidR="00F50DAC" w:rsidRPr="001046F0" w:rsidRDefault="00F50DAC" w:rsidP="000702DB">
            <w:pPr>
              <w:rPr>
                <w:rFonts w:ascii="Arial" w:hAnsi="Arial" w:cs="Arial"/>
                <w:sz w:val="20"/>
                <w:szCs w:val="20"/>
              </w:rPr>
            </w:pPr>
            <w:r w:rsidRPr="001046F0">
              <w:rPr>
                <w:rFonts w:ascii="Arial" w:hAnsi="Arial" w:cs="Arial"/>
                <w:sz w:val="20"/>
                <w:szCs w:val="20"/>
              </w:rPr>
              <w:t>A full array of clinical programs (concurrent, retrospective and prospective) are utilized for the GHIP and WPE programs. Program edits associated with specific drugs can be identified in Attachment I Formulary Companion Guide.</w:t>
            </w:r>
          </w:p>
        </w:tc>
      </w:tr>
      <w:tr w:rsidR="00F50DAC" w:rsidRPr="000702DB" w14:paraId="1AE84CEA"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Pr>
          <w:p w14:paraId="63F51535" w14:textId="260FEFA7" w:rsidR="00F50DAC" w:rsidRPr="001046F0" w:rsidRDefault="00F50DAC" w:rsidP="00CE0DF2">
            <w:pPr>
              <w:rPr>
                <w:rFonts w:ascii="Arial" w:hAnsi="Arial" w:cs="Arial"/>
                <w:sz w:val="20"/>
                <w:szCs w:val="20"/>
              </w:rPr>
            </w:pPr>
            <w:r w:rsidRPr="001046F0">
              <w:rPr>
                <w:rFonts w:ascii="Arial" w:hAnsi="Arial" w:cs="Arial"/>
                <w:sz w:val="20"/>
                <w:szCs w:val="20"/>
              </w:rPr>
              <w:t>Q133</w:t>
            </w:r>
          </w:p>
        </w:tc>
        <w:tc>
          <w:tcPr>
            <w:tcW w:w="153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2B121F58" w14:textId="21B84953"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71492D09"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5DCE4" w:themeFill="text2" w:themeFillTint="33"/>
            <w:tcMar>
              <w:top w:w="0" w:type="dxa"/>
              <w:left w:w="108" w:type="dxa"/>
              <w:bottom w:w="0" w:type="dxa"/>
              <w:right w:w="108" w:type="dxa"/>
            </w:tcMar>
          </w:tcPr>
          <w:p w14:paraId="1F51A9B5" w14:textId="17E0AC73" w:rsidR="00F50DAC" w:rsidRPr="001046F0" w:rsidRDefault="00F50DAC" w:rsidP="000702DB">
            <w:pPr>
              <w:rPr>
                <w:rFonts w:ascii="Arial" w:hAnsi="Arial" w:cs="Arial"/>
                <w:sz w:val="20"/>
                <w:szCs w:val="20"/>
              </w:rPr>
            </w:pPr>
            <w:r w:rsidRPr="001046F0">
              <w:rPr>
                <w:rFonts w:ascii="Arial" w:hAnsi="Arial" w:cs="Arial"/>
                <w:sz w:val="20"/>
                <w:szCs w:val="20"/>
              </w:rPr>
              <w:t>Is the current formulary for active members and open or exclusionary formulary. Does the State want a disruption for the both an open and an exclusionary formulary?</w:t>
            </w:r>
          </w:p>
        </w:tc>
      </w:tr>
      <w:tr w:rsidR="00F50DAC" w:rsidRPr="000702DB" w14:paraId="10FD79E2" w14:textId="77777777" w:rsidTr="006B51AD">
        <w:tblPrEx>
          <w:tblCellMar>
            <w:left w:w="0" w:type="dxa"/>
            <w:right w:w="0" w:type="dxa"/>
          </w:tblCellMar>
        </w:tblPrEx>
        <w:tc>
          <w:tcPr>
            <w:tcW w:w="72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1DDFD5C" w14:textId="763B163F" w:rsidR="00F50DAC" w:rsidRPr="001046F0" w:rsidRDefault="00F50DAC" w:rsidP="00CE0DF2">
            <w:pPr>
              <w:rPr>
                <w:rFonts w:ascii="Arial" w:hAnsi="Arial" w:cs="Arial"/>
                <w:sz w:val="20"/>
                <w:szCs w:val="20"/>
              </w:rPr>
            </w:pPr>
            <w:r w:rsidRPr="001046F0">
              <w:rPr>
                <w:rFonts w:ascii="Arial" w:hAnsi="Arial" w:cs="Arial"/>
                <w:sz w:val="20"/>
                <w:szCs w:val="20"/>
              </w:rPr>
              <w:t xml:space="preserve">A133 </w:t>
            </w:r>
          </w:p>
        </w:tc>
        <w:tc>
          <w:tcPr>
            <w:tcW w:w="153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669B6C05" w14:textId="031612D7" w:rsidR="00F50DAC" w:rsidRPr="001046F0" w:rsidRDefault="00F50DAC" w:rsidP="001046F0">
            <w:pPr>
              <w:rPr>
                <w:rFonts w:ascii="Arial" w:hAnsi="Arial"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738BE4B7" w14:textId="77777777" w:rsidR="00F50DAC" w:rsidRPr="001046F0" w:rsidRDefault="00F50DAC" w:rsidP="00CE0DF2">
            <w:pPr>
              <w:rPr>
                <w:rFonts w:ascii="Arial" w:hAnsi="Arial" w:cs="Arial"/>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0" w:type="dxa"/>
              <w:left w:w="108" w:type="dxa"/>
              <w:bottom w:w="0" w:type="dxa"/>
              <w:right w:w="108" w:type="dxa"/>
            </w:tcMar>
          </w:tcPr>
          <w:p w14:paraId="58D225B5" w14:textId="7828DE73" w:rsidR="00F50DAC" w:rsidRPr="001046F0" w:rsidRDefault="00F50DAC" w:rsidP="000702DB">
            <w:pPr>
              <w:rPr>
                <w:rFonts w:ascii="Arial" w:hAnsi="Arial" w:cs="Arial"/>
                <w:sz w:val="20"/>
                <w:szCs w:val="20"/>
              </w:rPr>
            </w:pPr>
            <w:r w:rsidRPr="001046F0">
              <w:rPr>
                <w:rFonts w:ascii="Arial" w:hAnsi="Arial" w:cs="Arial"/>
                <w:sz w:val="20"/>
                <w:szCs w:val="20"/>
              </w:rPr>
              <w:t>The current formularies available for GHIP and WPE members are customized formularies that utilize the exclusion of certain drugs but are predominantly open. Proposers will submit a disruption analysis as directed in Section 8.3 of the RFP.</w:t>
            </w:r>
          </w:p>
        </w:tc>
      </w:tr>
    </w:tbl>
    <w:p w14:paraId="0A33C7A4" w14:textId="6073AC1F" w:rsidR="00D85075" w:rsidRPr="000702DB" w:rsidRDefault="00D85075" w:rsidP="002C1A0F">
      <w:pPr>
        <w:rPr>
          <w:rFonts w:ascii="Arial" w:hAnsi="Arial" w:cs="Arial"/>
          <w:sz w:val="20"/>
          <w:szCs w:val="20"/>
        </w:rPr>
      </w:pPr>
    </w:p>
    <w:p w14:paraId="11E77380" w14:textId="77777777" w:rsidR="00F61D3A" w:rsidRPr="00AD6CCF" w:rsidRDefault="00F61D3A" w:rsidP="00F61D3A">
      <w:pPr>
        <w:rPr>
          <w:rFonts w:ascii="Arial" w:hAnsi="Arial" w:cs="Arial"/>
          <w:b/>
        </w:rPr>
      </w:pPr>
      <w:r w:rsidRPr="00AD6CCF">
        <w:rPr>
          <w:rFonts w:ascii="Arial" w:hAnsi="Arial" w:cs="Arial"/>
          <w:b/>
        </w:rPr>
        <w:t>END</w:t>
      </w:r>
    </w:p>
    <w:p w14:paraId="7746B75C" w14:textId="77777777" w:rsidR="00F61D3A" w:rsidRPr="00F61D3A" w:rsidRDefault="00F61D3A" w:rsidP="00F61D3A">
      <w:pPr>
        <w:rPr>
          <w:rFonts w:ascii="Arial" w:hAnsi="Arial" w:cs="Arial"/>
        </w:rPr>
      </w:pPr>
    </w:p>
    <w:p w14:paraId="6EF537A9" w14:textId="77777777" w:rsidR="00F61D3A" w:rsidRPr="00F61D3A" w:rsidRDefault="00F61D3A" w:rsidP="00F61D3A">
      <w:pPr>
        <w:pStyle w:val="LRWLBodyTextBullet1"/>
        <w:numPr>
          <w:ilvl w:val="0"/>
          <w:numId w:val="0"/>
        </w:numPr>
        <w:rPr>
          <w:rFonts w:cs="Arial"/>
        </w:rPr>
      </w:pPr>
      <w:r w:rsidRPr="00F61D3A">
        <w:rPr>
          <w:rFonts w:cs="Arial"/>
        </w:rPr>
        <w:t xml:space="preserve">This Addendum is available on ETF’s Extranet at </w:t>
      </w:r>
      <w:hyperlink r:id="rId27" w:history="1">
        <w:r w:rsidRPr="001320C4">
          <w:rPr>
            <w:rStyle w:val="Hyperlink"/>
            <w:rFonts w:cs="Arial"/>
          </w:rPr>
          <w:t>https://etfonline.wi.gov/etf/internet/RFP/PharBeneMgmt16RFP/index.htm</w:t>
        </w:r>
      </w:hyperlink>
      <w:r>
        <w:rPr>
          <w:rFonts w:cs="Arial"/>
        </w:rPr>
        <w:t>)</w:t>
      </w:r>
      <w:r w:rsidRPr="00F61D3A">
        <w:rPr>
          <w:rFonts w:cs="Arial"/>
        </w:rPr>
        <w:t xml:space="preserve">. </w:t>
      </w:r>
    </w:p>
    <w:p w14:paraId="50653652" w14:textId="77777777" w:rsidR="00F61D3A" w:rsidRPr="00F61D3A" w:rsidRDefault="00F61D3A" w:rsidP="00F61D3A">
      <w:pPr>
        <w:rPr>
          <w:rFonts w:ascii="Arial" w:hAnsi="Arial" w:cs="Arial"/>
        </w:rPr>
      </w:pPr>
    </w:p>
    <w:p w14:paraId="19B89C7E" w14:textId="77777777" w:rsidR="00AD42DE" w:rsidRPr="000702DB" w:rsidRDefault="00AD42DE" w:rsidP="00D85075">
      <w:pPr>
        <w:rPr>
          <w:rFonts w:ascii="Arial" w:hAnsi="Arial" w:cs="Arial"/>
          <w:sz w:val="20"/>
          <w:szCs w:val="20"/>
        </w:rPr>
      </w:pPr>
    </w:p>
    <w:sectPr w:rsidR="00AD42DE" w:rsidRPr="000702DB" w:rsidSect="00692191">
      <w:footerReference w:type="default" r:id="rId28"/>
      <w:pgSz w:w="12240" w:h="15840" w:code="1"/>
      <w:pgMar w:top="720" w:right="1152" w:bottom="864"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78205" w14:textId="77777777" w:rsidR="00FB333A" w:rsidRDefault="00FB333A" w:rsidP="00341168">
      <w:pPr>
        <w:spacing w:before="0" w:after="0"/>
      </w:pPr>
      <w:r>
        <w:separator/>
      </w:r>
    </w:p>
  </w:endnote>
  <w:endnote w:type="continuationSeparator" w:id="0">
    <w:p w14:paraId="2BB916B4" w14:textId="77777777" w:rsidR="00FB333A" w:rsidRDefault="00FB333A" w:rsidP="00341168">
      <w:pPr>
        <w:spacing w:before="0" w:after="0"/>
      </w:pPr>
      <w:r>
        <w:continuationSeparator/>
      </w:r>
    </w:p>
  </w:endnote>
  <w:endnote w:type="continuationNotice" w:id="1">
    <w:p w14:paraId="42B7F567" w14:textId="77777777" w:rsidR="00FB333A" w:rsidRDefault="00FB33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5578" w14:textId="3D6DEF0B" w:rsidR="00FB333A" w:rsidRPr="00F61D3A" w:rsidRDefault="00FB333A" w:rsidP="00F61D3A">
    <w:pPr>
      <w:pStyle w:val="Footer"/>
      <w:pBdr>
        <w:top w:val="thinThickSmallGap" w:sz="24" w:space="1" w:color="823B0B" w:themeColor="accent2" w:themeShade="7F"/>
      </w:pBdr>
      <w:rPr>
        <w:rFonts w:ascii="Cambria" w:hAnsi="Cambria"/>
      </w:rPr>
    </w:pPr>
    <w:r w:rsidRPr="00F61D3A">
      <w:rPr>
        <w:rFonts w:ascii="Cambria" w:hAnsi="Cambria"/>
      </w:rPr>
      <w:t>RFP ETG0013 Addendum No. 2 - 01-04-2017</w:t>
    </w:r>
    <w:r w:rsidRPr="00F61D3A">
      <w:rPr>
        <w:rFonts w:ascii="Cambria" w:hAnsi="Cambria"/>
      </w:rPr>
      <w:ptab w:relativeTo="margin" w:alignment="right" w:leader="none"/>
    </w:r>
    <w:r w:rsidRPr="00F61D3A">
      <w:rPr>
        <w:rFonts w:ascii="Cambria" w:hAnsi="Cambria"/>
      </w:rPr>
      <w:t xml:space="preserve">Page </w:t>
    </w:r>
    <w:r w:rsidRPr="00F61D3A">
      <w:rPr>
        <w:rFonts w:ascii="Cambria" w:hAnsi="Cambria"/>
      </w:rPr>
      <w:fldChar w:fldCharType="begin"/>
    </w:r>
    <w:r w:rsidRPr="00F61D3A">
      <w:rPr>
        <w:rFonts w:ascii="Cambria" w:hAnsi="Cambria"/>
      </w:rPr>
      <w:instrText xml:space="preserve"> PAGE   \* MERGEFORMAT </w:instrText>
    </w:r>
    <w:r w:rsidRPr="00F61D3A">
      <w:rPr>
        <w:rFonts w:ascii="Cambria" w:hAnsi="Cambria"/>
      </w:rPr>
      <w:fldChar w:fldCharType="separate"/>
    </w:r>
    <w:r w:rsidR="005161BD">
      <w:rPr>
        <w:rFonts w:ascii="Cambria" w:hAnsi="Cambria"/>
        <w:noProof/>
      </w:rPr>
      <w:t>8</w:t>
    </w:r>
    <w:r w:rsidRPr="00F61D3A">
      <w:rPr>
        <w:rFonts w:ascii="Cambria" w:hAnsi="Cambria"/>
        <w:noProof/>
      </w:rPr>
      <w:fldChar w:fldCharType="end"/>
    </w:r>
  </w:p>
  <w:p w14:paraId="4275456D" w14:textId="09592F08" w:rsidR="00FB333A" w:rsidRDefault="00FB333A">
    <w:pPr>
      <w:pStyle w:val="Footer"/>
    </w:pPr>
  </w:p>
  <w:p w14:paraId="6D25515D" w14:textId="77777777" w:rsidR="00FB333A" w:rsidRDefault="00FB3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A9E60" w14:textId="77777777" w:rsidR="00FB333A" w:rsidRDefault="00FB333A" w:rsidP="00341168">
      <w:pPr>
        <w:spacing w:before="0" w:after="0"/>
      </w:pPr>
      <w:r>
        <w:separator/>
      </w:r>
    </w:p>
  </w:footnote>
  <w:footnote w:type="continuationSeparator" w:id="0">
    <w:p w14:paraId="48F4AA77" w14:textId="77777777" w:rsidR="00FB333A" w:rsidRDefault="00FB333A" w:rsidP="00341168">
      <w:pPr>
        <w:spacing w:before="0" w:after="0"/>
      </w:pPr>
      <w:r>
        <w:continuationSeparator/>
      </w:r>
    </w:p>
  </w:footnote>
  <w:footnote w:type="continuationNotice" w:id="1">
    <w:p w14:paraId="41F8BAA7" w14:textId="77777777" w:rsidR="00FB333A" w:rsidRDefault="00FB333A">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6C2B"/>
    <w:multiLevelType w:val="hybridMultilevel"/>
    <w:tmpl w:val="9B6E667A"/>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761AC"/>
    <w:multiLevelType w:val="hybridMultilevel"/>
    <w:tmpl w:val="99446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F51E3"/>
    <w:multiLevelType w:val="hybridMultilevel"/>
    <w:tmpl w:val="458ED916"/>
    <w:lvl w:ilvl="0" w:tplc="9586E13C">
      <w:start w:val="1"/>
      <w:numFmt w:val="bullet"/>
      <w:lvlText w:val=""/>
      <w:lvlJc w:val="left"/>
      <w:pPr>
        <w:ind w:left="360" w:hanging="360"/>
      </w:pPr>
      <w:rPr>
        <w:rFonts w:ascii="Symbol" w:hAnsi="Symbol" w:hint="default"/>
        <w:color w:val="323E4F"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BE2418"/>
    <w:multiLevelType w:val="hybridMultilevel"/>
    <w:tmpl w:val="AAB68AC2"/>
    <w:lvl w:ilvl="0" w:tplc="76F862EA">
      <w:start w:val="1"/>
      <w:numFmt w:val="bullet"/>
      <w:lvlText w:val=""/>
      <w:lvlJc w:val="left"/>
      <w:pPr>
        <w:ind w:left="720" w:hanging="360"/>
      </w:pPr>
      <w:rPr>
        <w:rFonts w:ascii="Wingdings" w:eastAsia="Wingdings" w:hAnsi="Wingdings" w:hint="default"/>
        <w:color w:val="1F487C"/>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62FD1"/>
    <w:multiLevelType w:val="hybridMultilevel"/>
    <w:tmpl w:val="422E5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87368"/>
    <w:multiLevelType w:val="hybridMultilevel"/>
    <w:tmpl w:val="5FB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094A7A"/>
    <w:multiLevelType w:val="hybridMultilevel"/>
    <w:tmpl w:val="615EB358"/>
    <w:lvl w:ilvl="0" w:tplc="DAEAE00A">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15:restartNumberingAfterBreak="0">
    <w:nsid w:val="510F7C6E"/>
    <w:multiLevelType w:val="hybridMultilevel"/>
    <w:tmpl w:val="C846C80C"/>
    <w:lvl w:ilvl="0" w:tplc="2FB206F8">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65DE3CAF"/>
    <w:multiLevelType w:val="multilevel"/>
    <w:tmpl w:val="7B6C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B3AD9"/>
    <w:multiLevelType w:val="hybridMultilevel"/>
    <w:tmpl w:val="3E5A5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45A9E"/>
    <w:multiLevelType w:val="hybridMultilevel"/>
    <w:tmpl w:val="69FC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26D9F"/>
    <w:multiLevelType w:val="multilevel"/>
    <w:tmpl w:val="8F9A836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
  </w:num>
  <w:num w:numId="3">
    <w:abstractNumId w:val="1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2"/>
  </w:num>
  <w:num w:numId="9">
    <w:abstractNumId w:val="8"/>
  </w:num>
  <w:num w:numId="10">
    <w:abstractNumId w:val="0"/>
  </w:num>
  <w:num w:numId="11">
    <w:abstractNumId w:val="5"/>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46"/>
    <w:rsid w:val="00001A0E"/>
    <w:rsid w:val="000027B7"/>
    <w:rsid w:val="0000379F"/>
    <w:rsid w:val="00003EFF"/>
    <w:rsid w:val="00004AB5"/>
    <w:rsid w:val="00005F4C"/>
    <w:rsid w:val="00014E18"/>
    <w:rsid w:val="000168E6"/>
    <w:rsid w:val="00021F45"/>
    <w:rsid w:val="0003113D"/>
    <w:rsid w:val="0004027A"/>
    <w:rsid w:val="00043F8E"/>
    <w:rsid w:val="0004499E"/>
    <w:rsid w:val="00047FCF"/>
    <w:rsid w:val="00050918"/>
    <w:rsid w:val="0005158F"/>
    <w:rsid w:val="0006032B"/>
    <w:rsid w:val="00062AF4"/>
    <w:rsid w:val="000702DB"/>
    <w:rsid w:val="000738E5"/>
    <w:rsid w:val="000778CE"/>
    <w:rsid w:val="0008776F"/>
    <w:rsid w:val="00092E75"/>
    <w:rsid w:val="00096470"/>
    <w:rsid w:val="000970C8"/>
    <w:rsid w:val="000A3084"/>
    <w:rsid w:val="000B5C87"/>
    <w:rsid w:val="000C3CD1"/>
    <w:rsid w:val="000D62FD"/>
    <w:rsid w:val="000E7439"/>
    <w:rsid w:val="000F32FA"/>
    <w:rsid w:val="000F5137"/>
    <w:rsid w:val="00101523"/>
    <w:rsid w:val="001046F0"/>
    <w:rsid w:val="00115A1B"/>
    <w:rsid w:val="001171A4"/>
    <w:rsid w:val="00120465"/>
    <w:rsid w:val="00121D9E"/>
    <w:rsid w:val="0012366F"/>
    <w:rsid w:val="001277D1"/>
    <w:rsid w:val="00133E6A"/>
    <w:rsid w:val="00135429"/>
    <w:rsid w:val="001441B8"/>
    <w:rsid w:val="001520CF"/>
    <w:rsid w:val="00157D82"/>
    <w:rsid w:val="001600D4"/>
    <w:rsid w:val="001614DC"/>
    <w:rsid w:val="00173381"/>
    <w:rsid w:val="00175B1B"/>
    <w:rsid w:val="0018345C"/>
    <w:rsid w:val="00185F04"/>
    <w:rsid w:val="001864D9"/>
    <w:rsid w:val="001943B6"/>
    <w:rsid w:val="00197654"/>
    <w:rsid w:val="00197A33"/>
    <w:rsid w:val="001A3C89"/>
    <w:rsid w:val="001B36A7"/>
    <w:rsid w:val="001B4B63"/>
    <w:rsid w:val="001B6C75"/>
    <w:rsid w:val="001D2BF0"/>
    <w:rsid w:val="001D6E6E"/>
    <w:rsid w:val="001E3296"/>
    <w:rsid w:val="001E713D"/>
    <w:rsid w:val="001E7E66"/>
    <w:rsid w:val="001F34D2"/>
    <w:rsid w:val="001F4AB8"/>
    <w:rsid w:val="001F6864"/>
    <w:rsid w:val="00204144"/>
    <w:rsid w:val="00210527"/>
    <w:rsid w:val="002115AB"/>
    <w:rsid w:val="0021631E"/>
    <w:rsid w:val="002178EC"/>
    <w:rsid w:val="00221E4C"/>
    <w:rsid w:val="00224F4D"/>
    <w:rsid w:val="002308B3"/>
    <w:rsid w:val="002322B1"/>
    <w:rsid w:val="00233C25"/>
    <w:rsid w:val="00235E63"/>
    <w:rsid w:val="00236A64"/>
    <w:rsid w:val="00236A8A"/>
    <w:rsid w:val="00243161"/>
    <w:rsid w:val="00252A88"/>
    <w:rsid w:val="0026238F"/>
    <w:rsid w:val="00267E57"/>
    <w:rsid w:val="00276111"/>
    <w:rsid w:val="002830AF"/>
    <w:rsid w:val="00287468"/>
    <w:rsid w:val="00287E67"/>
    <w:rsid w:val="002918E6"/>
    <w:rsid w:val="002925A4"/>
    <w:rsid w:val="00292EF1"/>
    <w:rsid w:val="00292F78"/>
    <w:rsid w:val="002A12D9"/>
    <w:rsid w:val="002A2CF8"/>
    <w:rsid w:val="002A4A4F"/>
    <w:rsid w:val="002A774D"/>
    <w:rsid w:val="002B5B8D"/>
    <w:rsid w:val="002B6645"/>
    <w:rsid w:val="002C062F"/>
    <w:rsid w:val="002C154C"/>
    <w:rsid w:val="002C1A0F"/>
    <w:rsid w:val="002D4556"/>
    <w:rsid w:val="002D4D2C"/>
    <w:rsid w:val="002D754B"/>
    <w:rsid w:val="002E0EAA"/>
    <w:rsid w:val="002E63F7"/>
    <w:rsid w:val="002E6737"/>
    <w:rsid w:val="00300923"/>
    <w:rsid w:val="00303565"/>
    <w:rsid w:val="00307945"/>
    <w:rsid w:val="00313C75"/>
    <w:rsid w:val="00320BCE"/>
    <w:rsid w:val="00323B5D"/>
    <w:rsid w:val="003242A4"/>
    <w:rsid w:val="003304FA"/>
    <w:rsid w:val="00334325"/>
    <w:rsid w:val="00341168"/>
    <w:rsid w:val="0034163B"/>
    <w:rsid w:val="00342BA5"/>
    <w:rsid w:val="00344C0E"/>
    <w:rsid w:val="00347594"/>
    <w:rsid w:val="0035035C"/>
    <w:rsid w:val="00350F04"/>
    <w:rsid w:val="003525D9"/>
    <w:rsid w:val="00357806"/>
    <w:rsid w:val="003614B9"/>
    <w:rsid w:val="003656F1"/>
    <w:rsid w:val="00390921"/>
    <w:rsid w:val="00391FF4"/>
    <w:rsid w:val="003925DC"/>
    <w:rsid w:val="0039400A"/>
    <w:rsid w:val="00394086"/>
    <w:rsid w:val="00396DB5"/>
    <w:rsid w:val="003A1E1F"/>
    <w:rsid w:val="003A2495"/>
    <w:rsid w:val="003A25E7"/>
    <w:rsid w:val="003A7FA2"/>
    <w:rsid w:val="003B3620"/>
    <w:rsid w:val="003D40CF"/>
    <w:rsid w:val="003D7626"/>
    <w:rsid w:val="003F3373"/>
    <w:rsid w:val="003F3962"/>
    <w:rsid w:val="004045C7"/>
    <w:rsid w:val="0041021B"/>
    <w:rsid w:val="00415CEB"/>
    <w:rsid w:val="00415ECB"/>
    <w:rsid w:val="004167C1"/>
    <w:rsid w:val="00417EC7"/>
    <w:rsid w:val="00417F0B"/>
    <w:rsid w:val="00421361"/>
    <w:rsid w:val="00423704"/>
    <w:rsid w:val="004308AD"/>
    <w:rsid w:val="004317B1"/>
    <w:rsid w:val="00431C13"/>
    <w:rsid w:val="004348B8"/>
    <w:rsid w:val="00437392"/>
    <w:rsid w:val="004411A6"/>
    <w:rsid w:val="00460DEB"/>
    <w:rsid w:val="00467253"/>
    <w:rsid w:val="004754BC"/>
    <w:rsid w:val="00493C01"/>
    <w:rsid w:val="00494846"/>
    <w:rsid w:val="00496321"/>
    <w:rsid w:val="004A0985"/>
    <w:rsid w:val="004A7FA1"/>
    <w:rsid w:val="004B1491"/>
    <w:rsid w:val="004C12FE"/>
    <w:rsid w:val="004D4866"/>
    <w:rsid w:val="004D5C67"/>
    <w:rsid w:val="004D7711"/>
    <w:rsid w:val="004E1897"/>
    <w:rsid w:val="004E49C5"/>
    <w:rsid w:val="004F500E"/>
    <w:rsid w:val="00510AE2"/>
    <w:rsid w:val="00512069"/>
    <w:rsid w:val="005122DF"/>
    <w:rsid w:val="0051435C"/>
    <w:rsid w:val="005158A3"/>
    <w:rsid w:val="005161BD"/>
    <w:rsid w:val="00516591"/>
    <w:rsid w:val="00520BF3"/>
    <w:rsid w:val="005259E7"/>
    <w:rsid w:val="00556937"/>
    <w:rsid w:val="00565EA5"/>
    <w:rsid w:val="005665D6"/>
    <w:rsid w:val="005746E9"/>
    <w:rsid w:val="005802F3"/>
    <w:rsid w:val="00594DA4"/>
    <w:rsid w:val="00595F28"/>
    <w:rsid w:val="005A5F31"/>
    <w:rsid w:val="005A7696"/>
    <w:rsid w:val="005B2C42"/>
    <w:rsid w:val="005C35D2"/>
    <w:rsid w:val="005C3DD2"/>
    <w:rsid w:val="005C5075"/>
    <w:rsid w:val="005D0032"/>
    <w:rsid w:val="005D04E7"/>
    <w:rsid w:val="005E64D9"/>
    <w:rsid w:val="005F1508"/>
    <w:rsid w:val="006000BC"/>
    <w:rsid w:val="00602107"/>
    <w:rsid w:val="00603D94"/>
    <w:rsid w:val="00603E96"/>
    <w:rsid w:val="0061046F"/>
    <w:rsid w:val="00620DE3"/>
    <w:rsid w:val="00622186"/>
    <w:rsid w:val="00626F1D"/>
    <w:rsid w:val="0063172A"/>
    <w:rsid w:val="0063280F"/>
    <w:rsid w:val="00641EDC"/>
    <w:rsid w:val="00645DEC"/>
    <w:rsid w:val="00645EC3"/>
    <w:rsid w:val="00650F8E"/>
    <w:rsid w:val="00653F4A"/>
    <w:rsid w:val="006561E2"/>
    <w:rsid w:val="00663597"/>
    <w:rsid w:val="00664C9E"/>
    <w:rsid w:val="00673972"/>
    <w:rsid w:val="006768CA"/>
    <w:rsid w:val="0068067C"/>
    <w:rsid w:val="006836B7"/>
    <w:rsid w:val="00690F73"/>
    <w:rsid w:val="00692191"/>
    <w:rsid w:val="0069226F"/>
    <w:rsid w:val="006922D5"/>
    <w:rsid w:val="006B51AD"/>
    <w:rsid w:val="006C0064"/>
    <w:rsid w:val="006C2346"/>
    <w:rsid w:val="006D51B2"/>
    <w:rsid w:val="006E252C"/>
    <w:rsid w:val="006E4A1B"/>
    <w:rsid w:val="006E4C6E"/>
    <w:rsid w:val="006E6950"/>
    <w:rsid w:val="007025A9"/>
    <w:rsid w:val="00705C18"/>
    <w:rsid w:val="00730C37"/>
    <w:rsid w:val="0073182A"/>
    <w:rsid w:val="00735E70"/>
    <w:rsid w:val="007377B8"/>
    <w:rsid w:val="00742CB7"/>
    <w:rsid w:val="00743F0E"/>
    <w:rsid w:val="00746B49"/>
    <w:rsid w:val="00746F68"/>
    <w:rsid w:val="00747828"/>
    <w:rsid w:val="0076521C"/>
    <w:rsid w:val="0076754D"/>
    <w:rsid w:val="00771E86"/>
    <w:rsid w:val="00774CCC"/>
    <w:rsid w:val="0078518F"/>
    <w:rsid w:val="007871EC"/>
    <w:rsid w:val="00793AF3"/>
    <w:rsid w:val="00796A44"/>
    <w:rsid w:val="007A2193"/>
    <w:rsid w:val="007A2542"/>
    <w:rsid w:val="007A6D0D"/>
    <w:rsid w:val="007A79EC"/>
    <w:rsid w:val="007D54F9"/>
    <w:rsid w:val="007E0388"/>
    <w:rsid w:val="007F22EA"/>
    <w:rsid w:val="007F43A5"/>
    <w:rsid w:val="008054A7"/>
    <w:rsid w:val="008075B3"/>
    <w:rsid w:val="00807EEB"/>
    <w:rsid w:val="0081526F"/>
    <w:rsid w:val="0082467C"/>
    <w:rsid w:val="008256E3"/>
    <w:rsid w:val="0083627C"/>
    <w:rsid w:val="00856EE6"/>
    <w:rsid w:val="008572AF"/>
    <w:rsid w:val="00857B75"/>
    <w:rsid w:val="00865B6D"/>
    <w:rsid w:val="00867D82"/>
    <w:rsid w:val="00883BD2"/>
    <w:rsid w:val="00886410"/>
    <w:rsid w:val="008A76F4"/>
    <w:rsid w:val="008A7AA2"/>
    <w:rsid w:val="008B21A8"/>
    <w:rsid w:val="008B4188"/>
    <w:rsid w:val="008D6521"/>
    <w:rsid w:val="00920DD6"/>
    <w:rsid w:val="009265E3"/>
    <w:rsid w:val="009276C6"/>
    <w:rsid w:val="00937480"/>
    <w:rsid w:val="00940DCA"/>
    <w:rsid w:val="00941969"/>
    <w:rsid w:val="00944E99"/>
    <w:rsid w:val="00946FD5"/>
    <w:rsid w:val="0094723F"/>
    <w:rsid w:val="00970F60"/>
    <w:rsid w:val="00971146"/>
    <w:rsid w:val="00974846"/>
    <w:rsid w:val="00975089"/>
    <w:rsid w:val="00993495"/>
    <w:rsid w:val="009B0102"/>
    <w:rsid w:val="009B0AAA"/>
    <w:rsid w:val="009B70C5"/>
    <w:rsid w:val="009C4A9D"/>
    <w:rsid w:val="009C7247"/>
    <w:rsid w:val="009D417A"/>
    <w:rsid w:val="009D6BDB"/>
    <w:rsid w:val="009E044D"/>
    <w:rsid w:val="009E526B"/>
    <w:rsid w:val="009F0AA7"/>
    <w:rsid w:val="009F19D0"/>
    <w:rsid w:val="009F3496"/>
    <w:rsid w:val="009F5465"/>
    <w:rsid w:val="009F6783"/>
    <w:rsid w:val="00A005E8"/>
    <w:rsid w:val="00A055AE"/>
    <w:rsid w:val="00A10F41"/>
    <w:rsid w:val="00A139D4"/>
    <w:rsid w:val="00A173B4"/>
    <w:rsid w:val="00A17B61"/>
    <w:rsid w:val="00A20C3F"/>
    <w:rsid w:val="00A32C37"/>
    <w:rsid w:val="00A33700"/>
    <w:rsid w:val="00A44DAF"/>
    <w:rsid w:val="00A4561B"/>
    <w:rsid w:val="00A538D6"/>
    <w:rsid w:val="00A55F9A"/>
    <w:rsid w:val="00A62D35"/>
    <w:rsid w:val="00A666C8"/>
    <w:rsid w:val="00A77E37"/>
    <w:rsid w:val="00A8110B"/>
    <w:rsid w:val="00A870BC"/>
    <w:rsid w:val="00A878EA"/>
    <w:rsid w:val="00AA0438"/>
    <w:rsid w:val="00AB48B9"/>
    <w:rsid w:val="00AC18BB"/>
    <w:rsid w:val="00AC1A3B"/>
    <w:rsid w:val="00AC6D32"/>
    <w:rsid w:val="00AD2804"/>
    <w:rsid w:val="00AD42DE"/>
    <w:rsid w:val="00AD44E4"/>
    <w:rsid w:val="00AD6CCF"/>
    <w:rsid w:val="00AF15E8"/>
    <w:rsid w:val="00AF4232"/>
    <w:rsid w:val="00AF67CE"/>
    <w:rsid w:val="00B00411"/>
    <w:rsid w:val="00B12E96"/>
    <w:rsid w:val="00B16DBF"/>
    <w:rsid w:val="00B20F7D"/>
    <w:rsid w:val="00B23182"/>
    <w:rsid w:val="00B32191"/>
    <w:rsid w:val="00B322EA"/>
    <w:rsid w:val="00B41D93"/>
    <w:rsid w:val="00B41F94"/>
    <w:rsid w:val="00B42590"/>
    <w:rsid w:val="00B4293C"/>
    <w:rsid w:val="00B45581"/>
    <w:rsid w:val="00B46E9C"/>
    <w:rsid w:val="00B538D4"/>
    <w:rsid w:val="00B563B6"/>
    <w:rsid w:val="00B6024D"/>
    <w:rsid w:val="00B62E7D"/>
    <w:rsid w:val="00B65F9F"/>
    <w:rsid w:val="00B66A78"/>
    <w:rsid w:val="00B70494"/>
    <w:rsid w:val="00B7451E"/>
    <w:rsid w:val="00B77049"/>
    <w:rsid w:val="00B84279"/>
    <w:rsid w:val="00B925EF"/>
    <w:rsid w:val="00B957DE"/>
    <w:rsid w:val="00BA1594"/>
    <w:rsid w:val="00BA35D5"/>
    <w:rsid w:val="00BA3DB0"/>
    <w:rsid w:val="00BA5E11"/>
    <w:rsid w:val="00BB661B"/>
    <w:rsid w:val="00BB6EC3"/>
    <w:rsid w:val="00BC1810"/>
    <w:rsid w:val="00BC454B"/>
    <w:rsid w:val="00BD48BF"/>
    <w:rsid w:val="00BE02D5"/>
    <w:rsid w:val="00BE2922"/>
    <w:rsid w:val="00BF46DD"/>
    <w:rsid w:val="00BF50B2"/>
    <w:rsid w:val="00C04E25"/>
    <w:rsid w:val="00C11DF3"/>
    <w:rsid w:val="00C332DA"/>
    <w:rsid w:val="00C43810"/>
    <w:rsid w:val="00C44C87"/>
    <w:rsid w:val="00C47419"/>
    <w:rsid w:val="00C52A04"/>
    <w:rsid w:val="00C57DDD"/>
    <w:rsid w:val="00C60079"/>
    <w:rsid w:val="00C765A7"/>
    <w:rsid w:val="00C815E7"/>
    <w:rsid w:val="00C87580"/>
    <w:rsid w:val="00C92E31"/>
    <w:rsid w:val="00CA6845"/>
    <w:rsid w:val="00CB108E"/>
    <w:rsid w:val="00CB7EC7"/>
    <w:rsid w:val="00CC6EEA"/>
    <w:rsid w:val="00CD3878"/>
    <w:rsid w:val="00CD3CB9"/>
    <w:rsid w:val="00CD518E"/>
    <w:rsid w:val="00CD565F"/>
    <w:rsid w:val="00CE0DF2"/>
    <w:rsid w:val="00CE28C3"/>
    <w:rsid w:val="00CE4FAF"/>
    <w:rsid w:val="00CE7242"/>
    <w:rsid w:val="00CF0740"/>
    <w:rsid w:val="00CF53A8"/>
    <w:rsid w:val="00D01586"/>
    <w:rsid w:val="00D03633"/>
    <w:rsid w:val="00D06BBA"/>
    <w:rsid w:val="00D12D13"/>
    <w:rsid w:val="00D156EE"/>
    <w:rsid w:val="00D16324"/>
    <w:rsid w:val="00D30090"/>
    <w:rsid w:val="00D31DEA"/>
    <w:rsid w:val="00D338B3"/>
    <w:rsid w:val="00D41E52"/>
    <w:rsid w:val="00D43476"/>
    <w:rsid w:val="00D43A3D"/>
    <w:rsid w:val="00D52655"/>
    <w:rsid w:val="00D544F5"/>
    <w:rsid w:val="00D6355F"/>
    <w:rsid w:val="00D7184E"/>
    <w:rsid w:val="00D84BE0"/>
    <w:rsid w:val="00D85075"/>
    <w:rsid w:val="00D938AB"/>
    <w:rsid w:val="00D951E8"/>
    <w:rsid w:val="00DA4E29"/>
    <w:rsid w:val="00DA5E6D"/>
    <w:rsid w:val="00DA76B3"/>
    <w:rsid w:val="00DB2F2C"/>
    <w:rsid w:val="00DC0B7A"/>
    <w:rsid w:val="00DC241D"/>
    <w:rsid w:val="00DC3059"/>
    <w:rsid w:val="00DC7981"/>
    <w:rsid w:val="00DD299B"/>
    <w:rsid w:val="00DD3F3A"/>
    <w:rsid w:val="00DE1FDA"/>
    <w:rsid w:val="00DE44DC"/>
    <w:rsid w:val="00DE7B8B"/>
    <w:rsid w:val="00E00CA3"/>
    <w:rsid w:val="00E04987"/>
    <w:rsid w:val="00E052C8"/>
    <w:rsid w:val="00E07303"/>
    <w:rsid w:val="00E20044"/>
    <w:rsid w:val="00E24701"/>
    <w:rsid w:val="00E2786C"/>
    <w:rsid w:val="00E30212"/>
    <w:rsid w:val="00E44657"/>
    <w:rsid w:val="00E47387"/>
    <w:rsid w:val="00E51030"/>
    <w:rsid w:val="00E5718C"/>
    <w:rsid w:val="00E63B5C"/>
    <w:rsid w:val="00E63ECE"/>
    <w:rsid w:val="00E75B42"/>
    <w:rsid w:val="00E812DA"/>
    <w:rsid w:val="00E832AA"/>
    <w:rsid w:val="00E839EA"/>
    <w:rsid w:val="00E8770C"/>
    <w:rsid w:val="00E92ABB"/>
    <w:rsid w:val="00E95C97"/>
    <w:rsid w:val="00E96504"/>
    <w:rsid w:val="00E96CC5"/>
    <w:rsid w:val="00EC37B5"/>
    <w:rsid w:val="00EC3FC1"/>
    <w:rsid w:val="00ED20C0"/>
    <w:rsid w:val="00ED38B1"/>
    <w:rsid w:val="00ED53D5"/>
    <w:rsid w:val="00ED569E"/>
    <w:rsid w:val="00ED5DA2"/>
    <w:rsid w:val="00ED7751"/>
    <w:rsid w:val="00EE0577"/>
    <w:rsid w:val="00EE3C5E"/>
    <w:rsid w:val="00EE5A29"/>
    <w:rsid w:val="00EF65A0"/>
    <w:rsid w:val="00F10D66"/>
    <w:rsid w:val="00F11DDC"/>
    <w:rsid w:val="00F1313F"/>
    <w:rsid w:val="00F400B4"/>
    <w:rsid w:val="00F434AE"/>
    <w:rsid w:val="00F50DAC"/>
    <w:rsid w:val="00F52DFF"/>
    <w:rsid w:val="00F53A31"/>
    <w:rsid w:val="00F61D3A"/>
    <w:rsid w:val="00F70F9E"/>
    <w:rsid w:val="00F72749"/>
    <w:rsid w:val="00F72AC5"/>
    <w:rsid w:val="00F73B39"/>
    <w:rsid w:val="00F74893"/>
    <w:rsid w:val="00F77FF9"/>
    <w:rsid w:val="00F820C2"/>
    <w:rsid w:val="00F840B2"/>
    <w:rsid w:val="00F91459"/>
    <w:rsid w:val="00F93112"/>
    <w:rsid w:val="00F9738C"/>
    <w:rsid w:val="00FB333A"/>
    <w:rsid w:val="00FB717D"/>
    <w:rsid w:val="00FC138A"/>
    <w:rsid w:val="00FC154F"/>
    <w:rsid w:val="00FC559E"/>
    <w:rsid w:val="00FE3437"/>
    <w:rsid w:val="00FE73AE"/>
    <w:rsid w:val="00FF0811"/>
    <w:rsid w:val="00FF3FC8"/>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7E779"/>
  <w15:chartTrackingRefBased/>
  <w15:docId w15:val="{B24D58C4-AB66-42E5-A288-EFC5B902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 Normal"/>
    <w:qFormat/>
    <w:rsid w:val="00971146"/>
    <w:pPr>
      <w:spacing w:before="120" w:after="120" w:line="240" w:lineRule="auto"/>
    </w:pPr>
    <w:rPr>
      <w:rFonts w:ascii="Times New Roman" w:eastAsia="Times New Roman" w:hAnsi="Times New Roman" w:cs="Times New Roman"/>
    </w:rPr>
  </w:style>
  <w:style w:type="paragraph" w:styleId="Heading2">
    <w:name w:val="heading 2"/>
    <w:basedOn w:val="Normal"/>
    <w:next w:val="Normal"/>
    <w:link w:val="Heading2Char"/>
    <w:qFormat/>
    <w:rsid w:val="00F61D3A"/>
    <w:pPr>
      <w:keepNext/>
      <w:spacing w:before="0" w:after="0"/>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9A"/>
    <w:rPr>
      <w:color w:val="0000FF"/>
      <w:u w:val="single"/>
    </w:rPr>
  </w:style>
  <w:style w:type="paragraph" w:customStyle="1" w:styleId="LRWLBodyTextBullet1">
    <w:name w:val="LRWL Body Text Bullet 1"/>
    <w:basedOn w:val="Normal"/>
    <w:link w:val="LRWLBodyTextBullet1Char"/>
    <w:qFormat/>
    <w:rsid w:val="00B32191"/>
    <w:pPr>
      <w:numPr>
        <w:numId w:val="2"/>
      </w:numPr>
    </w:pPr>
    <w:rPr>
      <w:rFonts w:ascii="Arial" w:hAnsi="Arial"/>
    </w:rPr>
  </w:style>
  <w:style w:type="character" w:customStyle="1" w:styleId="LRWLBodyTextBullet1Char">
    <w:name w:val="LRWL Body Text Bullet 1 Char"/>
    <w:basedOn w:val="DefaultParagraphFont"/>
    <w:link w:val="LRWLBodyTextBullet1"/>
    <w:rsid w:val="00B32191"/>
    <w:rPr>
      <w:rFonts w:ascii="Arial" w:eastAsia="Times New Roman" w:hAnsi="Arial" w:cs="Times New Roman"/>
    </w:rPr>
  </w:style>
  <w:style w:type="paragraph" w:styleId="ListParagraph">
    <w:name w:val="List Paragraph"/>
    <w:basedOn w:val="Normal"/>
    <w:uiPriority w:val="34"/>
    <w:qFormat/>
    <w:rsid w:val="00C43810"/>
    <w:pPr>
      <w:spacing w:before="200" w:after="0" w:line="280" w:lineRule="exact"/>
    </w:pPr>
    <w:rPr>
      <w:rFonts w:ascii="Arial" w:eastAsiaTheme="minorHAnsi" w:hAnsi="Arial" w:cs="Arial"/>
    </w:rPr>
  </w:style>
  <w:style w:type="character" w:styleId="CommentReference">
    <w:name w:val="annotation reference"/>
    <w:basedOn w:val="DefaultParagraphFont"/>
    <w:uiPriority w:val="99"/>
    <w:semiHidden/>
    <w:unhideWhenUsed/>
    <w:rsid w:val="00CA6845"/>
    <w:rPr>
      <w:sz w:val="16"/>
      <w:szCs w:val="16"/>
    </w:rPr>
  </w:style>
  <w:style w:type="paragraph" w:styleId="CommentText">
    <w:name w:val="annotation text"/>
    <w:basedOn w:val="Normal"/>
    <w:link w:val="CommentTextChar"/>
    <w:uiPriority w:val="99"/>
    <w:unhideWhenUsed/>
    <w:rsid w:val="00CA6845"/>
    <w:rPr>
      <w:sz w:val="20"/>
      <w:szCs w:val="20"/>
    </w:rPr>
  </w:style>
  <w:style w:type="character" w:customStyle="1" w:styleId="CommentTextChar">
    <w:name w:val="Comment Text Char"/>
    <w:basedOn w:val="DefaultParagraphFont"/>
    <w:link w:val="CommentText"/>
    <w:uiPriority w:val="99"/>
    <w:rsid w:val="00CA6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6845"/>
    <w:rPr>
      <w:b/>
      <w:bCs/>
    </w:rPr>
  </w:style>
  <w:style w:type="character" w:customStyle="1" w:styleId="CommentSubjectChar">
    <w:name w:val="Comment Subject Char"/>
    <w:basedOn w:val="CommentTextChar"/>
    <w:link w:val="CommentSubject"/>
    <w:uiPriority w:val="99"/>
    <w:semiHidden/>
    <w:rsid w:val="00CA68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68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45"/>
    <w:rPr>
      <w:rFonts w:ascii="Segoe UI" w:eastAsia="Times New Roman" w:hAnsi="Segoe UI" w:cs="Segoe UI"/>
      <w:sz w:val="18"/>
      <w:szCs w:val="18"/>
    </w:rPr>
  </w:style>
  <w:style w:type="paragraph" w:styleId="Header">
    <w:name w:val="header"/>
    <w:basedOn w:val="Normal"/>
    <w:link w:val="HeaderChar"/>
    <w:uiPriority w:val="99"/>
    <w:unhideWhenUsed/>
    <w:rsid w:val="00341168"/>
    <w:pPr>
      <w:tabs>
        <w:tab w:val="center" w:pos="4680"/>
        <w:tab w:val="right" w:pos="9360"/>
      </w:tabs>
      <w:spacing w:before="0" w:after="0"/>
    </w:pPr>
  </w:style>
  <w:style w:type="character" w:customStyle="1" w:styleId="HeaderChar">
    <w:name w:val="Header Char"/>
    <w:basedOn w:val="DefaultParagraphFont"/>
    <w:link w:val="Header"/>
    <w:uiPriority w:val="99"/>
    <w:rsid w:val="00341168"/>
    <w:rPr>
      <w:rFonts w:ascii="Times New Roman" w:eastAsia="Times New Roman" w:hAnsi="Times New Roman" w:cs="Times New Roman"/>
    </w:rPr>
  </w:style>
  <w:style w:type="paragraph" w:styleId="Footer">
    <w:name w:val="footer"/>
    <w:basedOn w:val="Normal"/>
    <w:link w:val="FooterChar"/>
    <w:uiPriority w:val="99"/>
    <w:unhideWhenUsed/>
    <w:rsid w:val="00341168"/>
    <w:pPr>
      <w:tabs>
        <w:tab w:val="center" w:pos="4680"/>
        <w:tab w:val="right" w:pos="9360"/>
      </w:tabs>
      <w:spacing w:before="0" w:after="0"/>
    </w:pPr>
  </w:style>
  <w:style w:type="character" w:customStyle="1" w:styleId="FooterChar">
    <w:name w:val="Footer Char"/>
    <w:basedOn w:val="DefaultParagraphFont"/>
    <w:link w:val="Footer"/>
    <w:uiPriority w:val="99"/>
    <w:rsid w:val="00341168"/>
    <w:rPr>
      <w:rFonts w:ascii="Times New Roman" w:eastAsia="Times New Roman" w:hAnsi="Times New Roman" w:cs="Times New Roman"/>
    </w:rPr>
  </w:style>
  <w:style w:type="paragraph" w:customStyle="1" w:styleId="Default">
    <w:name w:val="Default"/>
    <w:rsid w:val="009C4A9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D42DE"/>
    <w:rPr>
      <w:color w:val="954F72" w:themeColor="followedHyperlink"/>
      <w:u w:val="single"/>
    </w:rPr>
  </w:style>
  <w:style w:type="paragraph" w:customStyle="1" w:styleId="LRWLBodyText">
    <w:name w:val="LRWL Body Text"/>
    <w:basedOn w:val="Normal"/>
    <w:link w:val="LRWLBodyTextChar"/>
    <w:qFormat/>
    <w:rsid w:val="00292F78"/>
    <w:rPr>
      <w:rFonts w:ascii="Arial" w:hAnsi="Arial"/>
    </w:rPr>
  </w:style>
  <w:style w:type="character" w:customStyle="1" w:styleId="LRWLBodyTextChar">
    <w:name w:val="LRWL Body Text Char"/>
    <w:basedOn w:val="DefaultParagraphFont"/>
    <w:link w:val="LRWLBodyText"/>
    <w:rsid w:val="00292F78"/>
    <w:rPr>
      <w:rFonts w:ascii="Arial" w:eastAsia="Times New Roman" w:hAnsi="Arial" w:cs="Times New Roman"/>
    </w:rPr>
  </w:style>
  <w:style w:type="character" w:customStyle="1" w:styleId="Heading2Char">
    <w:name w:val="Heading 2 Char"/>
    <w:basedOn w:val="DefaultParagraphFont"/>
    <w:link w:val="Heading2"/>
    <w:rsid w:val="00F61D3A"/>
    <w:rPr>
      <w:rFonts w:ascii="Arial" w:eastAsia="Times New Roman" w:hAnsi="Arial" w:cs="Times New Roman"/>
      <w:b/>
      <w:sz w:val="20"/>
      <w:szCs w:val="20"/>
    </w:rPr>
  </w:style>
  <w:style w:type="paragraph" w:styleId="Title">
    <w:name w:val="Title"/>
    <w:basedOn w:val="Normal"/>
    <w:link w:val="TitleChar"/>
    <w:qFormat/>
    <w:rsid w:val="00F61D3A"/>
    <w:pPr>
      <w:spacing w:before="0" w:after="0"/>
      <w:jc w:val="center"/>
    </w:pPr>
    <w:rPr>
      <w:sz w:val="36"/>
      <w:szCs w:val="20"/>
    </w:rPr>
  </w:style>
  <w:style w:type="character" w:customStyle="1" w:styleId="TitleChar">
    <w:name w:val="Title Char"/>
    <w:basedOn w:val="DefaultParagraphFont"/>
    <w:link w:val="Title"/>
    <w:rsid w:val="00F61D3A"/>
    <w:rPr>
      <w:rFonts w:ascii="Times New Roman" w:eastAsia="Times New Roman" w:hAnsi="Times New Roman" w:cs="Times New Roman"/>
      <w:sz w:val="36"/>
      <w:szCs w:val="20"/>
    </w:rPr>
  </w:style>
  <w:style w:type="table" w:styleId="GridTable4-Accent1">
    <w:name w:val="Grid Table 4 Accent 1"/>
    <w:basedOn w:val="TableNormal"/>
    <w:uiPriority w:val="49"/>
    <w:rsid w:val="00F61D3A"/>
    <w:pPr>
      <w:spacing w:after="0" w:line="240" w:lineRule="auto"/>
    </w:pPr>
    <w:rPr>
      <w:rFonts w:ascii="Arial" w:eastAsia="Times New Roman" w:hAnsi="Arial" w:cs="Times New Roman"/>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12981">
      <w:bodyDiv w:val="1"/>
      <w:marLeft w:val="0"/>
      <w:marRight w:val="0"/>
      <w:marTop w:val="0"/>
      <w:marBottom w:val="0"/>
      <w:divBdr>
        <w:top w:val="none" w:sz="0" w:space="0" w:color="auto"/>
        <w:left w:val="none" w:sz="0" w:space="0" w:color="auto"/>
        <w:bottom w:val="none" w:sz="0" w:space="0" w:color="auto"/>
        <w:right w:val="none" w:sz="0" w:space="0" w:color="auto"/>
      </w:divBdr>
    </w:div>
    <w:div w:id="1085027921">
      <w:bodyDiv w:val="1"/>
      <w:marLeft w:val="0"/>
      <w:marRight w:val="0"/>
      <w:marTop w:val="0"/>
      <w:marBottom w:val="0"/>
      <w:divBdr>
        <w:top w:val="none" w:sz="0" w:space="0" w:color="auto"/>
        <w:left w:val="none" w:sz="0" w:space="0" w:color="auto"/>
        <w:bottom w:val="none" w:sz="0" w:space="0" w:color="auto"/>
        <w:right w:val="none" w:sz="0" w:space="0" w:color="auto"/>
      </w:divBdr>
    </w:div>
    <w:div w:id="1494100856">
      <w:bodyDiv w:val="1"/>
      <w:marLeft w:val="0"/>
      <w:marRight w:val="0"/>
      <w:marTop w:val="0"/>
      <w:marBottom w:val="0"/>
      <w:divBdr>
        <w:top w:val="none" w:sz="0" w:space="0" w:color="auto"/>
        <w:left w:val="none" w:sz="0" w:space="0" w:color="auto"/>
        <w:bottom w:val="none" w:sz="0" w:space="0" w:color="auto"/>
        <w:right w:val="none" w:sz="0" w:space="0" w:color="auto"/>
      </w:divBdr>
    </w:div>
    <w:div w:id="1515653164">
      <w:bodyDiv w:val="1"/>
      <w:marLeft w:val="0"/>
      <w:marRight w:val="0"/>
      <w:marTop w:val="0"/>
      <w:marBottom w:val="0"/>
      <w:divBdr>
        <w:top w:val="none" w:sz="0" w:space="0" w:color="auto"/>
        <w:left w:val="none" w:sz="0" w:space="0" w:color="auto"/>
        <w:bottom w:val="none" w:sz="0" w:space="0" w:color="auto"/>
        <w:right w:val="none" w:sz="0" w:space="0" w:color="auto"/>
      </w:divBdr>
    </w:div>
    <w:div w:id="19492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hyperlink" Target="https://vendornet.wi.gov/" TargetMode="External" /><Relationship Id="rId26" Type="http://schemas.openxmlformats.org/officeDocument/2006/relationships/hyperlink" Target="http://etfextranet.it.state.wi.us/etf/internet/RFP/rfp.html" TargetMode="External" /><Relationship Id="rId3" Type="http://schemas.openxmlformats.org/officeDocument/2006/relationships/customXml" Target="../customXml/item3.xml" /><Relationship Id="rId21" Type="http://schemas.openxmlformats.org/officeDocument/2006/relationships/hyperlink" Target="http://doa.wi.gov/Default.aspx?Page=e7e4ac94-bfb6-4fb0-a07c-6b6cb0190657" TargetMode="External" /><Relationship Id="rId7" Type="http://schemas.openxmlformats.org/officeDocument/2006/relationships/customXml" Target="../customXml/item7.xml" /><Relationship Id="rId12" Type="http://schemas.openxmlformats.org/officeDocument/2006/relationships/footnotes" Target="footnotes.xml" /><Relationship Id="rId17" Type="http://schemas.openxmlformats.org/officeDocument/2006/relationships/hyperlink" Target="mailto:cindy.klimke@etf.wi.gov" TargetMode="External" /><Relationship Id="rId25" Type="http://schemas.openxmlformats.org/officeDocument/2006/relationships/hyperlink" Target="https://etfonline.wi.gov/etf/internet/RFP/PharBeneMgmt16RFP/Exhibit_4-Department_Terms_and_Conditions.pdf" TargetMode="External" /><Relationship Id="rId2" Type="http://schemas.openxmlformats.org/officeDocument/2006/relationships/customXml" Target="../customXml/item2.xml" /><Relationship Id="rId16" Type="http://schemas.openxmlformats.org/officeDocument/2006/relationships/hyperlink" Target="mailto:ETFProcurement@etf.wi.gov" TargetMode="External" /><Relationship Id="rId20" Type="http://schemas.openxmlformats.org/officeDocument/2006/relationships/hyperlink" Target="http://doa.wi.gov/Default.aspx?Page=e7e4ac94-bfb6-4fb0-a07c-6b6cb0190657" TargetMode="Externa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webSettings" Target="webSettings.xml" /><Relationship Id="rId24" Type="http://schemas.openxmlformats.org/officeDocument/2006/relationships/hyperlink" Target="https://etfonline.wi.gov/etf/internet/RFP/PharBeneMgmt16RFP/Exhibit_3-Supplemental_Standard_Terms_and_Condition(DOA-3681).pdf" TargetMode="External" /><Relationship Id="rId5" Type="http://schemas.openxmlformats.org/officeDocument/2006/relationships/customXml" Target="../customXml/item5.xml" /><Relationship Id="rId15" Type="http://schemas.openxmlformats.org/officeDocument/2006/relationships/hyperlink" Target="https://etfonline.wi.gov/etf/internet/RFP/PharBeneMgmt16RFP/index.htm" TargetMode="External" /><Relationship Id="rId23" Type="http://schemas.openxmlformats.org/officeDocument/2006/relationships/hyperlink" Target="https://etfonline.wi.gov/etf/internet/RFP/PharBeneMgmt16RFP/Exhibit_2-Standard_Terms_and_Conditions_(DOA-3054).pdf" TargetMode="External" /><Relationship Id="rId28" Type="http://schemas.openxmlformats.org/officeDocument/2006/relationships/footer" Target="footer1.xml" /><Relationship Id="rId10" Type="http://schemas.openxmlformats.org/officeDocument/2006/relationships/settings" Target="settings.xml" /><Relationship Id="rId19" Type="http://schemas.openxmlformats.org/officeDocument/2006/relationships/hyperlink" Target="https://etfonline.wi.gov/etf/internet/RFP/PharBeneMgmt16RFP/index.htm" TargetMode="External" /><Relationship Id="rId4" Type="http://schemas.openxmlformats.org/officeDocument/2006/relationships/customXml" Target="../customXml/item4.xml" /><Relationship Id="rId9" Type="http://schemas.openxmlformats.org/officeDocument/2006/relationships/styles" Target="styles.xml" /><Relationship Id="rId14" Type="http://schemas.openxmlformats.org/officeDocument/2006/relationships/image" Target="media/image1.jpeg" /><Relationship Id="rId22" Type="http://schemas.openxmlformats.org/officeDocument/2006/relationships/hyperlink" Target="https://etfonline.wi.gov/etf/internet/RFP/PharBeneMgmt16RFP/Exhibit_1-Pro_Forma_State_of_Wisconsin_Contract.pdf" TargetMode="External" /><Relationship Id="rId27" Type="http://schemas.openxmlformats.org/officeDocument/2006/relationships/hyperlink" Target="https://etfonline.wi.gov/etf/internet/RFP/PharBeneMgmt16RFP/index.htm" TargetMode="External" /><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https://share.etf.wisconsin.gov/sites/etf/_layouts/15/ManageContentType.aspx?ctype=0x01010015B6228BB346B44F9369C318BB1A5EC402&amp;Source=https%3A%2F%2Fshare%2Eetf%2Ewisconsin%2Egov%2Fsites%2Fetf%2F%5Flayouts%2F15%2Fmngctype%2Easpx</xsnLocation>
  <cached>True</cached>
  <openByDefault>True</openByDefault>
  <xsnScope>https://share.etf.wisconsin.gov/sites/etf</xsnScope>
</customXsn>
</file>

<file path=customXml/item4.xml><?xml version="1.0" encoding="utf-8"?>
<?mso-contentType ?>
<SharedContentType xmlns="Microsoft.SharePoint.Taxonomy.ContentTypeSync" SourceId="6a0cf0f5-8779-45a0-99ee-ea0e96d41a11" ContentTypeId="0x01010015B6228BB346B44F9369C318BB1A5EC402" PreviousValue="false"/>
</file>

<file path=customXml/item5.xml><?xml version="1.0" encoding="utf-8"?>
<ct:contentTypeSchema xmlns:ct="http://schemas.microsoft.com/office/2006/metadata/contentType" xmlns:ma="http://schemas.microsoft.com/office/2006/metadata/properties/metaAttributes" ct:_="" ma:_="" ma:contentTypeName="Project Document" ma:contentTypeID="0x01010015B6228BB346B44F9369C318BB1A5EC40200B2A3A3D1EA6FA54A9B1E68CF1FB21ECA" ma:contentTypeVersion="33" ma:contentTypeDescription="" ma:contentTypeScope="" ma:versionID="04c8ec846f380f7275253aa25613488d">
  <xsd:schema xmlns:xsd="http://www.w3.org/2001/XMLSchema" xmlns:xs="http://www.w3.org/2001/XMLSchema" xmlns:p="http://schemas.microsoft.com/office/2006/metadata/properties" xmlns:ns2="dc20bc40-281b-4cf7-9779-2508a46af601" xmlns:ns3="960c24f1-2fba-47cf-b31e-05a06f969bef" xmlns:ns4="a90d7049-be24-49c4-a28b-1a99e8d008f0" targetNamespace="http://schemas.microsoft.com/office/2006/metadata/properties" ma:root="true" ma:fieldsID="3014531e1e847da3834cc606fbd371e9" ns2:_="" ns3:_="" ns4:_="">
    <xsd:import namespace="dc20bc40-281b-4cf7-9779-2508a46af601"/>
    <xsd:import namespace="960c24f1-2fba-47cf-b31e-05a06f969bef"/>
    <xsd:import namespace="a90d7049-be24-49c4-a28b-1a99e8d008f0"/>
    <xsd:element name="properties">
      <xsd:complexType>
        <xsd:sequence>
          <xsd:element name="documentManagement">
            <xsd:complexType>
              <xsd:all>
                <xsd:element ref="ns2:Doc_x0020_Title"/>
                <xsd:element ref="ns2:Author_x0028_s_x0029_" minOccurs="0"/>
                <xsd:element ref="ns3:n7264871191a41aca60239bb873a1b1e" minOccurs="0"/>
                <xsd:element ref="ns3:TaxCatchAll" minOccurs="0"/>
                <xsd:element ref="ns3:id4e6676172b40f684841b22cdeefb11" minOccurs="0"/>
                <xsd:element ref="ns3:TaxCatchAllLabel" minOccurs="0"/>
                <xsd:element ref="ns3:ocee6e61c01e4e50b776553e50e9b016" minOccurs="0"/>
                <xsd:element ref="ns3:k7a7cfdf80a64df6a072348cdc214018" minOccurs="0"/>
                <xsd:element ref="ns3:b00878ebc2d64ea8972906e35a2f9682" minOccurs="0"/>
                <xsd:element ref="ns3:lbc8cbf65ee94d8d81ee5ce17f4a4fa1" minOccurs="0"/>
                <xsd:element ref="ns3:b114a9a547084fffa97160028060a7f1" minOccurs="0"/>
                <xsd:element ref="ns3:oe020444fa114bbcafa20ae5c7f15a1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0bc40-281b-4cf7-9779-2508a46af601" elementFormDefault="qualified">
    <xsd:import namespace="http://schemas.microsoft.com/office/2006/documentManagement/types"/>
    <xsd:import namespace="http://schemas.microsoft.com/office/infopath/2007/PartnerControls"/>
    <xsd:element name="Doc_x0020_Title" ma:index="2" ma:displayName="Doc Title" ma:internalName="Doc_x0020_Title">
      <xsd:simpleType>
        <xsd:restriction base="dms:Text">
          <xsd:maxLength value="255"/>
        </xsd:restriction>
      </xsd:simpleType>
    </xsd:element>
    <xsd:element name="Author_x0028_s_x0029_" ma:index="3" nillable="true" ma:displayName="Author(s)" ma:list="UserInfo" ma:SearchPeopleOnly="false" ma:SharePointGroup="0" ma:internalName="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n7264871191a41aca60239bb873a1b1e" ma:index="12" nillable="true" ma:taxonomy="true" ma:internalName="n7264871191a41aca60239bb873a1b1e" ma:taxonomyFieldName="Audiences" ma:displayName="Audiences" ma:readOnly="false" ma:default="" ma:fieldId="{77264871-191a-41ac-a602-39bb873a1b1e}" ma:taxonomyMulti="true" ma:sspId="6a0cf0f5-8779-45a0-99ee-ea0e96d41a11" ma:termSetId="602be859-002a-4ba8-8854-3fb2913888be"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id4e6676172b40f684841b22cdeefb11" ma:index="15" nillable="true" ma:taxonomy="true" ma:internalName="id4e6676172b40f684841b22cdeefb11" ma:taxonomyFieldName="Topic" ma:displayName="Topics" ma:readOnly="false" ma:default="" ma:fieldId="{2d4e6676-172b-40f6-8484-1b22cdeefb1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ocee6e61c01e4e50b776553e50e9b016" ma:index="18" nillable="true" ma:taxonomy="true" ma:internalName="ocee6e61c01e4e50b776553e50e9b016" ma:taxonomyFieldName="Benefits" ma:displayName="Benefits" ma:readOnly="false" ma:default="" ma:fieldId="{8cee6e61-c01e-4e50-b776-553e50e9b016}"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k7a7cfdf80a64df6a072348cdc214018" ma:index="20" ma:taxonomy="true" ma:internalName="k7a7cfdf80a64df6a072348cdc214018" ma:taxonomyFieldName="Business_Area" ma:displayName="Business_Area" ma:readOnly="false" ma:default="" ma:fieldId="{47a7cfdf-80a6-4df6-a072-348cdc214018}"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b00878ebc2d64ea8972906e35a2f9682" ma:index="22" nillable="true" ma:taxonomy="true" ma:internalName="b00878ebc2d64ea8972906e35a2f9682" ma:taxonomyFieldName="PMODocType" ma:displayName="PMO DocType" ma:default="" ma:fieldId="{b00878eb-c2d6-4ea8-9729-06e35a2f9682}" ma:sspId="6a0cf0f5-8779-45a0-99ee-ea0e96d41a11" ma:termSetId="67691e20-f72e-4bf0-88ab-25807aa624ef" ma:anchorId="00000000-0000-0000-0000-000000000000" ma:open="false" ma:isKeyword="false">
      <xsd:complexType>
        <xsd:sequence>
          <xsd:element ref="pc:Terms" minOccurs="0" maxOccurs="1"/>
        </xsd:sequence>
      </xsd:complexType>
    </xsd:element>
    <xsd:element name="lbc8cbf65ee94d8d81ee5ce17f4a4fa1" ma:index="23" ma:taxonomy="true" ma:internalName="lbc8cbf65ee94d8d81ee5ce17f4a4fa1" ma:taxonomyFieldName="PMOProjectNumber" ma:displayName="PMO ProjectNumber" ma:default="" ma:fieldId="{5bc8cbf6-5ee9-4d8d-81ee-5ce17f4a4fa1}" ma:sspId="6a0cf0f5-8779-45a0-99ee-ea0e96d41a11" ma:termSetId="7ad86fa7-9481-47ab-81a9-34d6ccf5e118" ma:anchorId="00000000-0000-0000-0000-000000000000" ma:open="true" ma:isKeyword="false">
      <xsd:complexType>
        <xsd:sequence>
          <xsd:element ref="pc:Terms" minOccurs="0" maxOccurs="1"/>
        </xsd:sequence>
      </xsd:complexType>
    </xsd:element>
    <xsd:element name="b114a9a547084fffa97160028060a7f1" ma:index="24" nillable="true" ma:taxonomy="true" ma:internalName="b114a9a547084fffa97160028060a7f1" ma:taxonomyFieldName="PMOProjectPhase" ma:displayName="PMO ProjectPhase" ma:default="" ma:fieldId="{b114a9a5-4708-4fff-a971-60028060a7f1}" ma:sspId="6a0cf0f5-8779-45a0-99ee-ea0e96d41a11" ma:termSetId="a6ea427e-cb14-4abe-b5e8-eb6586255b8e" ma:anchorId="00000000-0000-0000-0000-000000000000" ma:open="false" ma:isKeyword="false">
      <xsd:complexType>
        <xsd:sequence>
          <xsd:element ref="pc:Terms" minOccurs="0" maxOccurs="1"/>
        </xsd:sequence>
      </xsd:complexType>
    </xsd:element>
    <xsd:element name="oe020444fa114bbcafa20ae5c7f15a1b" ma:index="25" ma:taxonomy="true" ma:internalName="oe020444fa114bbcafa20ae5c7f15a1b" ma:taxonomyFieldName="Doc_Type" ma:displayName="Doc_Type" ma:default="" ma:fieldId="{8e020444-fa11-4bbc-afa2-0ae5c7f15a1b}" ma:sspId="6a0cf0f5-8779-45a0-99ee-ea0e96d41a11" ma:termSetId="afb82320-919e-43e9-9e84-f9550152a1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0d7049-be24-49c4-a28b-1a99e8d008f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_x0020_Title xmlns="dc20bc40-281b-4cf7-9779-2508a46af601">Q&amp;A RFP ETG0013 DRAFT</Doc_x0020_Title>
    <lbc8cbf65ee94d8d81ee5ce17f4a4fa1 xmlns="960c24f1-2fba-47cf-b31e-05a06f969bef">
      <Terms xmlns="http://schemas.microsoft.com/office/infopath/2007/PartnerControls">
        <TermInfo xmlns="http://schemas.microsoft.com/office/infopath/2007/PartnerControls">
          <TermName xmlns="http://schemas.microsoft.com/office/infopath/2007/PartnerControls">RFP-ETG0013</TermName>
          <TermId xmlns="http://schemas.microsoft.com/office/infopath/2007/PartnerControls">7520a421-db2c-407a-ac7d-660781d0839c</TermId>
        </TermInfo>
      </Terms>
    </lbc8cbf65ee94d8d81ee5ce17f4a4fa1>
    <TaxCatchAll xmlns="960c24f1-2fba-47cf-b31e-05a06f969bef">
      <Value>33</Value>
      <Value>103</Value>
      <Value>99</Value>
    </TaxCatchAll>
    <b00878ebc2d64ea8972906e35a2f9682 xmlns="960c24f1-2fba-47cf-b31e-05a06f969bef">
      <Terms xmlns="http://schemas.microsoft.com/office/infopath/2007/PartnerControls"/>
    </b00878ebc2d64ea8972906e35a2f9682>
    <ocee6e61c01e4e50b776553e50e9b016 xmlns="960c24f1-2fba-47cf-b31e-05a06f969bef">
      <Terms xmlns="http://schemas.microsoft.com/office/infopath/2007/PartnerControls"/>
    </ocee6e61c01e4e50b776553e50e9b016>
    <k7a7cfdf80a64df6a072348cdc214018 xmlns="960c24f1-2fba-47cf-b31e-05a06f969bef">
      <Terms xmlns="http://schemas.microsoft.com/office/infopath/2007/PartnerControls">
        <TermInfo xmlns="http://schemas.microsoft.com/office/infopath/2007/PartnerControls">
          <TermName xmlns="http://schemas.microsoft.com/office/infopath/2007/PartnerControls">Budget and Procurement</TermName>
          <TermId xmlns="http://schemas.microsoft.com/office/infopath/2007/PartnerControls">10e9926c-8901-40da-ad8c-e73e8222464e</TermId>
        </TermInfo>
      </Terms>
    </k7a7cfdf80a64df6a072348cdc214018>
    <id4e6676172b40f684841b22cdeefb11 xmlns="960c24f1-2fba-47cf-b31e-05a06f969bef">
      <Terms xmlns="http://schemas.microsoft.com/office/infopath/2007/PartnerControls"/>
    </id4e6676172b40f684841b22cdeefb11>
    <oe020444fa114bbcafa20ae5c7f15a1b xmlns="960c24f1-2fba-47cf-b31e-05a06f969bef">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0bb73672-c1d3-443e-abc5-021904069067</TermId>
        </TermInfo>
      </Terms>
    </oe020444fa114bbcafa20ae5c7f15a1b>
    <b114a9a547084fffa97160028060a7f1 xmlns="960c24f1-2fba-47cf-b31e-05a06f969bef">
      <Terms xmlns="http://schemas.microsoft.com/office/infopath/2007/PartnerControls"/>
    </b114a9a547084fffa97160028060a7f1>
    <Author_x0028_s_x0029_ xmlns="dc20bc40-281b-4cf7-9779-2508a46af601">
      <UserInfo>
        <DisplayName>i:0#.w|accounts\bucaibxbzy</DisplayName>
        <AccountId>718</AccountId>
        <AccountType/>
      </UserInfo>
    </Author_x0028_s_x0029_>
    <n7264871191a41aca60239bb873a1b1e xmlns="960c24f1-2fba-47cf-b31e-05a06f969bef">
      <Terms xmlns="http://schemas.microsoft.com/office/infopath/2007/PartnerControls"/>
    </n7264871191a41aca60239bb873a1b1e>
    <_dlc_DocId xmlns="a90d7049-be24-49c4-a28b-1a99e8d008f0">HUNTHE3MZQS3-1750870934-34</_dlc_DocId>
    <_dlc_DocIdUrl xmlns="a90d7049-be24-49c4-a28b-1a99e8d008f0">
      <Url>https://share.etf.wisconsin.gov/sites/etf/ETFProj/PBM RFP/_layouts/15/DocIdRedir.aspx?ID=HUNTHE3MZQS3-1750870934-34</Url>
      <Description>HUNTHE3MZQS3-1750870934-34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CA1D-C852-4967-8934-EEED2E1A274F}">
  <ds:schemaRefs>
    <ds:schemaRef ds:uri="http://schemas.microsoft.com/sharepoint/v3/contenttype/forms"/>
  </ds:schemaRefs>
</ds:datastoreItem>
</file>

<file path=customXml/itemProps2.xml><?xml version="1.0" encoding="utf-8"?>
<ds:datastoreItem xmlns:ds="http://schemas.openxmlformats.org/officeDocument/2006/customXml" ds:itemID="{47A78A50-4EED-4E7F-9FD8-1DA8AACA8214}">
  <ds:schemaRefs>
    <ds:schemaRef ds:uri="http://schemas.microsoft.com/sharepoint/events"/>
  </ds:schemaRefs>
</ds:datastoreItem>
</file>

<file path=customXml/itemProps3.xml><?xml version="1.0" encoding="utf-8"?>
<ds:datastoreItem xmlns:ds="http://schemas.openxmlformats.org/officeDocument/2006/customXml" ds:itemID="{0C527785-53B0-484D-9D2B-73AA9C3CECED}">
  <ds:schemaRefs>
    <ds:schemaRef ds:uri="http://schemas.microsoft.com/office/2006/metadata/customXsn"/>
  </ds:schemaRefs>
</ds:datastoreItem>
</file>

<file path=customXml/itemProps4.xml><?xml version="1.0" encoding="utf-8"?>
<ds:datastoreItem xmlns:ds="http://schemas.openxmlformats.org/officeDocument/2006/customXml" ds:itemID="{2D4C6E92-D2E2-4864-85C9-9ECFFFDEF5F8}">
  <ds:schemaRefs>
    <ds:schemaRef ds:uri="Microsoft.SharePoint.Taxonomy.ContentTypeSync"/>
  </ds:schemaRefs>
</ds:datastoreItem>
</file>

<file path=customXml/itemProps5.xml><?xml version="1.0" encoding="utf-8"?>
<ds:datastoreItem xmlns:ds="http://schemas.openxmlformats.org/officeDocument/2006/customXml" ds:itemID="{E88F7EB6-B505-4E78-A67E-8F22535AB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0bc40-281b-4cf7-9779-2508a46af601"/>
    <ds:schemaRef ds:uri="960c24f1-2fba-47cf-b31e-05a06f969bef"/>
    <ds:schemaRef ds:uri="a90d7049-be24-49c4-a28b-1a99e8d00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457FD5-F3D1-4A11-B336-5F179C84A630}">
  <ds:schemaRefs>
    <ds:schemaRef ds:uri="http://schemas.microsoft.com/office/2006/metadata/properties"/>
    <ds:schemaRef ds:uri="http://schemas.microsoft.com/office/infopath/2007/PartnerControls"/>
    <ds:schemaRef ds:uri="dc20bc40-281b-4cf7-9779-2508a46af601"/>
    <ds:schemaRef ds:uri="960c24f1-2fba-47cf-b31e-05a06f969bef"/>
    <ds:schemaRef ds:uri="a90d7049-be24-49c4-a28b-1a99e8d008f0"/>
  </ds:schemaRefs>
</ds:datastoreItem>
</file>

<file path=customXml/itemProps7.xml><?xml version="1.0" encoding="utf-8"?>
<ds:datastoreItem xmlns:ds="http://schemas.openxmlformats.org/officeDocument/2006/customXml" ds:itemID="{9990A294-0CE7-4477-BB97-2E446B36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11881</Words>
  <Characters>67726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Q&amp;A ETG0013</vt:lpstr>
    </vt:vector>
  </TitlesOfParts>
  <Company>Employee Trust Funds</Company>
  <LinksUpToDate>false</LinksUpToDate>
  <CharactersWithSpaces>79449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ETG0013</dc:title>
  <dc:subject/>
  <dc:creator>Bucaida, Beth</dc:creator>
  <cp:keywords/>
  <dc:description/>
  <cp:lastModifiedBy>Bucaida, Beth</cp:lastModifiedBy>
  <cp:revision>8</cp:revision>
  <cp:lastPrinted>2016-12-30T16:18:00Z</cp:lastPrinted>
  <dcterms:created xsi:type="dcterms:W3CDTF">2017-01-04T21:21:00Z</dcterms:created>
  <dcterms:modified xsi:type="dcterms:W3CDTF">2017-01-04T22:33:00Z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0x01010015B6228BB346B44F9369C318BB1A5EC40200B2A3A3D1EA6FA54A9B1E68CF1FB21ECA</vt:lpwstr>
  </property>
  <property fmtid="{D5CDD505-2E9C-101B-9397-08002B2CF9AE}" pid="3" name="_dlc_DocIdItemGuid">
    <vt:lpwstr>a20d12a4-fdcd-4bcf-a2a5-f25ac6740000</vt:lpwstr>
  </property>
  <property fmtid="{D5CDD505-2E9C-101B-9397-08002B2CF9AE}" pid="4" name="Audiences">
    <vt:lpwstr/>
  </property>
  <property fmtid="{D5CDD505-2E9C-101B-9397-08002B2CF9AE}" pid="5" name="PMOProjectNumber">
    <vt:lpwstr>99;#RFP-ETG0013|7520a421-db2c-407a-ac7d-660781d0839c</vt:lpwstr>
  </property>
  <property fmtid="{D5CDD505-2E9C-101B-9397-08002B2CF9AE}" pid="6" name="Topic">
    <vt:lpwstr/>
  </property>
  <property fmtid="{D5CDD505-2E9C-101B-9397-08002B2CF9AE}" pid="7" name="Business_Area">
    <vt:lpwstr>103;#Budget and Procurement|10e9926c-8901-40da-ad8c-e73e8222464e</vt:lpwstr>
  </property>
  <property fmtid="{D5CDD505-2E9C-101B-9397-08002B2CF9AE}" pid="8" name="Doc_Type">
    <vt:lpwstr>33;#Correspondence|0bb73672-c1d3-443e-abc5-021904069067</vt:lpwstr>
  </property>
  <property fmtid="{D5CDD505-2E9C-101B-9397-08002B2CF9AE}" pid="9" name="PMODocType">
    <vt:lpwstr/>
  </property>
  <property fmtid="{D5CDD505-2E9C-101B-9397-08002B2CF9AE}" pid="10" name="Benefits">
    <vt:lpwstr/>
  </property>
  <property fmtid="{D5CDD505-2E9C-101B-9397-08002B2CF9AE}" pid="11" name="PMOProjectPhase">
    <vt:lpwstr/>
  </property>
</Properties>
</file>